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241"/>
      </w:tblGrid>
      <w:tr w:rsidR="000F333E" w:rsidRPr="003D43B7" w:rsidTr="00450E11">
        <w:tc>
          <w:tcPr>
            <w:tcW w:w="3215" w:type="dxa"/>
          </w:tcPr>
          <w:p w:rsidR="000F333E" w:rsidRPr="003D43B7" w:rsidRDefault="000F333E" w:rsidP="00450E11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580B7EC6" wp14:editId="4C0B48D9">
                  <wp:extent cx="1638300" cy="1409700"/>
                  <wp:effectExtent l="0" t="0" r="0" b="0"/>
                  <wp:docPr id="1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:rsidR="000F333E" w:rsidRPr="003D43B7" w:rsidRDefault="000F333E" w:rsidP="00450E11">
            <w:pPr>
              <w:rPr>
                <w:b/>
                <w:sz w:val="16"/>
                <w:szCs w:val="16"/>
              </w:rPr>
            </w:pPr>
          </w:p>
          <w:p w:rsidR="000F333E" w:rsidRDefault="000F333E" w:rsidP="00450E1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F6547" w:rsidRDefault="000F333E" w:rsidP="00450E11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Pr="00EF6547">
              <w:t xml:space="preserve"> </w:t>
            </w:r>
            <w:r>
              <w:t>201</w:t>
            </w:r>
            <w:r w:rsidR="008A3448">
              <w:t>7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450E11">
        <w:tc>
          <w:tcPr>
            <w:tcW w:w="3215" w:type="dxa"/>
          </w:tcPr>
          <w:p w:rsidR="000F333E" w:rsidRPr="003D43B7" w:rsidRDefault="000F333E" w:rsidP="00450E11"/>
        </w:tc>
        <w:tc>
          <w:tcPr>
            <w:tcW w:w="7241" w:type="dxa"/>
          </w:tcPr>
          <w:p w:rsidR="000F333E" w:rsidRPr="00450E11" w:rsidRDefault="00450E11" w:rsidP="00450E11">
            <w:pPr>
              <w:rPr>
                <w:b/>
              </w:rPr>
            </w:pPr>
            <w:r>
              <w:rPr>
                <w:b/>
              </w:rPr>
              <w:t xml:space="preserve">Time allowed: 20 minutes                                  </w:t>
            </w:r>
            <w:r w:rsidR="000F333E" w:rsidRPr="003D43B7">
              <w:t>Total Marks</w:t>
            </w:r>
            <w:r w:rsidR="000F333E">
              <w:t xml:space="preserve">: </w:t>
            </w:r>
            <w:r w:rsidR="009630F9">
              <w:t>16</w:t>
            </w:r>
            <w:r w:rsidR="000F333E" w:rsidRPr="003D43B7">
              <w:t xml:space="preserve"> marks</w:t>
            </w:r>
          </w:p>
        </w:tc>
      </w:tr>
    </w:tbl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0F333E" w:rsidRDefault="000F333E"/>
    <w:p w:rsidR="000F333E" w:rsidRDefault="000F333E" w:rsidP="00450E11">
      <w:pPr>
        <w:pStyle w:val="QNum"/>
        <w:tabs>
          <w:tab w:val="clear" w:pos="9469"/>
        </w:tabs>
      </w:pPr>
      <w:r>
        <w:t>Question 1</w:t>
      </w:r>
      <w:r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>
        <w:t>(</w:t>
      </w:r>
      <w:r w:rsidR="00450E11">
        <w:t>9</w:t>
      </w:r>
      <w:r>
        <w:t xml:space="preserve"> marks)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(a)</w:t>
      </w:r>
      <w:r w:rsidRPr="00450E11">
        <w:rPr>
          <w:sz w:val="24"/>
        </w:rPr>
        <w:tab/>
        <w:t>At a certain time of day, the shadow of a 2 m tall post is 4.6 m long. Determine, at the same time of day, the length of the shadow of a tree that is 5 m tall.</w:t>
      </w:r>
      <w:r w:rsidRPr="00450E1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50E11">
        <w:rPr>
          <w:sz w:val="24"/>
        </w:rPr>
        <w:t>(3 marks)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(b)</w:t>
      </w:r>
      <w:r w:rsidRPr="00450E11">
        <w:rPr>
          <w:sz w:val="24"/>
        </w:rPr>
        <w:tab/>
        <w:t xml:space="preserve">The two triangles shown below are similar. Determine the lengths </w:t>
      </w:r>
      <w:r w:rsidRPr="00450E11">
        <w:rPr>
          <w:position w:val="-6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15pt;height:13.15pt" o:ole="">
            <v:imagedata r:id="rId8" o:title=""/>
          </v:shape>
          <o:OLEObject Type="Embed" ProgID="Equation.DSMT4" ShapeID="_x0000_i1029" DrawAspect="Content" ObjectID="_1556700123" r:id="rId9"/>
        </w:object>
      </w:r>
      <w:r w:rsidRPr="00450E11">
        <w:rPr>
          <w:sz w:val="24"/>
        </w:rPr>
        <w:t xml:space="preserve"> </w:t>
      </w:r>
      <w:proofErr w:type="gramStart"/>
      <w:r w:rsidRPr="00450E11">
        <w:rPr>
          <w:sz w:val="24"/>
        </w:rPr>
        <w:t xml:space="preserve">and </w:t>
      </w:r>
      <w:proofErr w:type="gramEnd"/>
      <w:r w:rsidRPr="00450E11">
        <w:rPr>
          <w:position w:val="-6"/>
          <w:sz w:val="24"/>
        </w:rPr>
        <w:object w:dxaOrig="180" w:dyaOrig="260">
          <v:shape id="_x0000_i1030" type="#_x0000_t75" style="width:12.45pt;height:17.3pt" o:ole="">
            <v:imagedata r:id="rId10" o:title=""/>
          </v:shape>
          <o:OLEObject Type="Embed" ProgID="Equation.DSMT4" ShapeID="_x0000_i1030" DrawAspect="Content" ObjectID="_1556700124" r:id="rId11"/>
        </w:object>
      </w:r>
      <w:r w:rsidRPr="00450E11">
        <w:rPr>
          <w:sz w:val="24"/>
        </w:rPr>
        <w:t>.</w:t>
      </w:r>
      <w:r w:rsidRPr="00450E11">
        <w:rPr>
          <w:sz w:val="24"/>
        </w:rPr>
        <w:tab/>
      </w:r>
      <w:r>
        <w:rPr>
          <w:sz w:val="24"/>
        </w:rPr>
        <w:t xml:space="preserve"> </w:t>
      </w:r>
      <w:r w:rsidRPr="00450E11">
        <w:rPr>
          <w:sz w:val="24"/>
        </w:rPr>
        <w:t>(3 marks)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ab/>
      </w:r>
      <w:r w:rsidRPr="00450E11">
        <w:rPr>
          <w:sz w:val="24"/>
        </w:rPr>
        <w:object w:dxaOrig="4920" w:dyaOrig="1718">
          <v:shape id="_x0000_i1031" type="#_x0000_t75" style="width:245.75pt;height:86.55pt" o:ole="">
            <v:imagedata r:id="rId12" o:title=""/>
          </v:shape>
          <o:OLEObject Type="Embed" ProgID="FXDraw.Graphic" ShapeID="_x0000_i1031" DrawAspect="Content" ObjectID="_1556700125" r:id="rId13"/>
        </w:objec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 xml:space="preserve"> 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(c)</w:t>
      </w:r>
      <w:r w:rsidRPr="00450E11">
        <w:rPr>
          <w:sz w:val="24"/>
        </w:rPr>
        <w:tab/>
        <w:t>An image, with one side that is 13 cm long, is enlarged so that the same side now measures 39 cm. If the original area of the image was 200 cm</w:t>
      </w:r>
      <w:r w:rsidRPr="00450E11">
        <w:rPr>
          <w:sz w:val="24"/>
          <w:vertAlign w:val="superscript"/>
        </w:rPr>
        <w:t>2</w:t>
      </w:r>
      <w:r w:rsidRPr="00450E11">
        <w:rPr>
          <w:sz w:val="24"/>
        </w:rPr>
        <w:t>, determine the area of the enlargement.</w:t>
      </w:r>
      <w:r w:rsidRPr="00450E11">
        <w:rPr>
          <w:sz w:val="24"/>
        </w:rPr>
        <w:tab/>
        <w:t xml:space="preserve">      </w:t>
      </w:r>
      <w:r>
        <w:rPr>
          <w:sz w:val="24"/>
        </w:rPr>
        <w:t xml:space="preserve">   </w:t>
      </w:r>
      <w:r w:rsidRPr="00450E1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50E11">
        <w:rPr>
          <w:sz w:val="24"/>
        </w:rPr>
        <w:t>(3 marks)</w:t>
      </w:r>
    </w:p>
    <w:p w:rsidR="009630F9" w:rsidRDefault="000F333E" w:rsidP="00450E11">
      <w:pPr>
        <w:pStyle w:val="QNum"/>
        <w:tabs>
          <w:tab w:val="clear" w:pos="9469"/>
        </w:tabs>
      </w:pPr>
      <w:r>
        <w:br w:type="page"/>
      </w:r>
      <w:r w:rsidR="009630F9">
        <w:lastRenderedPageBreak/>
        <w:t>Question 2</w:t>
      </w:r>
      <w:r w:rsidR="009630F9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9630F9">
        <w:t>(</w:t>
      </w:r>
      <w:r w:rsidR="00450E11">
        <w:t>7</w:t>
      </w:r>
      <w:r w:rsidR="009630F9">
        <w:t xml:space="preserve"> marks)</w:t>
      </w:r>
    </w:p>
    <w:p w:rsidR="00450E11" w:rsidRPr="00450E11" w:rsidRDefault="00450E11" w:rsidP="00450E11">
      <w:pPr>
        <w:rPr>
          <w:rFonts w:ascii="Arial" w:hAnsi="Arial" w:cs="Arial"/>
        </w:rPr>
      </w:pPr>
      <w:r w:rsidRPr="00450E11">
        <w:rPr>
          <w:rFonts w:ascii="Arial" w:hAnsi="Arial" w:cs="Arial"/>
        </w:rPr>
        <w:t>A system of one-way and two-way paths connects three locations A, B and C. There may be more than one path between any two locations. The table below shows the number of ways to travel between these locations using a single path.</w:t>
      </w:r>
    </w:p>
    <w:p w:rsidR="00450E11" w:rsidRPr="00450E11" w:rsidRDefault="00450E11" w:rsidP="00450E11">
      <w:pPr>
        <w:pStyle w:val="PartA"/>
        <w:rPr>
          <w:rFonts w:cs="Arial"/>
        </w:rPr>
      </w:pPr>
      <w:r w:rsidRPr="00450E11">
        <w:rPr>
          <w:rFonts w:cs="Arial"/>
        </w:rPr>
        <w:tab/>
      </w:r>
    </w:p>
    <w:tbl>
      <w:tblPr>
        <w:tblStyle w:val="TableGrid"/>
        <w:tblW w:w="0" w:type="auto"/>
        <w:tblInd w:w="2676" w:type="dxa"/>
        <w:tblLook w:val="01E0" w:firstRow="1" w:lastRow="1" w:firstColumn="1" w:lastColumn="1" w:noHBand="0" w:noVBand="0"/>
      </w:tblPr>
      <w:tblGrid>
        <w:gridCol w:w="730"/>
        <w:gridCol w:w="375"/>
        <w:gridCol w:w="947"/>
        <w:gridCol w:w="948"/>
        <w:gridCol w:w="948"/>
      </w:tblGrid>
      <w:tr w:rsidR="00450E11" w:rsidRPr="00450E11" w:rsidTr="00450E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2843" w:type="dxa"/>
            <w:gridSpan w:val="3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To</w:t>
            </w:r>
          </w:p>
        </w:tc>
      </w:tr>
      <w:tr w:rsidR="00450E11" w:rsidRPr="00450E11" w:rsidTr="00450E11"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947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 w:val="restart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From</w:t>
            </w: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</w:tr>
    </w:tbl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</w:t>
      </w:r>
      <w:proofErr w:type="gramStart"/>
      <w:r w:rsidRPr="00450E11">
        <w:rPr>
          <w:rFonts w:cs="Arial"/>
        </w:rPr>
        <w:t>a</w:t>
      </w:r>
      <w:proofErr w:type="gramEnd"/>
      <w:r w:rsidRPr="00450E11">
        <w:rPr>
          <w:rFonts w:cs="Arial"/>
        </w:rPr>
        <w:t>)</w:t>
      </w:r>
      <w:r w:rsidRPr="00450E11">
        <w:rPr>
          <w:rFonts w:cs="Arial"/>
        </w:rPr>
        <w:tab/>
        <w:t>Is the path between A and B one-way or two-way? Justify your answer.</w:t>
      </w:r>
      <w:r w:rsidRPr="00450E1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50E11">
        <w:rPr>
          <w:rFonts w:cs="Arial"/>
        </w:rPr>
        <w:t>(1 mark)</w:t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(b)</w:t>
      </w:r>
      <w:r w:rsidRPr="00450E11">
        <w:rPr>
          <w:rFonts w:cs="Arial"/>
        </w:rPr>
        <w:tab/>
        <w:t>Complete the network diagram below to show the information in the table.</w:t>
      </w:r>
      <w:r w:rsidRPr="00450E11">
        <w:rPr>
          <w:rFonts w:cs="Arial"/>
        </w:rPr>
        <w:tab/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  <w:r w:rsidRPr="00450E11">
        <w:rPr>
          <w:rFonts w:cs="Arial"/>
        </w:rPr>
        <w:t>(2 marks)</w:t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jc w:val="center"/>
        <w:rPr>
          <w:rFonts w:cs="Arial"/>
        </w:rPr>
      </w:pPr>
      <w:r w:rsidRPr="00450E11">
        <w:rPr>
          <w:rFonts w:cs="Arial"/>
        </w:rPr>
        <w:object w:dxaOrig="3009" w:dyaOrig="2083">
          <v:shape id="_x0000_i1035" type="#_x0000_t75" style="width:150.9pt;height:104.55pt" o:ole="">
            <v:imagedata r:id="rId14" o:title=""/>
          </v:shape>
          <o:OLEObject Type="Embed" ProgID="FXDraw.Graphic" ShapeID="_x0000_i1035" DrawAspect="Content" ObjectID="_1556700126" r:id="rId15"/>
        </w:object>
      </w:r>
    </w:p>
    <w:p w:rsidR="00450E11" w:rsidRPr="00450E11" w:rsidRDefault="00450E11" w:rsidP="00450E11">
      <w:pPr>
        <w:pStyle w:val="PartA"/>
        <w:jc w:val="center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(c)</w:t>
      </w:r>
      <w:r w:rsidRPr="00450E11">
        <w:rPr>
          <w:rFonts w:cs="Arial"/>
        </w:rPr>
        <w:tab/>
        <w:t xml:space="preserve">Arrange the information from the table in a matrix </w:t>
      </w:r>
      <w:r w:rsidRPr="00450E11">
        <w:rPr>
          <w:rFonts w:cs="Arial"/>
          <w:position w:val="-4"/>
        </w:rPr>
        <w:object w:dxaOrig="300" w:dyaOrig="240">
          <v:shape id="_x0000_i1036" type="#_x0000_t75" style="width:15.25pt;height:11.75pt" o:ole="">
            <v:imagedata r:id="rId16" o:title=""/>
          </v:shape>
          <o:OLEObject Type="Embed" ProgID="Equation.DSMT4" ShapeID="_x0000_i1036" DrawAspect="Content" ObjectID="_1556700127" r:id="rId17"/>
        </w:object>
      </w:r>
      <w:r w:rsidRPr="00450E11">
        <w:rPr>
          <w:rFonts w:cs="Arial"/>
        </w:rPr>
        <w:t xml:space="preserve"> and determine the </w:t>
      </w:r>
      <w:proofErr w:type="gramStart"/>
      <w:r w:rsidRPr="00450E11">
        <w:rPr>
          <w:rFonts w:cs="Arial"/>
        </w:rPr>
        <w:t xml:space="preserve">matrix </w:t>
      </w:r>
      <w:proofErr w:type="gramEnd"/>
      <w:r w:rsidRPr="00450E11">
        <w:rPr>
          <w:rFonts w:cs="Arial"/>
          <w:position w:val="-4"/>
        </w:rPr>
        <w:object w:dxaOrig="380" w:dyaOrig="320">
          <v:shape id="_x0000_i1037" type="#_x0000_t75" style="width:18.7pt;height:15.9pt" o:ole="">
            <v:imagedata r:id="rId18" o:title=""/>
          </v:shape>
          <o:OLEObject Type="Embed" ProgID="Equation.DSMT4" ShapeID="_x0000_i1037" DrawAspect="Content" ObjectID="_1556700128" r:id="rId19"/>
        </w:object>
      </w:r>
      <w:r w:rsidRPr="00450E11">
        <w:rPr>
          <w:rFonts w:cs="Arial"/>
        </w:rPr>
        <w:t>.</w:t>
      </w:r>
      <w:r>
        <w:rPr>
          <w:rFonts w:cs="Arial"/>
        </w:rPr>
        <w:tab/>
      </w:r>
      <w:r w:rsidRPr="00450E11">
        <w:rPr>
          <w:rFonts w:cs="Arial"/>
        </w:rPr>
        <w:t>(3 marks)</w:t>
      </w:r>
    </w:p>
    <w:p w:rsidR="00450E11" w:rsidRPr="00450E11" w:rsidRDefault="00450E11">
      <w:pPr>
        <w:rPr>
          <w:rFonts w:ascii="Arial" w:hAnsi="Arial" w:cs="Arial"/>
          <w:sz w:val="22"/>
        </w:rPr>
      </w:pPr>
      <w:r w:rsidRPr="00450E11">
        <w:rPr>
          <w:rFonts w:ascii="Arial" w:hAnsi="Arial" w:cs="Arial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383"/>
      </w:tblGrid>
      <w:tr w:rsidR="009630F9" w:rsidRPr="003D43B7" w:rsidTr="00450E11">
        <w:tc>
          <w:tcPr>
            <w:tcW w:w="3215" w:type="dxa"/>
          </w:tcPr>
          <w:p w:rsidR="009630F9" w:rsidRPr="003D43B7" w:rsidRDefault="009630F9" w:rsidP="00450E11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C7AA824" wp14:editId="38916184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:rsidR="009630F9" w:rsidRPr="003D43B7" w:rsidRDefault="009630F9" w:rsidP="00450E11">
            <w:pPr>
              <w:rPr>
                <w:b/>
                <w:sz w:val="16"/>
                <w:szCs w:val="16"/>
              </w:rPr>
            </w:pPr>
          </w:p>
          <w:p w:rsidR="009630F9" w:rsidRDefault="009630F9" w:rsidP="00450E1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EF6547" w:rsidRDefault="009630F9" w:rsidP="00450E11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U1 201</w:t>
            </w:r>
            <w:r w:rsidR="008A3448">
              <w:t>7</w:t>
            </w:r>
          </w:p>
          <w:p w:rsidR="009630F9" w:rsidRPr="003D43B7" w:rsidRDefault="009630F9" w:rsidP="00450E11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9630F9" w:rsidRPr="003D43B7" w:rsidTr="00450E11">
        <w:tc>
          <w:tcPr>
            <w:tcW w:w="3215" w:type="dxa"/>
          </w:tcPr>
          <w:p w:rsidR="009630F9" w:rsidRPr="003D43B7" w:rsidRDefault="009630F9" w:rsidP="00450E11"/>
        </w:tc>
        <w:tc>
          <w:tcPr>
            <w:tcW w:w="7383" w:type="dxa"/>
          </w:tcPr>
          <w:p w:rsidR="009630F9" w:rsidRPr="00450E11" w:rsidRDefault="00450E11" w:rsidP="00450E11">
            <w:pPr>
              <w:rPr>
                <w:b/>
              </w:rPr>
            </w:pPr>
            <w:r>
              <w:rPr>
                <w:b/>
              </w:rPr>
              <w:t xml:space="preserve">Time allowed: 20 minutes                                       </w:t>
            </w:r>
            <w:r w:rsidR="009630F9" w:rsidRPr="003D43B7">
              <w:t>Total Marks</w:t>
            </w:r>
            <w:r w:rsidR="009630F9">
              <w:t xml:space="preserve">: </w:t>
            </w:r>
            <w:r w:rsidR="00B21F15">
              <w:t>16</w:t>
            </w:r>
            <w:r w:rsidR="009630F9" w:rsidRPr="003D43B7">
              <w:t xml:space="preserve"> marks</w:t>
            </w:r>
          </w:p>
        </w:tc>
      </w:tr>
    </w:tbl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>Calculator</w:t>
      </w:r>
      <w:r w:rsidR="00C41E7F">
        <w:rPr>
          <w:b/>
        </w:rPr>
        <w:t xml:space="preserve"> only</w:t>
      </w:r>
      <w:r w:rsidR="00450E11">
        <w:rPr>
          <w:b/>
        </w:rPr>
        <w:t xml:space="preserve"> permitted for this section, no notes.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8058FF"/>
    <w:p w:rsidR="00707E8A" w:rsidRDefault="00707E8A" w:rsidP="00BC0492">
      <w:pPr>
        <w:pStyle w:val="QNum"/>
        <w:tabs>
          <w:tab w:val="clear" w:pos="9469"/>
        </w:tabs>
      </w:pPr>
      <w:r>
        <w:t>Question 1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  <w:t>(8</w:t>
      </w:r>
      <w:r>
        <w:t xml:space="preserve"> marks)</w:t>
      </w:r>
    </w:p>
    <w:p w:rsidR="00BC0492" w:rsidRPr="00BC0492" w:rsidRDefault="00BC0492" w:rsidP="004C5027">
      <w:pPr>
        <w:pStyle w:val="PartA"/>
        <w:tabs>
          <w:tab w:val="clear" w:pos="680"/>
        </w:tabs>
        <w:ind w:leftChars="-1" w:left="567" w:hangingChars="237" w:hanging="569"/>
        <w:rPr>
          <w:sz w:val="24"/>
        </w:rPr>
      </w:pPr>
      <w:r w:rsidRPr="00BC0492">
        <w:rPr>
          <w:sz w:val="24"/>
        </w:rPr>
        <w:t>(a)</w:t>
      </w:r>
      <w:r w:rsidRPr="00BC0492">
        <w:rPr>
          <w:sz w:val="24"/>
        </w:rPr>
        <w:tab/>
        <w:t>Over a six-year period, the average rate of inflation was 2.9% pa.</w:t>
      </w:r>
    </w:p>
    <w:p w:rsidR="00BC0492" w:rsidRDefault="00BC0492" w:rsidP="00BC0492">
      <w:pPr>
        <w:pStyle w:val="PartA"/>
      </w:pPr>
    </w:p>
    <w:p w:rsidR="00BC0492" w:rsidRDefault="00BC0492" w:rsidP="00BC0492">
      <w:pPr>
        <w:pStyle w:val="PartAI"/>
        <w:tabs>
          <w:tab w:val="clear" w:pos="9469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At the start and end of this six year period, the salary of a nurse was $64 540 and $76 445 respectively. Comment, with justification, on how the </w:t>
      </w:r>
      <w:proofErr w:type="gramStart"/>
      <w:r>
        <w:t>nurses</w:t>
      </w:r>
      <w:proofErr w:type="gramEnd"/>
      <w:r>
        <w:t xml:space="preserve"> salary increased over the six years compared to the rate of inflation.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  <w:bookmarkStart w:id="1" w:name="_GoBack"/>
      <w:bookmarkEnd w:id="1"/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  <w:tabs>
          <w:tab w:val="clear" w:pos="9469"/>
        </w:tabs>
      </w:pPr>
      <w:r>
        <w:t>(ii)</w:t>
      </w:r>
      <w:r>
        <w:tab/>
        <w:t>If the price of milk increased at this rate of inflation over the six years to $2.20, calculate the price of milk at the start of the six year period.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I"/>
      </w:pPr>
    </w:p>
    <w:p w:rsidR="00BC0492" w:rsidRDefault="00BC0492" w:rsidP="00BC0492">
      <w:pPr>
        <w:pStyle w:val="PartA"/>
      </w:pPr>
    </w:p>
    <w:p w:rsidR="00BC0492" w:rsidRDefault="00BC0492" w:rsidP="004C5027">
      <w:pPr>
        <w:pStyle w:val="PartA"/>
        <w:tabs>
          <w:tab w:val="clear" w:pos="680"/>
        </w:tabs>
        <w:ind w:leftChars="-1" w:left="566" w:hangingChars="258" w:hanging="568"/>
      </w:pPr>
      <w:r>
        <w:t>(b)</w:t>
      </w:r>
      <w:r>
        <w:tab/>
        <w:t xml:space="preserve">A financial institute has two different types of loan for businesses that borrow amounts up to $75 000. Loan type </w:t>
      </w:r>
      <w:proofErr w:type="gramStart"/>
      <w:r>
        <w:t>A</w:t>
      </w:r>
      <w:proofErr w:type="gramEnd"/>
      <w:r>
        <w:t xml:space="preserve"> charges simple interest on the principal borrowed at a rate of 7.49% each year whilst the loan type B charges 6.79% pa interest compounded monthly.</w:t>
      </w:r>
    </w:p>
    <w:p w:rsidR="00BC0492" w:rsidRDefault="00BC0492" w:rsidP="00BC0492">
      <w:pPr>
        <w:pStyle w:val="PartA"/>
      </w:pPr>
    </w:p>
    <w:p w:rsidR="00BC0492" w:rsidRDefault="00BC0492" w:rsidP="004C5027">
      <w:pPr>
        <w:pStyle w:val="PartA"/>
        <w:tabs>
          <w:tab w:val="clear" w:pos="680"/>
        </w:tabs>
        <w:ind w:leftChars="-1" w:left="566" w:hangingChars="258" w:hanging="568"/>
      </w:pPr>
      <w:r>
        <w:tab/>
        <w:t>A business needs to borrow $55 000 to purchase some new equipment. The business will be able to repay the loan and interest in full after 30 months.</w:t>
      </w:r>
    </w:p>
    <w:p w:rsidR="00BC0492" w:rsidRDefault="00BC0492" w:rsidP="00BC0492">
      <w:pPr>
        <w:pStyle w:val="PartA"/>
      </w:pPr>
    </w:p>
    <w:p w:rsidR="00BC0492" w:rsidRDefault="00BC0492" w:rsidP="004C5027">
      <w:pPr>
        <w:pStyle w:val="PartA"/>
        <w:tabs>
          <w:tab w:val="clear" w:pos="680"/>
          <w:tab w:val="left" w:pos="567"/>
        </w:tabs>
        <w:ind w:leftChars="-1" w:left="566" w:hangingChars="258" w:hanging="568"/>
      </w:pPr>
      <w:r>
        <w:tab/>
        <w:t>Which of the two loans will minimise the amount of interest payable by the business?</w:t>
      </w:r>
    </w:p>
    <w:p w:rsidR="00BC0492" w:rsidRDefault="00BC0492" w:rsidP="004C5027">
      <w:pPr>
        <w:pStyle w:val="PartA"/>
        <w:tabs>
          <w:tab w:val="clear" w:pos="680"/>
          <w:tab w:val="left" w:pos="567"/>
        </w:tabs>
        <w:ind w:leftChars="-1" w:left="566" w:hangingChars="258" w:hanging="568"/>
      </w:pPr>
    </w:p>
    <w:p w:rsidR="00BC0492" w:rsidRDefault="00BC0492" w:rsidP="004C5027">
      <w:pPr>
        <w:pStyle w:val="PartA"/>
        <w:tabs>
          <w:tab w:val="clear" w:pos="680"/>
          <w:tab w:val="clear" w:pos="9469"/>
          <w:tab w:val="left" w:pos="567"/>
        </w:tabs>
        <w:ind w:leftChars="-1" w:left="566" w:hangingChars="258" w:hanging="568"/>
      </w:pPr>
      <w:r>
        <w:tab/>
        <w:t>Justify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B21F15" w:rsidRDefault="00B21F15" w:rsidP="00BC0492">
      <w:pPr>
        <w:pStyle w:val="PartAI"/>
        <w:tabs>
          <w:tab w:val="clear" w:pos="680"/>
          <w:tab w:val="clear" w:pos="9469"/>
        </w:tabs>
        <w:ind w:left="0" w:firstLine="0"/>
      </w:pPr>
      <w:r>
        <w:tab/>
      </w:r>
    </w:p>
    <w:p w:rsidR="00B21F15" w:rsidRDefault="00B21F15">
      <w:pPr>
        <w:rPr>
          <w:rFonts w:ascii="Arial" w:hAnsi="Arial"/>
          <w:b/>
          <w:sz w:val="22"/>
          <w:lang w:val="en-US"/>
        </w:rPr>
      </w:pPr>
      <w:r>
        <w:br w:type="page"/>
      </w:r>
    </w:p>
    <w:p w:rsidR="00A65DC4" w:rsidRDefault="00BC0492" w:rsidP="00BC0492">
      <w:pPr>
        <w:pStyle w:val="QNum"/>
        <w:tabs>
          <w:tab w:val="clear" w:pos="9469"/>
        </w:tabs>
      </w:pPr>
      <w:r w:rsidRPr="00707E8A"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DB5003C" wp14:editId="13D6C941">
            <wp:simplePos x="0" y="0"/>
            <wp:positionH relativeFrom="column">
              <wp:posOffset>3974123</wp:posOffset>
            </wp:positionH>
            <wp:positionV relativeFrom="paragraph">
              <wp:posOffset>-70338</wp:posOffset>
            </wp:positionV>
            <wp:extent cx="1714500" cy="192715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38" cy="192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DC4">
        <w:t xml:space="preserve">Question </w:t>
      </w:r>
      <w:r w:rsidR="008058FF">
        <w:t>2</w:t>
      </w:r>
      <w:r w:rsidR="00A65DC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5DC4">
        <w:t>(</w:t>
      </w:r>
      <w:r w:rsidR="00707E8A">
        <w:t>9</w:t>
      </w:r>
      <w:r w:rsidR="00A65DC4">
        <w:t xml:space="preserve"> marks)</w:t>
      </w:r>
    </w:p>
    <w:p w:rsidR="00A65DC4" w:rsidRPr="00707E8A" w:rsidRDefault="00A65DC4" w:rsidP="00A65DC4">
      <w:pPr>
        <w:rPr>
          <w:rFonts w:ascii="Arial" w:hAnsi="Arial" w:cs="Arial"/>
          <w:sz w:val="22"/>
        </w:rPr>
      </w:pPr>
      <w:r w:rsidRPr="00707E8A">
        <w:rPr>
          <w:rFonts w:ascii="Arial" w:hAnsi="Arial" w:cs="Arial"/>
          <w:sz w:val="22"/>
        </w:rPr>
        <w:t>A solid cone of radius 1</w:t>
      </w:r>
      <w:r w:rsidR="008058FF" w:rsidRPr="00707E8A">
        <w:rPr>
          <w:rFonts w:ascii="Arial" w:hAnsi="Arial" w:cs="Arial"/>
          <w:sz w:val="22"/>
        </w:rPr>
        <w:t>2</w:t>
      </w:r>
      <w:r w:rsidRPr="00707E8A">
        <w:rPr>
          <w:rFonts w:ascii="Arial" w:hAnsi="Arial" w:cs="Arial"/>
          <w:sz w:val="22"/>
        </w:rPr>
        <w:t xml:space="preserve"> cm and height </w:t>
      </w:r>
      <w:r w:rsidR="008058FF" w:rsidRPr="00707E8A">
        <w:rPr>
          <w:rFonts w:ascii="Arial" w:hAnsi="Arial" w:cs="Arial"/>
          <w:sz w:val="22"/>
        </w:rPr>
        <w:t>16</w:t>
      </w:r>
      <w:r w:rsidRPr="00707E8A">
        <w:rPr>
          <w:rFonts w:ascii="Arial" w:hAnsi="Arial" w:cs="Arial"/>
          <w:sz w:val="22"/>
        </w:rPr>
        <w:t xml:space="preserve"> cm is placed </w:t>
      </w:r>
      <w:r w:rsidR="00BC0492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symmetrically atop a solid hemisphere of radius 14 cm </w:t>
      </w:r>
      <w:r w:rsidR="00FC6FA4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to form the composite solid shown </w:t>
      </w:r>
      <w:r w:rsidR="00707E8A">
        <w:rPr>
          <w:rFonts w:ascii="Arial" w:hAnsi="Arial" w:cs="Arial"/>
          <w:sz w:val="22"/>
        </w:rPr>
        <w:t>right</w:t>
      </w:r>
      <w:r w:rsidRPr="00707E8A">
        <w:rPr>
          <w:rFonts w:ascii="Arial" w:hAnsi="Arial" w:cs="Arial"/>
          <w:sz w:val="22"/>
        </w:rPr>
        <w:t>.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  <w:r>
        <w:tab/>
      </w: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(a)</w:t>
      </w:r>
      <w:r>
        <w:tab/>
        <w:t>Use Pythagoras' Theorem to calculate the slant height of the cone.</w:t>
      </w:r>
      <w:r>
        <w:tab/>
      </w:r>
      <w:r w:rsidR="00BC0492">
        <w:tab/>
      </w:r>
      <w:r w:rsidR="00BC0492">
        <w:tab/>
      </w:r>
      <w:r w:rsidR="00BC0492">
        <w:tab/>
      </w:r>
      <w:r>
        <w:t>(1 mark)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(b)</w:t>
      </w:r>
      <w:r>
        <w:tab/>
        <w:t>Determine the area of the grey shaded ring, between the cone and the hemisphere, as shown in the diagram above.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>(2 marks)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(c)</w:t>
      </w:r>
      <w:r>
        <w:tab/>
        <w:t>Determine the surface area of the composite solid.</w:t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ab/>
        <w:t>(3 marks)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BC0492">
      <w:pPr>
        <w:pStyle w:val="StyleA"/>
        <w:tabs>
          <w:tab w:val="clear" w:pos="9469"/>
        </w:tabs>
      </w:pPr>
      <w:r>
        <w:t>(d)</w:t>
      </w:r>
      <w:r>
        <w:tab/>
        <w:t>Calculate the volume of the composite solid.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>(3 marks)</w:t>
      </w:r>
    </w:p>
    <w:p w:rsidR="009630F9" w:rsidRDefault="009630F9" w:rsidP="009630F9"/>
    <w:sectPr w:rsidR="009630F9" w:rsidSect="00772A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19"/>
  </w:num>
  <w:num w:numId="8">
    <w:abstractNumId w:val="9"/>
  </w:num>
  <w:num w:numId="9">
    <w:abstractNumId w:val="21"/>
  </w:num>
  <w:num w:numId="10">
    <w:abstractNumId w:val="18"/>
  </w:num>
  <w:num w:numId="11">
    <w:abstractNumId w:val="14"/>
  </w:num>
  <w:num w:numId="12">
    <w:abstractNumId w:val="20"/>
  </w:num>
  <w:num w:numId="13">
    <w:abstractNumId w:val="6"/>
  </w:num>
  <w:num w:numId="14">
    <w:abstractNumId w:val="12"/>
  </w:num>
  <w:num w:numId="15">
    <w:abstractNumId w:val="17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401224"/>
    <w:rsid w:val="00403CDE"/>
    <w:rsid w:val="00450E11"/>
    <w:rsid w:val="004603C8"/>
    <w:rsid w:val="004C5027"/>
    <w:rsid w:val="0052502B"/>
    <w:rsid w:val="005B0521"/>
    <w:rsid w:val="005B2805"/>
    <w:rsid w:val="0061676B"/>
    <w:rsid w:val="00652964"/>
    <w:rsid w:val="00662D10"/>
    <w:rsid w:val="00684FA7"/>
    <w:rsid w:val="006C449B"/>
    <w:rsid w:val="00707E8A"/>
    <w:rsid w:val="0071578C"/>
    <w:rsid w:val="00751F50"/>
    <w:rsid w:val="00762257"/>
    <w:rsid w:val="00772AEC"/>
    <w:rsid w:val="00777760"/>
    <w:rsid w:val="007C0B0B"/>
    <w:rsid w:val="008058FF"/>
    <w:rsid w:val="00805FFA"/>
    <w:rsid w:val="00815EAC"/>
    <w:rsid w:val="00854583"/>
    <w:rsid w:val="008647E7"/>
    <w:rsid w:val="008921A7"/>
    <w:rsid w:val="008A3448"/>
    <w:rsid w:val="008B0E35"/>
    <w:rsid w:val="008C5081"/>
    <w:rsid w:val="00910942"/>
    <w:rsid w:val="00915964"/>
    <w:rsid w:val="009630F9"/>
    <w:rsid w:val="009871CD"/>
    <w:rsid w:val="009948B2"/>
    <w:rsid w:val="009A5F87"/>
    <w:rsid w:val="00A142CC"/>
    <w:rsid w:val="00A20FA0"/>
    <w:rsid w:val="00A432CC"/>
    <w:rsid w:val="00A65DC4"/>
    <w:rsid w:val="00B1188A"/>
    <w:rsid w:val="00B21F15"/>
    <w:rsid w:val="00B320F5"/>
    <w:rsid w:val="00B45BE8"/>
    <w:rsid w:val="00B51C90"/>
    <w:rsid w:val="00B82BE5"/>
    <w:rsid w:val="00B95E4D"/>
    <w:rsid w:val="00BC0492"/>
    <w:rsid w:val="00BD1355"/>
    <w:rsid w:val="00BE60B3"/>
    <w:rsid w:val="00C17A2A"/>
    <w:rsid w:val="00C22F67"/>
    <w:rsid w:val="00C3101C"/>
    <w:rsid w:val="00C41E7F"/>
    <w:rsid w:val="00C8392B"/>
    <w:rsid w:val="00CA237D"/>
    <w:rsid w:val="00CB11C1"/>
    <w:rsid w:val="00D01836"/>
    <w:rsid w:val="00D3799B"/>
    <w:rsid w:val="00D5371B"/>
    <w:rsid w:val="00D76153"/>
    <w:rsid w:val="00D92144"/>
    <w:rsid w:val="00E45751"/>
    <w:rsid w:val="00E9453D"/>
    <w:rsid w:val="00ED156C"/>
    <w:rsid w:val="00ED7B3C"/>
    <w:rsid w:val="00EE512D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A06A4-A85E-4B81-A1DD-542B2E2C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352CD623.dotm</Template>
  <TotalTime>229</TotalTime>
  <Pages>4</Pages>
  <Words>568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18</cp:revision>
  <cp:lastPrinted>2016-05-19T06:49:00Z</cp:lastPrinted>
  <dcterms:created xsi:type="dcterms:W3CDTF">2015-03-04T04:23:00Z</dcterms:created>
  <dcterms:modified xsi:type="dcterms:W3CDTF">2017-05-19T03:55:00Z</dcterms:modified>
</cp:coreProperties>
</file>