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DE2E" w14:textId="77777777" w:rsidR="00AE0913" w:rsidRPr="00E32A3F" w:rsidRDefault="00AE0913" w:rsidP="005C1495">
      <w:pPr>
        <w:pStyle w:val="Header"/>
        <w:tabs>
          <w:tab w:val="center" w:pos="-1980"/>
        </w:tabs>
        <w:rPr>
          <w:sz w:val="28"/>
          <w:szCs w:val="28"/>
        </w:rPr>
      </w:pPr>
    </w:p>
    <w:tbl>
      <w:tblPr>
        <w:tblW w:w="10832" w:type="dxa"/>
        <w:tblLayout w:type="fixed"/>
        <w:tblLook w:val="01E0" w:firstRow="1" w:lastRow="1" w:firstColumn="1" w:lastColumn="1" w:noHBand="0" w:noVBand="0"/>
      </w:tblPr>
      <w:tblGrid>
        <w:gridCol w:w="1870"/>
        <w:gridCol w:w="88"/>
        <w:gridCol w:w="3501"/>
        <w:gridCol w:w="4464"/>
        <w:gridCol w:w="186"/>
        <w:gridCol w:w="702"/>
        <w:gridCol w:w="6"/>
        <w:gridCol w:w="15"/>
      </w:tblGrid>
      <w:tr w:rsidR="00D22399" w14:paraId="7C9FDA7A" w14:textId="77777777" w:rsidTr="00D22399">
        <w:trPr>
          <w:gridAfter w:val="1"/>
          <w:wAfter w:w="15" w:type="dxa"/>
          <w:trHeight w:val="119"/>
        </w:trPr>
        <w:tc>
          <w:tcPr>
            <w:tcW w:w="1870" w:type="dxa"/>
            <w:shd w:val="clear" w:color="auto" w:fill="auto"/>
          </w:tcPr>
          <w:p w14:paraId="61D7F73E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  <w:r w:rsidRPr="00AE0913">
              <w:rPr>
                <w:rFonts w:asciiTheme="majorHAnsi" w:hAnsiTheme="majorHAnsi"/>
                <w:lang w:val="en-US"/>
              </w:rPr>
              <w:t xml:space="preserve">Name: </w:t>
            </w:r>
          </w:p>
        </w:tc>
        <w:tc>
          <w:tcPr>
            <w:tcW w:w="8239" w:type="dxa"/>
            <w:gridSpan w:val="4"/>
            <w:shd w:val="clear" w:color="auto" w:fill="auto"/>
          </w:tcPr>
          <w:p w14:paraId="5C94EEBB" w14:textId="589760C9" w:rsidR="00BD5C5A" w:rsidRDefault="00BD5C5A" w:rsidP="00BD5C5A">
            <w:pPr>
              <w:pStyle w:val="Header"/>
              <w:pBdr>
                <w:bottom w:val="single" w:sz="12" w:space="1" w:color="auto"/>
              </w:pBdr>
              <w:tabs>
                <w:tab w:val="center" w:pos="-1980"/>
              </w:tabs>
              <w:rPr>
                <w:rFonts w:asciiTheme="majorHAnsi" w:hAnsiTheme="majorHAnsi"/>
                <w:lang w:val="en-US"/>
              </w:rPr>
            </w:pPr>
          </w:p>
          <w:p w14:paraId="3534F385" w14:textId="77777777" w:rsidR="00D22399" w:rsidRPr="00EE7B6F" w:rsidRDefault="00D22399" w:rsidP="00BD5C5A">
            <w:pPr>
              <w:pStyle w:val="Header"/>
              <w:tabs>
                <w:tab w:val="center" w:pos="-198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gridSpan w:val="2"/>
            <w:shd w:val="clear" w:color="auto" w:fill="auto"/>
          </w:tcPr>
          <w:p w14:paraId="4B6F01AB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</w:tr>
      <w:tr w:rsidR="00D22399" w14:paraId="28E5C5FE" w14:textId="77777777" w:rsidTr="00D22399">
        <w:trPr>
          <w:gridAfter w:val="1"/>
          <w:wAfter w:w="15" w:type="dxa"/>
          <w:trHeight w:val="457"/>
        </w:trPr>
        <w:tc>
          <w:tcPr>
            <w:tcW w:w="1870" w:type="dxa"/>
            <w:shd w:val="clear" w:color="auto" w:fill="auto"/>
          </w:tcPr>
          <w:p w14:paraId="1F7F62F6" w14:textId="7AAB72FB" w:rsidR="00BD5C5A" w:rsidRDefault="00EC1DEA" w:rsidP="00BD5C5A">
            <w:pPr>
              <w:pStyle w:val="Header"/>
              <w:tabs>
                <w:tab w:val="center" w:pos="-1980"/>
              </w:tabs>
            </w:pPr>
            <w:r w:rsidRPr="00EC1DEA">
              <w:rPr>
                <w:rFonts w:ascii="Calibri" w:hAnsi="Calibri" w:cs="Calibri"/>
                <w:noProof/>
                <w:lang w:val="en-US" w:eastAsia="en-US"/>
              </w:rPr>
              <w:drawing>
                <wp:inline distT="0" distB="0" distL="0" distR="0" wp14:anchorId="740236E8" wp14:editId="14015F87">
                  <wp:extent cx="971550" cy="1019175"/>
                  <wp:effectExtent l="0" t="0" r="0" b="9525"/>
                  <wp:docPr id="1" name="Picture 1" descr="Baldivis logo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divis logo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437CD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  <w:tc>
          <w:tcPr>
            <w:tcW w:w="8239" w:type="dxa"/>
            <w:gridSpan w:val="4"/>
            <w:shd w:val="clear" w:color="auto" w:fill="auto"/>
          </w:tcPr>
          <w:p w14:paraId="3DDDBBC5" w14:textId="6DD4B850" w:rsidR="00BD5C5A" w:rsidRPr="00BD5C5A" w:rsidRDefault="00BD5C5A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Mathematics Applications Unit 3 &amp; 4 Year 12</w:t>
            </w:r>
          </w:p>
          <w:p w14:paraId="7E7937A0" w14:textId="2312EFFE" w:rsidR="00BD5C5A" w:rsidRPr="00BD5C5A" w:rsidRDefault="004B29E7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202</w:t>
            </w:r>
            <w:r w:rsidR="000C1792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2 </w:t>
            </w: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Practical Application</w:t>
            </w:r>
            <w:r w:rsidR="005C0B63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 1</w:t>
            </w:r>
          </w:p>
          <w:p w14:paraId="0B57E4C6" w14:textId="54B2E3A9" w:rsidR="00BD5C5A" w:rsidRPr="00BD5C5A" w:rsidRDefault="00BD5C5A" w:rsidP="00BD5C5A">
            <w:pPr>
              <w:rPr>
                <w:rFonts w:asciiTheme="minorHAnsi" w:hAnsiTheme="minorHAnsi"/>
                <w:b/>
                <w:sz w:val="36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 xml:space="preserve">Topic – </w:t>
            </w:r>
            <w:r w:rsidR="00E136C9">
              <w:rPr>
                <w:rFonts w:asciiTheme="minorHAnsi" w:hAnsiTheme="minorHAnsi"/>
                <w:b/>
                <w:sz w:val="32"/>
                <w:szCs w:val="32"/>
              </w:rPr>
              <w:t>Bivariate Data</w:t>
            </w:r>
            <w:r w:rsidRPr="00BD5C5A">
              <w:rPr>
                <w:rFonts w:asciiTheme="minorHAnsi" w:hAnsiTheme="minorHAnsi"/>
                <w:b/>
                <w:sz w:val="28"/>
              </w:rPr>
              <w:t xml:space="preserve">      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45F025C5" w14:textId="77777777" w:rsidR="00BD5C5A" w:rsidRPr="00BD5C5A" w:rsidRDefault="00BD5C5A" w:rsidP="00BD5C5A">
            <w:pPr>
              <w:pStyle w:val="Header"/>
              <w:tabs>
                <w:tab w:val="center" w:pos="-132"/>
              </w:tabs>
              <w:rPr>
                <w:rFonts w:asciiTheme="minorHAnsi" w:hAnsiTheme="minorHAnsi"/>
              </w:rPr>
            </w:pPr>
          </w:p>
        </w:tc>
      </w:tr>
      <w:tr w:rsidR="00D22399" w:rsidRPr="00C0542C" w14:paraId="08C40173" w14:textId="77777777" w:rsidTr="00D22399">
        <w:trPr>
          <w:trHeight w:val="122"/>
        </w:trPr>
        <w:tc>
          <w:tcPr>
            <w:tcW w:w="1870" w:type="dxa"/>
            <w:shd w:val="clear" w:color="auto" w:fill="auto"/>
            <w:vAlign w:val="center"/>
          </w:tcPr>
          <w:p w14:paraId="11E9696F" w14:textId="77777777" w:rsidR="00BD5C5A" w:rsidRPr="00C0542C" w:rsidRDefault="00BD5C5A" w:rsidP="00BD5C5A">
            <w:pPr>
              <w:pStyle w:val="Header"/>
              <w:tabs>
                <w:tab w:val="center" w:pos="-1980"/>
              </w:tabs>
              <w:rPr>
                <w:b/>
              </w:rPr>
            </w:pPr>
            <w:r w:rsidRPr="00C0542C">
              <w:rPr>
                <w:b/>
              </w:rPr>
              <w:t>Equipment:</w:t>
            </w:r>
          </w:p>
        </w:tc>
        <w:tc>
          <w:tcPr>
            <w:tcW w:w="8962" w:type="dxa"/>
            <w:gridSpan w:val="7"/>
            <w:shd w:val="clear" w:color="auto" w:fill="auto"/>
            <w:vAlign w:val="center"/>
          </w:tcPr>
          <w:p w14:paraId="427E77BA" w14:textId="0DD0BC8F" w:rsidR="00BD5C5A" w:rsidRPr="00BD5C5A" w:rsidRDefault="00BD5C5A" w:rsidP="008F1F6F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</w:rPr>
            </w:pPr>
            <w:r w:rsidRPr="00BD5C5A">
              <w:rPr>
                <w:rFonts w:asciiTheme="minorHAnsi" w:hAnsiTheme="minorHAnsi"/>
                <w:i/>
              </w:rPr>
              <w:t xml:space="preserve">SCSA Formula sheets, CAS calculator, </w:t>
            </w:r>
            <w:r w:rsidR="008F1F6F">
              <w:rPr>
                <w:rFonts w:asciiTheme="majorHAnsi" w:hAnsiTheme="majorHAnsi"/>
              </w:rPr>
              <w:t xml:space="preserve">Urban </w:t>
            </w:r>
            <w:r w:rsidR="00F83CC1">
              <w:rPr>
                <w:rFonts w:asciiTheme="majorHAnsi" w:hAnsiTheme="majorHAnsi"/>
              </w:rPr>
              <w:t>P</w:t>
            </w:r>
            <w:r w:rsidR="008F1F6F">
              <w:rPr>
                <w:rFonts w:asciiTheme="majorHAnsi" w:hAnsiTheme="majorHAnsi"/>
              </w:rPr>
              <w:t xml:space="preserve">opulation </w:t>
            </w:r>
            <w:r w:rsidR="00F83CC1">
              <w:rPr>
                <w:rFonts w:asciiTheme="majorHAnsi" w:hAnsiTheme="majorHAnsi"/>
              </w:rPr>
              <w:t>Gr</w:t>
            </w:r>
            <w:r w:rsidR="008F1F6F">
              <w:rPr>
                <w:rFonts w:asciiTheme="majorHAnsi" w:hAnsiTheme="majorHAnsi"/>
              </w:rPr>
              <w:t xml:space="preserve">owth and </w:t>
            </w:r>
            <w:r w:rsidR="00F83CC1">
              <w:rPr>
                <w:rFonts w:asciiTheme="majorHAnsi" w:hAnsiTheme="majorHAnsi"/>
              </w:rPr>
              <w:t xml:space="preserve">Yearly </w:t>
            </w:r>
            <w:r w:rsidR="00F83CC1" w:rsidRPr="00F83CC1">
              <w:rPr>
                <w:rFonts w:asciiTheme="majorHAnsi" w:hAnsiTheme="majorHAnsi"/>
              </w:rPr>
              <w:t>CO</w:t>
            </w:r>
            <w:r w:rsidR="00F83CC1" w:rsidRPr="00F83CC1">
              <w:rPr>
                <w:rFonts w:asciiTheme="majorHAnsi" w:hAnsiTheme="majorHAnsi"/>
                <w:vertAlign w:val="subscript"/>
              </w:rPr>
              <w:t>2</w:t>
            </w:r>
            <w:r w:rsidR="00F83CC1">
              <w:rPr>
                <w:rFonts w:asciiTheme="majorHAnsi" w:hAnsiTheme="majorHAnsi"/>
              </w:rPr>
              <w:t xml:space="preserve"> Emissions from </w:t>
            </w:r>
            <w:r w:rsidR="008F1F6F" w:rsidRPr="00F83CC1">
              <w:rPr>
                <w:rFonts w:asciiTheme="majorHAnsi" w:hAnsiTheme="majorHAnsi"/>
              </w:rPr>
              <w:t>Australia</w:t>
            </w:r>
            <w:r w:rsidR="00FA30ED">
              <w:rPr>
                <w:rFonts w:asciiTheme="majorHAnsi" w:hAnsiTheme="majorHAnsi"/>
              </w:rPr>
              <w:t>.</w:t>
            </w:r>
          </w:p>
        </w:tc>
      </w:tr>
      <w:tr w:rsidR="00D22399" w:rsidRPr="00C0542C" w14:paraId="3E53F14B" w14:textId="77777777" w:rsidTr="00D22399">
        <w:trPr>
          <w:trHeight w:val="10"/>
        </w:trPr>
        <w:tc>
          <w:tcPr>
            <w:tcW w:w="10832" w:type="dxa"/>
            <w:gridSpan w:val="8"/>
            <w:shd w:val="clear" w:color="auto" w:fill="auto"/>
            <w:vAlign w:val="center"/>
          </w:tcPr>
          <w:p w14:paraId="62785B50" w14:textId="77777777" w:rsidR="00BD5C5A" w:rsidRPr="00BD5C5A" w:rsidRDefault="00BD5C5A" w:rsidP="00BD5C5A">
            <w:pPr>
              <w:jc w:val="both"/>
              <w:rPr>
                <w:rFonts w:asciiTheme="minorHAnsi" w:hAnsiTheme="minorHAnsi"/>
                <w:i/>
              </w:rPr>
            </w:pPr>
          </w:p>
        </w:tc>
      </w:tr>
      <w:tr w:rsidR="00D22399" w:rsidRPr="00C0542C" w14:paraId="149729A4" w14:textId="77777777" w:rsidTr="000B7CA7">
        <w:trPr>
          <w:gridAfter w:val="2"/>
          <w:wAfter w:w="21" w:type="dxa"/>
          <w:trHeight w:val="205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355C8CEF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out:</w:t>
            </w:r>
            <w:r w:rsidRPr="00BD5C5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3A9779A0" w14:textId="77777777" w:rsidR="00BD5C5A" w:rsidRPr="00BD5C5A" w:rsidRDefault="00BD5C5A" w:rsidP="00BD5C5A">
            <w:pPr>
              <w:rPr>
                <w:rFonts w:asciiTheme="minorHAnsi" w:hAnsiTheme="minorHAnsi"/>
                <w:i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</w:t>
            </w:r>
          </w:p>
        </w:tc>
        <w:tc>
          <w:tcPr>
            <w:tcW w:w="4464" w:type="dxa"/>
            <w:shd w:val="clear" w:color="auto" w:fill="auto"/>
            <w:vAlign w:val="center"/>
          </w:tcPr>
          <w:p w14:paraId="6021CFEE" w14:textId="0B68F9E1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Due:</w:t>
            </w:r>
            <w:r w:rsidRPr="00BD5C5A">
              <w:rPr>
                <w:rFonts w:asciiTheme="minorHAnsi" w:hAnsiTheme="minorHAnsi"/>
              </w:rPr>
              <w:t xml:space="preserve">  </w:t>
            </w:r>
            <w:r w:rsidR="000B7CA7">
              <w:rPr>
                <w:rFonts w:asciiTheme="minorHAnsi" w:hAnsiTheme="minorHAnsi"/>
                <w:i/>
              </w:rPr>
              <w:t>Week ____</w:t>
            </w:r>
            <w:r w:rsidR="000B7CA7" w:rsidRPr="00BD5C5A">
              <w:rPr>
                <w:rFonts w:asciiTheme="minorHAnsi" w:hAnsiTheme="minorHAnsi"/>
                <w:i/>
              </w:rPr>
              <w:t>Date __________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70B5DE32" w14:textId="77777777" w:rsidR="008F1F6F" w:rsidRDefault="008F1F6F" w:rsidP="00BD5C5A">
            <w:pPr>
              <w:ind w:hanging="137"/>
              <w:rPr>
                <w:rFonts w:asciiTheme="minorHAnsi" w:hAnsiTheme="minorHAnsi"/>
                <w:i/>
              </w:rPr>
            </w:pPr>
          </w:p>
          <w:p w14:paraId="0C32D161" w14:textId="635D3FE4" w:rsidR="00BD5C5A" w:rsidRPr="00BD5C5A" w:rsidRDefault="00BD5C5A" w:rsidP="00BD5C5A">
            <w:pPr>
              <w:ind w:hanging="137"/>
              <w:rPr>
                <w:rFonts w:asciiTheme="minorHAnsi" w:hAnsiTheme="minorHAnsi"/>
                <w:b/>
              </w:rPr>
            </w:pPr>
          </w:p>
        </w:tc>
      </w:tr>
      <w:tr w:rsidR="00365219" w:rsidRPr="00C0542C" w14:paraId="78EBB483" w14:textId="77777777" w:rsidTr="00365219">
        <w:trPr>
          <w:gridAfter w:val="5"/>
          <w:wAfter w:w="5373" w:type="dxa"/>
          <w:trHeight w:val="800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06254349" w14:textId="2EB62FC2" w:rsidR="00365219" w:rsidRPr="00BD5C5A" w:rsidRDefault="00E136C9" w:rsidP="00BD5C5A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W</w:t>
            </w:r>
            <w:r w:rsidR="00365219" w:rsidRPr="00BD5C5A">
              <w:rPr>
                <w:rFonts w:asciiTheme="minorHAnsi" w:hAnsiTheme="minorHAnsi"/>
                <w:b/>
              </w:rPr>
              <w:t>eighting:</w:t>
            </w:r>
            <w:r w:rsidR="00365219"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5E92FEAA" w14:textId="7853DB1B" w:rsidR="00365219" w:rsidRPr="00BD5C5A" w:rsidRDefault="00365219" w:rsidP="00BD5C5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>5</w:t>
            </w:r>
            <w:r w:rsidRPr="00BD5C5A">
              <w:rPr>
                <w:rFonts w:asciiTheme="minorHAnsi" w:hAnsiTheme="minorHAnsi"/>
                <w:i/>
              </w:rPr>
              <w:t xml:space="preserve">% of the </w:t>
            </w:r>
            <w:r>
              <w:rPr>
                <w:rFonts w:asciiTheme="minorHAnsi" w:hAnsiTheme="minorHAnsi"/>
                <w:i/>
              </w:rPr>
              <w:t>year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</w:tr>
    </w:tbl>
    <w:p w14:paraId="0C647CF3" w14:textId="5D18B8E4" w:rsidR="007F5523" w:rsidRPr="00CF01CA" w:rsidRDefault="00102D19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Catergories:</w:t>
      </w:r>
      <w:bookmarkStart w:id="0" w:name="_GoBack"/>
      <w:bookmarkEnd w:id="0"/>
    </w:p>
    <w:p w14:paraId="061A2F61" w14:textId="4560B266" w:rsidR="007F5523" w:rsidRPr="00CF01CA" w:rsidRDefault="00B67AAD" w:rsidP="007F55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Ocean temperatures (Degrees Celsius) </w:t>
      </w:r>
    </w:p>
    <w:p w14:paraId="35985015" w14:textId="77777777" w:rsidR="007F5523" w:rsidRPr="00CF01CA" w:rsidRDefault="007F5523" w:rsidP="007F55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CF01CA">
        <w:rPr>
          <w:rFonts w:asciiTheme="minorHAnsi" w:hAnsiTheme="minorHAnsi" w:cstheme="minorHAnsi"/>
          <w:b/>
          <w:bCs/>
        </w:rPr>
        <w:t>Yearly CO</w:t>
      </w:r>
      <w:r w:rsidRPr="00CF01CA">
        <w:rPr>
          <w:rFonts w:asciiTheme="minorHAnsi" w:hAnsiTheme="minorHAnsi" w:cstheme="minorHAnsi"/>
          <w:b/>
          <w:bCs/>
          <w:vertAlign w:val="subscript"/>
        </w:rPr>
        <w:t xml:space="preserve">2 </w:t>
      </w:r>
      <w:r w:rsidRPr="00CF01CA">
        <w:rPr>
          <w:rFonts w:asciiTheme="minorHAnsi" w:hAnsiTheme="minorHAnsi" w:cstheme="minorHAnsi"/>
          <w:b/>
          <w:bCs/>
        </w:rPr>
        <w:t>Emissions (1000 metric tonnes)</w:t>
      </w:r>
    </w:p>
    <w:p w14:paraId="2F44F486" w14:textId="77777777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68572525" w14:textId="6E90219A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  <w:b/>
          <w:u w:val="single"/>
        </w:rPr>
      </w:pPr>
      <w:r w:rsidRPr="00CF01CA">
        <w:rPr>
          <w:rFonts w:asciiTheme="minorHAnsi" w:hAnsiTheme="minorHAnsi" w:cstheme="minorHAnsi"/>
          <w:b/>
          <w:u w:val="single"/>
        </w:rPr>
        <w:t>Task</w:t>
      </w:r>
      <w:r w:rsidR="00772032" w:rsidRPr="00CF01CA">
        <w:rPr>
          <w:rFonts w:asciiTheme="minorHAnsi" w:hAnsiTheme="minorHAnsi" w:cstheme="minorHAnsi"/>
          <w:b/>
          <w:u w:val="single"/>
        </w:rPr>
        <w:t xml:space="preserve"> A</w:t>
      </w:r>
    </w:p>
    <w:p w14:paraId="7238EB42" w14:textId="78CAF73E" w:rsidR="007F5523" w:rsidRPr="00CF01CA" w:rsidRDefault="00F83CC1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>You</w:t>
      </w:r>
      <w:r w:rsidR="007F5523" w:rsidRPr="00CF01CA">
        <w:rPr>
          <w:rFonts w:asciiTheme="minorHAnsi" w:hAnsiTheme="minorHAnsi" w:cstheme="minorHAnsi"/>
        </w:rPr>
        <w:t xml:space="preserve"> will need to use the historical data for Australia concerning the above two categories</w:t>
      </w:r>
      <w:r w:rsidRPr="00CF01CA">
        <w:rPr>
          <w:rFonts w:asciiTheme="minorHAnsi" w:hAnsiTheme="minorHAnsi" w:cstheme="minorHAnsi"/>
        </w:rPr>
        <w:t xml:space="preserve"> using an appropriate range of years</w:t>
      </w:r>
      <w:r w:rsidR="007F5523" w:rsidRPr="00CF01CA">
        <w:rPr>
          <w:rFonts w:asciiTheme="minorHAnsi" w:hAnsiTheme="minorHAnsi" w:cstheme="minorHAnsi"/>
        </w:rPr>
        <w:t xml:space="preserve">. </w:t>
      </w:r>
    </w:p>
    <w:p w14:paraId="40BD40A3" w14:textId="24A89EBB" w:rsidR="007F5523" w:rsidRPr="00CF01CA" w:rsidRDefault="007F5523" w:rsidP="00D22399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2DCC1545" w14:textId="627B21C5" w:rsidR="00772032" w:rsidRPr="00CF01CA" w:rsidRDefault="00772032" w:rsidP="00772032">
      <w:pPr>
        <w:pStyle w:val="Header"/>
        <w:tabs>
          <w:tab w:val="center" w:pos="-1980"/>
        </w:tabs>
        <w:rPr>
          <w:rFonts w:asciiTheme="minorHAnsi" w:hAnsiTheme="minorHAnsi" w:cstheme="minorHAnsi"/>
          <w:b/>
          <w:u w:val="single"/>
        </w:rPr>
      </w:pPr>
      <w:r w:rsidRPr="00CF01CA">
        <w:rPr>
          <w:rFonts w:asciiTheme="minorHAnsi" w:hAnsiTheme="minorHAnsi" w:cstheme="minorHAnsi"/>
          <w:b/>
          <w:u w:val="single"/>
        </w:rPr>
        <w:t>Task B</w:t>
      </w:r>
    </w:p>
    <w:p w14:paraId="0308CDE9" w14:textId="4A831394" w:rsidR="00772032" w:rsidRPr="00CF01CA" w:rsidRDefault="00CF01CA" w:rsidP="00772032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>Using the results from your data analysis make a prediction of the level of CO</w:t>
      </w:r>
      <w:r w:rsidRPr="00CF01CA">
        <w:rPr>
          <w:rFonts w:asciiTheme="minorHAnsi" w:hAnsiTheme="minorHAnsi" w:cstheme="minorHAnsi"/>
          <w:vertAlign w:val="subscript"/>
        </w:rPr>
        <w:t xml:space="preserve">2 </w:t>
      </w:r>
      <w:r w:rsidRPr="00CF01CA">
        <w:rPr>
          <w:rFonts w:asciiTheme="minorHAnsi" w:hAnsiTheme="minorHAnsi" w:cstheme="minorHAnsi"/>
        </w:rPr>
        <w:t>emissions in Australia in the year 2050. Examine the reliability of this prediction and comment on Australia’s commitment to zero net emissions by 2050.</w:t>
      </w:r>
    </w:p>
    <w:p w14:paraId="73DE2F5E" w14:textId="77777777" w:rsidR="00772032" w:rsidRPr="00CF01CA" w:rsidRDefault="00772032" w:rsidP="00D22399">
      <w:pPr>
        <w:pStyle w:val="Header"/>
        <w:tabs>
          <w:tab w:val="center" w:pos="-1980"/>
        </w:tabs>
        <w:rPr>
          <w:rFonts w:asciiTheme="minorHAnsi" w:hAnsiTheme="minorHAnsi"/>
          <w:b/>
          <w:bCs/>
        </w:rPr>
      </w:pPr>
    </w:p>
    <w:p w14:paraId="49FB784A" w14:textId="4F350EF4" w:rsidR="007F5523" w:rsidRDefault="00CF01CA" w:rsidP="00D22399">
      <w:pPr>
        <w:pStyle w:val="Header"/>
        <w:tabs>
          <w:tab w:val="center" w:pos="-1980"/>
        </w:tabs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Presentation</w:t>
      </w:r>
    </w:p>
    <w:p w14:paraId="1FE3BF53" w14:textId="5B169A0F" w:rsidR="00CF01CA" w:rsidRPr="00CF01CA" w:rsidRDefault="00CF01CA" w:rsidP="00CF01CA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 xml:space="preserve">Produce a report on the trend(s) identified between </w:t>
      </w:r>
      <w:r w:rsidR="00102D19">
        <w:rPr>
          <w:rFonts w:asciiTheme="minorHAnsi" w:hAnsiTheme="minorHAnsi" w:cstheme="minorHAnsi"/>
        </w:rPr>
        <w:t>Ocean temperatures</w:t>
      </w:r>
      <w:r w:rsidRPr="00CF01CA">
        <w:rPr>
          <w:rFonts w:asciiTheme="minorHAnsi" w:hAnsiTheme="minorHAnsi" w:cstheme="minorHAnsi"/>
        </w:rPr>
        <w:t xml:space="preserve"> and yearly carbon dioxide emissions in Australia. The maximum length of this report is 5 pages including relevant tabular and graphical representations of data used for analysis.</w:t>
      </w:r>
    </w:p>
    <w:p w14:paraId="418B8114" w14:textId="7F2F8B92" w:rsidR="00CF01CA" w:rsidRDefault="00CF01CA" w:rsidP="00D22399">
      <w:pPr>
        <w:pStyle w:val="Header"/>
        <w:tabs>
          <w:tab w:val="center" w:pos="-1980"/>
        </w:tabs>
        <w:rPr>
          <w:rFonts w:asciiTheme="minorHAnsi" w:hAnsiTheme="minorHAnsi"/>
          <w:b/>
          <w:bCs/>
          <w:u w:val="single"/>
        </w:rPr>
      </w:pPr>
    </w:p>
    <w:p w14:paraId="5E0A57A0" w14:textId="3CCA6B26" w:rsidR="00CF01CA" w:rsidRPr="00CF01CA" w:rsidRDefault="00CF01CA" w:rsidP="00D22399">
      <w:pPr>
        <w:pStyle w:val="Header"/>
        <w:tabs>
          <w:tab w:val="center" w:pos="-1980"/>
        </w:tabs>
        <w:rPr>
          <w:rFonts w:asciiTheme="minorHAnsi" w:hAnsiTheme="minorHAnsi"/>
        </w:rPr>
      </w:pPr>
      <w:r>
        <w:rPr>
          <w:rFonts w:asciiTheme="minorHAnsi" w:hAnsiTheme="minorHAnsi"/>
        </w:rPr>
        <w:t>Include all relevant sources of information in a bibliography.</w:t>
      </w:r>
    </w:p>
    <w:p w14:paraId="4FC7F79C" w14:textId="77777777" w:rsidR="00102D19" w:rsidRDefault="00102D19" w:rsidP="001429F6">
      <w:pPr>
        <w:rPr>
          <w:rFonts w:asciiTheme="minorHAnsi" w:hAnsiTheme="minorHAnsi"/>
        </w:rPr>
      </w:pPr>
    </w:p>
    <w:p w14:paraId="7C13CFFD" w14:textId="77777777" w:rsidR="00102D19" w:rsidRDefault="00102D19" w:rsidP="001429F6">
      <w:pPr>
        <w:rPr>
          <w:rFonts w:asciiTheme="minorHAnsi" w:hAnsiTheme="minorHAnsi"/>
        </w:rPr>
      </w:pPr>
      <w:r>
        <w:rPr>
          <w:rFonts w:asciiTheme="minorHAnsi" w:hAnsiTheme="minorHAnsi"/>
        </w:rPr>
        <w:t>Useful links:</w:t>
      </w:r>
    </w:p>
    <w:p w14:paraId="1F1F1745" w14:textId="476F8FAE" w:rsidR="00102D19" w:rsidRDefault="00102D19" w:rsidP="00102D19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hyperlink r:id="rId9" w:history="1">
        <w:r w:rsidRPr="00492F0C">
          <w:rPr>
            <w:rStyle w:val="Hyperlink"/>
            <w:rFonts w:asciiTheme="minorHAnsi" w:hAnsiTheme="minorHAnsi" w:cstheme="minorHAnsi"/>
          </w:rPr>
          <w:t>https://www.gapmin</w:t>
        </w:r>
        <w:r w:rsidRPr="00492F0C">
          <w:rPr>
            <w:rStyle w:val="Hyperlink"/>
            <w:rFonts w:asciiTheme="minorHAnsi" w:hAnsiTheme="minorHAnsi" w:cstheme="minorHAnsi"/>
          </w:rPr>
          <w:t>d</w:t>
        </w:r>
        <w:r w:rsidRPr="00492F0C">
          <w:rPr>
            <w:rStyle w:val="Hyperlink"/>
            <w:rFonts w:asciiTheme="minorHAnsi" w:hAnsiTheme="minorHAnsi" w:cstheme="minorHAnsi"/>
          </w:rPr>
          <w:t>er.org/data/</w:t>
        </w:r>
      </w:hyperlink>
      <w:r w:rsidRPr="00CF01CA">
        <w:rPr>
          <w:rFonts w:asciiTheme="minorHAnsi" w:hAnsiTheme="minorHAnsi" w:cstheme="minorHAnsi"/>
        </w:rPr>
        <w:t xml:space="preserve"> </w:t>
      </w:r>
    </w:p>
    <w:p w14:paraId="1DE7DF3A" w14:textId="77777777" w:rsidR="00102D19" w:rsidRPr="00CF01CA" w:rsidRDefault="00102D19" w:rsidP="00102D19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44C08FF8" w14:textId="7A5A7A54" w:rsidR="00102D19" w:rsidRPr="001429F6" w:rsidRDefault="00CF01CA" w:rsidP="001429F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A390614" w14:textId="78759054" w:rsidR="00661678" w:rsidRPr="001429F6" w:rsidRDefault="00661678" w:rsidP="000C1792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474747"/>
          <w:sz w:val="20"/>
          <w:szCs w:val="20"/>
          <w:lang w:val="en-US"/>
        </w:rPr>
        <w:lastRenderedPageBreak/>
        <w:t xml:space="preserve">Topic 3.1: Bivariate data analysis </w:t>
      </w:r>
    </w:p>
    <w:p w14:paraId="44C09CD0" w14:textId="1A67464E" w:rsidR="009766DD" w:rsidRPr="001429F6" w:rsidRDefault="001371EF" w:rsidP="000C1792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       </w:t>
      </w:r>
      <w:r w:rsidR="00661678"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The statistical investigation process </w:t>
      </w:r>
    </w:p>
    <w:p w14:paraId="7FD1A173" w14:textId="77777777" w:rsidR="001371EF" w:rsidRPr="001429F6" w:rsidRDefault="00661678" w:rsidP="000C1792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 review the statistical investigation process: identify a problem; pose a statistical question; collect or obtain data; analyse data; interpret and communicate results </w:t>
      </w:r>
    </w:p>
    <w:p w14:paraId="65C80597" w14:textId="282BAC18" w:rsidR="00661678" w:rsidRPr="001429F6" w:rsidRDefault="00661678" w:rsidP="000C1792">
      <w:pPr>
        <w:widowControl w:val="0"/>
        <w:autoSpaceDE w:val="0"/>
        <w:autoSpaceDN w:val="0"/>
        <w:adjustRightInd w:val="0"/>
        <w:spacing w:after="240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Identifying and describing associations between two categorical variables </w:t>
      </w:r>
    </w:p>
    <w:p w14:paraId="458B4F71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3.1.2  construct two-way frequency tables and determine the associated row and column sums and percentages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0C7376E0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3.1.3  use an appropriately percentaged two-way frequency table to identify patterns that suggest the presence of an association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44A4142A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3.1.4  describe an association in terms of differences observed in percentages across categories in a systematic and concise manner, and interpret this in the context of the data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65A67037" w14:textId="77777777" w:rsidR="00661678" w:rsidRPr="001429F6" w:rsidRDefault="00661678" w:rsidP="000C1792">
      <w:pPr>
        <w:widowControl w:val="0"/>
        <w:autoSpaceDE w:val="0"/>
        <w:autoSpaceDN w:val="0"/>
        <w:adjustRightInd w:val="0"/>
        <w:spacing w:after="240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Identifying and describing associations between two numerical variables </w:t>
      </w:r>
    </w:p>
    <w:p w14:paraId="3D2BC978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3.1.5  construct a scatterplot to identify patterns in the data suggesting the presence of an association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53DCD21D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3.1.6  describe an association between two numerical variables in terms of direction (positive/negative), form (linear/non-linear) and strength (strong/moderate/weak)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30559CD0" w14:textId="35F2EE64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>3.1.7  calculate, using technology, and interpret the correlation coefficient (</w:t>
      </w:r>
      <w:r w:rsidRPr="001429F6">
        <w:rPr>
          <w:rFonts w:asciiTheme="minorHAnsi" w:hAnsiTheme="minorHAnsi" w:cstheme="minorHAnsi"/>
          <w:i/>
          <w:iCs/>
          <w:color w:val="000000"/>
          <w:sz w:val="20"/>
          <w:szCs w:val="20"/>
          <w:lang w:val="en-US"/>
        </w:rPr>
        <w:t>r</w:t>
      </w: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) to quantify the strength of a linear association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0EC9172A" w14:textId="77777777" w:rsidR="00661678" w:rsidRPr="001429F6" w:rsidRDefault="00661678" w:rsidP="000C1792">
      <w:pPr>
        <w:widowControl w:val="0"/>
        <w:autoSpaceDE w:val="0"/>
        <w:autoSpaceDN w:val="0"/>
        <w:adjustRightInd w:val="0"/>
        <w:spacing w:after="240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Fitting a linear model to numerical data </w:t>
      </w:r>
    </w:p>
    <w:p w14:paraId="538A7143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3.1.8  identify the response variable and the explanatory variable for primary and secondary data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0127EA5D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3.1.9  use a scatterplot to identify the nature of the relationship between variables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7356AF26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3.1.10  model a linear relationship by fitting a least-squares line to the data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5F8A3BF1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3.1.11  use a residual plot to assess the appropriateness of fitting a linear model to the data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552A6A96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3.1.12  interpret the intercept and slope of the fitted line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5747D4C2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3.1.13  use the coefficient of determination to assess the strength of a linear association in terms of the explained variation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79B9EF43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3.1.14  use the equation of a fitted line to make predictions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6D1CE6E8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3.1.15  distinguish between interpolation and extrapolation when using the fitted line to make predictions, recognising the potential dangers of extrapolation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08D33F02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3.1.16  write up the results of the above analysis in a systematic and concise manner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449F457F" w14:textId="77777777" w:rsidR="00661678" w:rsidRPr="001429F6" w:rsidRDefault="00661678" w:rsidP="000C1792">
      <w:pPr>
        <w:widowControl w:val="0"/>
        <w:autoSpaceDE w:val="0"/>
        <w:autoSpaceDN w:val="0"/>
        <w:adjustRightInd w:val="0"/>
        <w:spacing w:after="240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Association and causation </w:t>
      </w:r>
    </w:p>
    <w:p w14:paraId="2D39F11B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3.1.17  recognise that an observed association between two variables does not necessarily mean that there is a causal relationship between them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22E355BA" w14:textId="77777777" w:rsidR="00661678" w:rsidRPr="001429F6" w:rsidRDefault="00661678" w:rsidP="000C1792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3.1.18  identify possible non-causal explanations for an association, including coincidence and confounding due to a common response to another variable, and communicate these explanations in a systematic and concise manner </w:t>
      </w:r>
      <w:r w:rsidRPr="001429F6">
        <w:rPr>
          <w:rFonts w:ascii="Tahoma" w:eastAsia="MS Mincho" w:hAnsi="Tahoma" w:cs="Tahoma"/>
          <w:color w:val="000000"/>
          <w:sz w:val="20"/>
          <w:szCs w:val="20"/>
          <w:lang w:val="en-US"/>
        </w:rPr>
        <w:t> </w:t>
      </w:r>
    </w:p>
    <w:p w14:paraId="065C8DE6" w14:textId="77777777" w:rsidR="00661678" w:rsidRPr="001429F6" w:rsidRDefault="00661678" w:rsidP="000C1792">
      <w:pPr>
        <w:widowControl w:val="0"/>
        <w:autoSpaceDE w:val="0"/>
        <w:autoSpaceDN w:val="0"/>
        <w:adjustRightInd w:val="0"/>
        <w:spacing w:after="240"/>
        <w:ind w:left="360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b/>
          <w:bCs/>
          <w:color w:val="000000"/>
          <w:sz w:val="20"/>
          <w:szCs w:val="20"/>
          <w:lang w:val="en-US"/>
        </w:rPr>
        <w:t xml:space="preserve">The data investigation process </w:t>
      </w:r>
    </w:p>
    <w:p w14:paraId="57134B4D" w14:textId="778BAA01" w:rsidR="00FF4E1C" w:rsidRPr="001429F6" w:rsidRDefault="00661678" w:rsidP="001429F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1429F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3.1.19 implement the statistical investigation process to answer questions that involve identifying, analysing and describing associations between two categorical variables or between two numerical variables </w:t>
      </w:r>
    </w:p>
    <w:sectPr w:rsidR="00FF4E1C" w:rsidRPr="001429F6" w:rsidSect="000B133E">
      <w:footerReference w:type="default" r:id="rId10"/>
      <w:pgSz w:w="11910" w:h="16840"/>
      <w:pgMar w:top="720" w:right="720" w:bottom="720" w:left="720" w:header="0" w:footer="7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73D80" w14:textId="77777777" w:rsidR="008771D8" w:rsidRDefault="008771D8">
      <w:r>
        <w:separator/>
      </w:r>
    </w:p>
  </w:endnote>
  <w:endnote w:type="continuationSeparator" w:id="0">
    <w:p w14:paraId="2017A31B" w14:textId="77777777" w:rsidR="008771D8" w:rsidRDefault="0087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0E0E" w14:textId="21F465E0" w:rsidR="00841116" w:rsidRPr="0016588C" w:rsidRDefault="00841116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>
      <w:rPr>
        <w:sz w:val="16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0B133E">
      <w:rPr>
        <w:noProof/>
        <w:sz w:val="16"/>
      </w:rPr>
      <w:t>3</w:t>
    </w:r>
    <w:r w:rsidRPr="0016588C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7876B" w14:textId="77777777" w:rsidR="008771D8" w:rsidRDefault="008771D8">
      <w:r>
        <w:separator/>
      </w:r>
    </w:p>
  </w:footnote>
  <w:footnote w:type="continuationSeparator" w:id="0">
    <w:p w14:paraId="18DDBCB1" w14:textId="77777777" w:rsidR="008771D8" w:rsidRDefault="00877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528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E1E02"/>
    <w:multiLevelType w:val="hybridMultilevel"/>
    <w:tmpl w:val="ECE00D66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056A6"/>
    <w:multiLevelType w:val="hybridMultilevel"/>
    <w:tmpl w:val="DEA4B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77DE5"/>
    <w:multiLevelType w:val="hybridMultilevel"/>
    <w:tmpl w:val="03A40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90D26"/>
    <w:multiLevelType w:val="hybridMultilevel"/>
    <w:tmpl w:val="55DC2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F4CC4"/>
    <w:multiLevelType w:val="hybridMultilevel"/>
    <w:tmpl w:val="6CF0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22907"/>
    <w:multiLevelType w:val="hybridMultilevel"/>
    <w:tmpl w:val="7938B7AE"/>
    <w:lvl w:ilvl="0" w:tplc="239ECBDA">
      <w:start w:val="2"/>
      <w:numFmt w:val="lowerRoman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348F2"/>
    <w:multiLevelType w:val="hybridMultilevel"/>
    <w:tmpl w:val="3DB23760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B062F"/>
    <w:multiLevelType w:val="hybridMultilevel"/>
    <w:tmpl w:val="221E5A42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0792D"/>
    <w:multiLevelType w:val="hybridMultilevel"/>
    <w:tmpl w:val="0E6212FE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86181"/>
    <w:multiLevelType w:val="hybridMultilevel"/>
    <w:tmpl w:val="DE7E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D609E"/>
    <w:multiLevelType w:val="hybridMultilevel"/>
    <w:tmpl w:val="AE68764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FC8"/>
    <w:multiLevelType w:val="hybridMultilevel"/>
    <w:tmpl w:val="2388A04A"/>
    <w:lvl w:ilvl="0" w:tplc="7F9C2238">
      <w:start w:val="1"/>
      <w:numFmt w:val="lowerLetter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60207"/>
    <w:multiLevelType w:val="hybridMultilevel"/>
    <w:tmpl w:val="0826069A"/>
    <w:lvl w:ilvl="0" w:tplc="3D3A4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D3B62"/>
    <w:multiLevelType w:val="hybridMultilevel"/>
    <w:tmpl w:val="CCB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F3D7B"/>
    <w:multiLevelType w:val="hybridMultilevel"/>
    <w:tmpl w:val="B816A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D484F"/>
    <w:multiLevelType w:val="hybridMultilevel"/>
    <w:tmpl w:val="7D303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05074"/>
    <w:multiLevelType w:val="hybridMultilevel"/>
    <w:tmpl w:val="73CE30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F70E5"/>
    <w:multiLevelType w:val="hybridMultilevel"/>
    <w:tmpl w:val="42F06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23419"/>
    <w:multiLevelType w:val="hybridMultilevel"/>
    <w:tmpl w:val="C42C4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4288F"/>
    <w:multiLevelType w:val="hybridMultilevel"/>
    <w:tmpl w:val="78025202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56D0B"/>
    <w:multiLevelType w:val="hybridMultilevel"/>
    <w:tmpl w:val="2AD81534"/>
    <w:lvl w:ilvl="0" w:tplc="F47AB83A">
      <w:start w:val="1"/>
      <w:numFmt w:val="lowerLetter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4"/>
        <w:w w:val="100"/>
        <w:sz w:val="22"/>
        <w:szCs w:val="22"/>
      </w:rPr>
    </w:lvl>
    <w:lvl w:ilvl="1" w:tplc="239ECBDA">
      <w:start w:val="2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2" w:tplc="F70A0458">
      <w:numFmt w:val="bullet"/>
      <w:lvlText w:val="•"/>
      <w:lvlJc w:val="left"/>
      <w:pPr>
        <w:ind w:left="3353" w:hanging="709"/>
      </w:pPr>
      <w:rPr>
        <w:rFonts w:hint="default"/>
      </w:rPr>
    </w:lvl>
    <w:lvl w:ilvl="3" w:tplc="DF266ADE">
      <w:numFmt w:val="bullet"/>
      <w:lvlText w:val="•"/>
      <w:lvlJc w:val="left"/>
      <w:pPr>
        <w:ind w:left="4269" w:hanging="709"/>
      </w:pPr>
      <w:rPr>
        <w:rFonts w:hint="default"/>
      </w:rPr>
    </w:lvl>
    <w:lvl w:ilvl="4" w:tplc="502AC134">
      <w:numFmt w:val="bullet"/>
      <w:lvlText w:val="•"/>
      <w:lvlJc w:val="left"/>
      <w:pPr>
        <w:ind w:left="5186" w:hanging="709"/>
      </w:pPr>
      <w:rPr>
        <w:rFonts w:hint="default"/>
      </w:rPr>
    </w:lvl>
    <w:lvl w:ilvl="5" w:tplc="5E041FEC">
      <w:numFmt w:val="bullet"/>
      <w:lvlText w:val="•"/>
      <w:lvlJc w:val="left"/>
      <w:pPr>
        <w:ind w:left="6102" w:hanging="709"/>
      </w:pPr>
      <w:rPr>
        <w:rFonts w:hint="default"/>
      </w:rPr>
    </w:lvl>
    <w:lvl w:ilvl="6" w:tplc="0706D3DE">
      <w:numFmt w:val="bullet"/>
      <w:lvlText w:val="•"/>
      <w:lvlJc w:val="left"/>
      <w:pPr>
        <w:ind w:left="7019" w:hanging="709"/>
      </w:pPr>
      <w:rPr>
        <w:rFonts w:hint="default"/>
      </w:rPr>
    </w:lvl>
    <w:lvl w:ilvl="7" w:tplc="6862DF12">
      <w:numFmt w:val="bullet"/>
      <w:lvlText w:val="•"/>
      <w:lvlJc w:val="left"/>
      <w:pPr>
        <w:ind w:left="7935" w:hanging="709"/>
      </w:pPr>
      <w:rPr>
        <w:rFonts w:hint="default"/>
      </w:rPr>
    </w:lvl>
    <w:lvl w:ilvl="8" w:tplc="7416D46C">
      <w:numFmt w:val="bullet"/>
      <w:lvlText w:val="•"/>
      <w:lvlJc w:val="left"/>
      <w:pPr>
        <w:ind w:left="8852" w:hanging="709"/>
      </w:pPr>
      <w:rPr>
        <w:rFonts w:hint="default"/>
      </w:rPr>
    </w:lvl>
  </w:abstractNum>
  <w:abstractNum w:abstractNumId="36" w15:restartNumberingAfterBreak="0">
    <w:nsid w:val="727E1C40"/>
    <w:multiLevelType w:val="hybridMultilevel"/>
    <w:tmpl w:val="0CAC8874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E3C86"/>
    <w:multiLevelType w:val="hybridMultilevel"/>
    <w:tmpl w:val="4350BD66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86141"/>
    <w:multiLevelType w:val="hybridMultilevel"/>
    <w:tmpl w:val="ABF6742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863CC"/>
    <w:multiLevelType w:val="hybridMultilevel"/>
    <w:tmpl w:val="46AA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15"/>
  </w:num>
  <w:num w:numId="5">
    <w:abstractNumId w:val="24"/>
  </w:num>
  <w:num w:numId="6">
    <w:abstractNumId w:val="28"/>
  </w:num>
  <w:num w:numId="7">
    <w:abstractNumId w:val="20"/>
  </w:num>
  <w:num w:numId="8">
    <w:abstractNumId w:val="7"/>
  </w:num>
  <w:num w:numId="9">
    <w:abstractNumId w:val="30"/>
  </w:num>
  <w:num w:numId="10">
    <w:abstractNumId w:val="26"/>
  </w:num>
  <w:num w:numId="11">
    <w:abstractNumId w:val="11"/>
  </w:num>
  <w:num w:numId="12">
    <w:abstractNumId w:val="17"/>
  </w:num>
  <w:num w:numId="13">
    <w:abstractNumId w:val="23"/>
  </w:num>
  <w:num w:numId="14">
    <w:abstractNumId w:val="19"/>
  </w:num>
  <w:num w:numId="15">
    <w:abstractNumId w:val="14"/>
  </w:num>
  <w:num w:numId="16">
    <w:abstractNumId w:val="16"/>
  </w:num>
  <w:num w:numId="17">
    <w:abstractNumId w:val="6"/>
  </w:num>
  <w:num w:numId="18">
    <w:abstractNumId w:val="36"/>
  </w:num>
  <w:num w:numId="19">
    <w:abstractNumId w:val="8"/>
  </w:num>
  <w:num w:numId="20">
    <w:abstractNumId w:val="1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12"/>
  </w:num>
  <w:num w:numId="24">
    <w:abstractNumId w:val="29"/>
  </w:num>
  <w:num w:numId="25">
    <w:abstractNumId w:val="39"/>
  </w:num>
  <w:num w:numId="26">
    <w:abstractNumId w:val="21"/>
  </w:num>
  <w:num w:numId="27">
    <w:abstractNumId w:val="33"/>
  </w:num>
  <w:num w:numId="28">
    <w:abstractNumId w:val="32"/>
  </w:num>
  <w:num w:numId="29">
    <w:abstractNumId w:val="5"/>
  </w:num>
  <w:num w:numId="30">
    <w:abstractNumId w:val="31"/>
  </w:num>
  <w:num w:numId="31">
    <w:abstractNumId w:val="9"/>
  </w:num>
  <w:num w:numId="32">
    <w:abstractNumId w:val="22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38"/>
  </w:num>
  <w:num w:numId="38">
    <w:abstractNumId w:val="13"/>
  </w:num>
  <w:num w:numId="39">
    <w:abstractNumId w:val="18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75"/>
    <w:rsid w:val="00014B1F"/>
    <w:rsid w:val="00021D27"/>
    <w:rsid w:val="0003026D"/>
    <w:rsid w:val="0003077C"/>
    <w:rsid w:val="00031B24"/>
    <w:rsid w:val="00033EE0"/>
    <w:rsid w:val="000371D3"/>
    <w:rsid w:val="000455E7"/>
    <w:rsid w:val="00047636"/>
    <w:rsid w:val="0005571B"/>
    <w:rsid w:val="000624B7"/>
    <w:rsid w:val="0006748B"/>
    <w:rsid w:val="00067754"/>
    <w:rsid w:val="000837B0"/>
    <w:rsid w:val="00085640"/>
    <w:rsid w:val="00086A38"/>
    <w:rsid w:val="00091E3C"/>
    <w:rsid w:val="00093009"/>
    <w:rsid w:val="0009692B"/>
    <w:rsid w:val="00096C5F"/>
    <w:rsid w:val="0009713F"/>
    <w:rsid w:val="000975F8"/>
    <w:rsid w:val="000979F7"/>
    <w:rsid w:val="00097C4B"/>
    <w:rsid w:val="000A102F"/>
    <w:rsid w:val="000A6B77"/>
    <w:rsid w:val="000A7150"/>
    <w:rsid w:val="000B0265"/>
    <w:rsid w:val="000B133E"/>
    <w:rsid w:val="000B327B"/>
    <w:rsid w:val="000B388F"/>
    <w:rsid w:val="000B3DD5"/>
    <w:rsid w:val="000B7CA7"/>
    <w:rsid w:val="000C1792"/>
    <w:rsid w:val="000E3CEF"/>
    <w:rsid w:val="000F1B68"/>
    <w:rsid w:val="000F6C3C"/>
    <w:rsid w:val="00102D19"/>
    <w:rsid w:val="001227EE"/>
    <w:rsid w:val="0012481E"/>
    <w:rsid w:val="00124EFF"/>
    <w:rsid w:val="001371EF"/>
    <w:rsid w:val="001429F6"/>
    <w:rsid w:val="001430B8"/>
    <w:rsid w:val="00145477"/>
    <w:rsid w:val="00161CCF"/>
    <w:rsid w:val="0016588C"/>
    <w:rsid w:val="0017480A"/>
    <w:rsid w:val="00174C4B"/>
    <w:rsid w:val="001815ED"/>
    <w:rsid w:val="0019158F"/>
    <w:rsid w:val="00193D94"/>
    <w:rsid w:val="001A0699"/>
    <w:rsid w:val="001A4E28"/>
    <w:rsid w:val="001A61D1"/>
    <w:rsid w:val="001D44D0"/>
    <w:rsid w:val="001E23D3"/>
    <w:rsid w:val="001E49D9"/>
    <w:rsid w:val="001E6D8F"/>
    <w:rsid w:val="002050CC"/>
    <w:rsid w:val="0020518C"/>
    <w:rsid w:val="00205813"/>
    <w:rsid w:val="00207360"/>
    <w:rsid w:val="00220C64"/>
    <w:rsid w:val="00220D48"/>
    <w:rsid w:val="00237860"/>
    <w:rsid w:val="00244777"/>
    <w:rsid w:val="00246CE1"/>
    <w:rsid w:val="0026322C"/>
    <w:rsid w:val="0026639F"/>
    <w:rsid w:val="002766AD"/>
    <w:rsid w:val="002850BC"/>
    <w:rsid w:val="00290333"/>
    <w:rsid w:val="00294300"/>
    <w:rsid w:val="002A2652"/>
    <w:rsid w:val="002B0505"/>
    <w:rsid w:val="002C1F8D"/>
    <w:rsid w:val="002C2DEF"/>
    <w:rsid w:val="002C3A76"/>
    <w:rsid w:val="002D3DF6"/>
    <w:rsid w:val="002D5A76"/>
    <w:rsid w:val="002E0B48"/>
    <w:rsid w:val="002F2EC8"/>
    <w:rsid w:val="002F2F33"/>
    <w:rsid w:val="00300392"/>
    <w:rsid w:val="00303520"/>
    <w:rsid w:val="00307C90"/>
    <w:rsid w:val="00332F54"/>
    <w:rsid w:val="0033361D"/>
    <w:rsid w:val="00341226"/>
    <w:rsid w:val="003415D9"/>
    <w:rsid w:val="00341BCB"/>
    <w:rsid w:val="00343E96"/>
    <w:rsid w:val="0034430D"/>
    <w:rsid w:val="00352144"/>
    <w:rsid w:val="00353639"/>
    <w:rsid w:val="003572B8"/>
    <w:rsid w:val="00364786"/>
    <w:rsid w:val="00365219"/>
    <w:rsid w:val="0036698E"/>
    <w:rsid w:val="003760D1"/>
    <w:rsid w:val="003902F0"/>
    <w:rsid w:val="00390DE5"/>
    <w:rsid w:val="003B372E"/>
    <w:rsid w:val="003C7EC5"/>
    <w:rsid w:val="003D1603"/>
    <w:rsid w:val="003D76C7"/>
    <w:rsid w:val="003E370E"/>
    <w:rsid w:val="003F2A69"/>
    <w:rsid w:val="00406925"/>
    <w:rsid w:val="00416F75"/>
    <w:rsid w:val="004313F5"/>
    <w:rsid w:val="0043452E"/>
    <w:rsid w:val="00436162"/>
    <w:rsid w:val="00447F60"/>
    <w:rsid w:val="00450B36"/>
    <w:rsid w:val="00467E21"/>
    <w:rsid w:val="0047042D"/>
    <w:rsid w:val="00473238"/>
    <w:rsid w:val="00481AE7"/>
    <w:rsid w:val="0048512B"/>
    <w:rsid w:val="004857FB"/>
    <w:rsid w:val="00487A7B"/>
    <w:rsid w:val="004A3B93"/>
    <w:rsid w:val="004A55FE"/>
    <w:rsid w:val="004B0674"/>
    <w:rsid w:val="004B1BAD"/>
    <w:rsid w:val="004B29E7"/>
    <w:rsid w:val="004B7C79"/>
    <w:rsid w:val="004F72F4"/>
    <w:rsid w:val="00512EB2"/>
    <w:rsid w:val="005131B2"/>
    <w:rsid w:val="00541A67"/>
    <w:rsid w:val="00556F69"/>
    <w:rsid w:val="005631BD"/>
    <w:rsid w:val="005654E5"/>
    <w:rsid w:val="00576216"/>
    <w:rsid w:val="005823E4"/>
    <w:rsid w:val="005A2161"/>
    <w:rsid w:val="005A6CE0"/>
    <w:rsid w:val="005B3969"/>
    <w:rsid w:val="005B53DB"/>
    <w:rsid w:val="005C0818"/>
    <w:rsid w:val="005C0B63"/>
    <w:rsid w:val="005C1495"/>
    <w:rsid w:val="005C5208"/>
    <w:rsid w:val="005F3793"/>
    <w:rsid w:val="006105E1"/>
    <w:rsid w:val="006117B8"/>
    <w:rsid w:val="00613397"/>
    <w:rsid w:val="006162A5"/>
    <w:rsid w:val="00622C8F"/>
    <w:rsid w:val="00641D9F"/>
    <w:rsid w:val="006454E6"/>
    <w:rsid w:val="00654D41"/>
    <w:rsid w:val="00654E63"/>
    <w:rsid w:val="00657A76"/>
    <w:rsid w:val="00660532"/>
    <w:rsid w:val="00661678"/>
    <w:rsid w:val="006642F5"/>
    <w:rsid w:val="006646E9"/>
    <w:rsid w:val="00664DEC"/>
    <w:rsid w:val="006735C5"/>
    <w:rsid w:val="00675118"/>
    <w:rsid w:val="006760CF"/>
    <w:rsid w:val="00682412"/>
    <w:rsid w:val="00691253"/>
    <w:rsid w:val="0069620F"/>
    <w:rsid w:val="006C3712"/>
    <w:rsid w:val="006C7297"/>
    <w:rsid w:val="006D6ADF"/>
    <w:rsid w:val="006D6EB3"/>
    <w:rsid w:val="006D7998"/>
    <w:rsid w:val="006F1F23"/>
    <w:rsid w:val="006F779F"/>
    <w:rsid w:val="006F7984"/>
    <w:rsid w:val="00701329"/>
    <w:rsid w:val="00711746"/>
    <w:rsid w:val="007155EB"/>
    <w:rsid w:val="00715F7B"/>
    <w:rsid w:val="007243BB"/>
    <w:rsid w:val="00727613"/>
    <w:rsid w:val="00733B7E"/>
    <w:rsid w:val="00735E3E"/>
    <w:rsid w:val="0075562E"/>
    <w:rsid w:val="00761044"/>
    <w:rsid w:val="007678A4"/>
    <w:rsid w:val="007710E0"/>
    <w:rsid w:val="00772032"/>
    <w:rsid w:val="00775D67"/>
    <w:rsid w:val="00776576"/>
    <w:rsid w:val="00776583"/>
    <w:rsid w:val="00777B86"/>
    <w:rsid w:val="00782EB6"/>
    <w:rsid w:val="00784442"/>
    <w:rsid w:val="007859A7"/>
    <w:rsid w:val="00791451"/>
    <w:rsid w:val="007966F2"/>
    <w:rsid w:val="00796A56"/>
    <w:rsid w:val="007A006A"/>
    <w:rsid w:val="007A0447"/>
    <w:rsid w:val="007B499E"/>
    <w:rsid w:val="007B5B54"/>
    <w:rsid w:val="007B6366"/>
    <w:rsid w:val="007B76B1"/>
    <w:rsid w:val="007C0817"/>
    <w:rsid w:val="007D0A6C"/>
    <w:rsid w:val="007D1E0F"/>
    <w:rsid w:val="007E1D02"/>
    <w:rsid w:val="007E70CB"/>
    <w:rsid w:val="007F5523"/>
    <w:rsid w:val="007F7D71"/>
    <w:rsid w:val="008110EA"/>
    <w:rsid w:val="00817CEE"/>
    <w:rsid w:val="00822A07"/>
    <w:rsid w:val="0082485E"/>
    <w:rsid w:val="00826C6B"/>
    <w:rsid w:val="008315AD"/>
    <w:rsid w:val="008327E4"/>
    <w:rsid w:val="00841116"/>
    <w:rsid w:val="00842AC8"/>
    <w:rsid w:val="0085453C"/>
    <w:rsid w:val="0086027C"/>
    <w:rsid w:val="00861EF6"/>
    <w:rsid w:val="008636A1"/>
    <w:rsid w:val="00866593"/>
    <w:rsid w:val="00867047"/>
    <w:rsid w:val="008709AE"/>
    <w:rsid w:val="00874182"/>
    <w:rsid w:val="008771D8"/>
    <w:rsid w:val="008914E8"/>
    <w:rsid w:val="00894CDA"/>
    <w:rsid w:val="008978C5"/>
    <w:rsid w:val="008A49FB"/>
    <w:rsid w:val="008A5E36"/>
    <w:rsid w:val="008D4DFC"/>
    <w:rsid w:val="008F1F6F"/>
    <w:rsid w:val="00915247"/>
    <w:rsid w:val="00915255"/>
    <w:rsid w:val="00917BD5"/>
    <w:rsid w:val="00931658"/>
    <w:rsid w:val="009368B6"/>
    <w:rsid w:val="00947FC2"/>
    <w:rsid w:val="009503E2"/>
    <w:rsid w:val="00952504"/>
    <w:rsid w:val="00962691"/>
    <w:rsid w:val="00966054"/>
    <w:rsid w:val="009766DD"/>
    <w:rsid w:val="009772A7"/>
    <w:rsid w:val="009B0D76"/>
    <w:rsid w:val="009B651B"/>
    <w:rsid w:val="009C1052"/>
    <w:rsid w:val="009C3FC7"/>
    <w:rsid w:val="009C43A2"/>
    <w:rsid w:val="009C4B0E"/>
    <w:rsid w:val="009D7C41"/>
    <w:rsid w:val="009E369E"/>
    <w:rsid w:val="009F4462"/>
    <w:rsid w:val="009F5572"/>
    <w:rsid w:val="009F7787"/>
    <w:rsid w:val="00A23741"/>
    <w:rsid w:val="00A266E6"/>
    <w:rsid w:val="00A305E1"/>
    <w:rsid w:val="00A41A7D"/>
    <w:rsid w:val="00A46197"/>
    <w:rsid w:val="00A57536"/>
    <w:rsid w:val="00A60561"/>
    <w:rsid w:val="00A615D0"/>
    <w:rsid w:val="00A724C6"/>
    <w:rsid w:val="00A82C7E"/>
    <w:rsid w:val="00A934B3"/>
    <w:rsid w:val="00A96C11"/>
    <w:rsid w:val="00AA3C5E"/>
    <w:rsid w:val="00AB1BAA"/>
    <w:rsid w:val="00AC5B8D"/>
    <w:rsid w:val="00AD371C"/>
    <w:rsid w:val="00AE0913"/>
    <w:rsid w:val="00AE5794"/>
    <w:rsid w:val="00AE6C89"/>
    <w:rsid w:val="00AE755C"/>
    <w:rsid w:val="00B04FCF"/>
    <w:rsid w:val="00B06958"/>
    <w:rsid w:val="00B11AAA"/>
    <w:rsid w:val="00B12596"/>
    <w:rsid w:val="00B22CE9"/>
    <w:rsid w:val="00B27FE5"/>
    <w:rsid w:val="00B32C8D"/>
    <w:rsid w:val="00B37DDD"/>
    <w:rsid w:val="00B51BE3"/>
    <w:rsid w:val="00B55BCB"/>
    <w:rsid w:val="00B60E5F"/>
    <w:rsid w:val="00B664B4"/>
    <w:rsid w:val="00B67AAD"/>
    <w:rsid w:val="00B75C62"/>
    <w:rsid w:val="00B76766"/>
    <w:rsid w:val="00B8043B"/>
    <w:rsid w:val="00B8183E"/>
    <w:rsid w:val="00B9358C"/>
    <w:rsid w:val="00BA213D"/>
    <w:rsid w:val="00BA28DD"/>
    <w:rsid w:val="00BB7F8C"/>
    <w:rsid w:val="00BC4562"/>
    <w:rsid w:val="00BC5F59"/>
    <w:rsid w:val="00BC6F3E"/>
    <w:rsid w:val="00BD4763"/>
    <w:rsid w:val="00BD5C5A"/>
    <w:rsid w:val="00BF0013"/>
    <w:rsid w:val="00C00C52"/>
    <w:rsid w:val="00C10345"/>
    <w:rsid w:val="00C14877"/>
    <w:rsid w:val="00C16880"/>
    <w:rsid w:val="00C16F04"/>
    <w:rsid w:val="00C2177E"/>
    <w:rsid w:val="00C22877"/>
    <w:rsid w:val="00C30A12"/>
    <w:rsid w:val="00C30F1E"/>
    <w:rsid w:val="00C34F11"/>
    <w:rsid w:val="00C41C98"/>
    <w:rsid w:val="00C55D82"/>
    <w:rsid w:val="00C57104"/>
    <w:rsid w:val="00C57B9B"/>
    <w:rsid w:val="00C57E79"/>
    <w:rsid w:val="00C77CAD"/>
    <w:rsid w:val="00C8471A"/>
    <w:rsid w:val="00C9067C"/>
    <w:rsid w:val="00C95FC8"/>
    <w:rsid w:val="00C96EB2"/>
    <w:rsid w:val="00C975E8"/>
    <w:rsid w:val="00CA0A27"/>
    <w:rsid w:val="00CA67F2"/>
    <w:rsid w:val="00CB1C65"/>
    <w:rsid w:val="00CB2470"/>
    <w:rsid w:val="00CB2FCB"/>
    <w:rsid w:val="00CB60A6"/>
    <w:rsid w:val="00CC04AA"/>
    <w:rsid w:val="00CC6DC9"/>
    <w:rsid w:val="00CC6DE9"/>
    <w:rsid w:val="00CD73D8"/>
    <w:rsid w:val="00CF01CA"/>
    <w:rsid w:val="00D01721"/>
    <w:rsid w:val="00D01DC4"/>
    <w:rsid w:val="00D05B9A"/>
    <w:rsid w:val="00D1142D"/>
    <w:rsid w:val="00D1422A"/>
    <w:rsid w:val="00D22399"/>
    <w:rsid w:val="00D420CC"/>
    <w:rsid w:val="00D47B30"/>
    <w:rsid w:val="00D6264E"/>
    <w:rsid w:val="00D6663A"/>
    <w:rsid w:val="00D82193"/>
    <w:rsid w:val="00D85BC1"/>
    <w:rsid w:val="00D93FF9"/>
    <w:rsid w:val="00D94533"/>
    <w:rsid w:val="00D946B1"/>
    <w:rsid w:val="00DA40F6"/>
    <w:rsid w:val="00DA499E"/>
    <w:rsid w:val="00DB2802"/>
    <w:rsid w:val="00DB2B38"/>
    <w:rsid w:val="00DB5838"/>
    <w:rsid w:val="00DD2D6D"/>
    <w:rsid w:val="00DE32AE"/>
    <w:rsid w:val="00DE7A2F"/>
    <w:rsid w:val="00DF3194"/>
    <w:rsid w:val="00E02E2C"/>
    <w:rsid w:val="00E120ED"/>
    <w:rsid w:val="00E136C9"/>
    <w:rsid w:val="00E14A8E"/>
    <w:rsid w:val="00E2126A"/>
    <w:rsid w:val="00E22948"/>
    <w:rsid w:val="00E24D25"/>
    <w:rsid w:val="00E2786E"/>
    <w:rsid w:val="00E305D4"/>
    <w:rsid w:val="00E32A3F"/>
    <w:rsid w:val="00E32C52"/>
    <w:rsid w:val="00E46D9F"/>
    <w:rsid w:val="00E52DF0"/>
    <w:rsid w:val="00E55C26"/>
    <w:rsid w:val="00E630BF"/>
    <w:rsid w:val="00E630CC"/>
    <w:rsid w:val="00E80148"/>
    <w:rsid w:val="00E80704"/>
    <w:rsid w:val="00E810E5"/>
    <w:rsid w:val="00E813D3"/>
    <w:rsid w:val="00E97941"/>
    <w:rsid w:val="00EA323F"/>
    <w:rsid w:val="00EA4640"/>
    <w:rsid w:val="00EB0021"/>
    <w:rsid w:val="00EB27D2"/>
    <w:rsid w:val="00EC147E"/>
    <w:rsid w:val="00EC1DEA"/>
    <w:rsid w:val="00ED082D"/>
    <w:rsid w:val="00ED4FE0"/>
    <w:rsid w:val="00ED500D"/>
    <w:rsid w:val="00ED7280"/>
    <w:rsid w:val="00EE2A0C"/>
    <w:rsid w:val="00F126A4"/>
    <w:rsid w:val="00F253C6"/>
    <w:rsid w:val="00F261C0"/>
    <w:rsid w:val="00F26773"/>
    <w:rsid w:val="00F3647A"/>
    <w:rsid w:val="00F446DA"/>
    <w:rsid w:val="00F50809"/>
    <w:rsid w:val="00F54D53"/>
    <w:rsid w:val="00F57FE2"/>
    <w:rsid w:val="00F6093F"/>
    <w:rsid w:val="00F67286"/>
    <w:rsid w:val="00F7133C"/>
    <w:rsid w:val="00F74256"/>
    <w:rsid w:val="00F80177"/>
    <w:rsid w:val="00F82D47"/>
    <w:rsid w:val="00F83CC1"/>
    <w:rsid w:val="00F840A5"/>
    <w:rsid w:val="00F8415B"/>
    <w:rsid w:val="00F84198"/>
    <w:rsid w:val="00F86E3E"/>
    <w:rsid w:val="00F92F81"/>
    <w:rsid w:val="00F95B35"/>
    <w:rsid w:val="00F96F9A"/>
    <w:rsid w:val="00FA30BD"/>
    <w:rsid w:val="00FA30ED"/>
    <w:rsid w:val="00FC3696"/>
    <w:rsid w:val="00FC4400"/>
    <w:rsid w:val="00FE058A"/>
    <w:rsid w:val="00FE2919"/>
    <w:rsid w:val="00FE2E1B"/>
    <w:rsid w:val="00FE775C"/>
    <w:rsid w:val="00FF03D8"/>
    <w:rsid w:val="00FF4090"/>
    <w:rsid w:val="00FF4E1C"/>
    <w:rsid w:val="00FF7104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C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B0E"/>
    <w:pPr>
      <w:tabs>
        <w:tab w:val="left" w:pos="567"/>
        <w:tab w:val="left" w:pos="2835"/>
        <w:tab w:val="left" w:pos="7797"/>
      </w:tabs>
      <w:outlineLvl w:val="1"/>
    </w:pPr>
    <w:rPr>
      <w:rFonts w:eastAsia="Cambria"/>
      <w:b/>
      <w:sz w:val="3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E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775D67"/>
    <w:pPr>
      <w:ind w:left="340" w:hanging="340"/>
    </w:pPr>
    <w:rPr>
      <w:noProof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FC4400"/>
    <w:pPr>
      <w:ind w:left="720"/>
      <w:contextualSpacing/>
    </w:pPr>
    <w:rPr>
      <w:rFonts w:eastAsia="Calibri"/>
      <w:sz w:val="32"/>
      <w:szCs w:val="32"/>
    </w:rPr>
  </w:style>
  <w:style w:type="paragraph" w:customStyle="1" w:styleId="QuestionStyle">
    <w:name w:val="Question Style"/>
    <w:basedOn w:val="Normal"/>
    <w:link w:val="QuestionStyleChar"/>
    <w:autoRedefine/>
    <w:qFormat/>
    <w:rsid w:val="00FC4400"/>
    <w:rPr>
      <w:rFonts w:eastAsia="Calibri"/>
      <w:b/>
      <w:noProof/>
    </w:rPr>
  </w:style>
  <w:style w:type="character" w:customStyle="1" w:styleId="QuestionStyleChar">
    <w:name w:val="Question Style Char"/>
    <w:link w:val="QuestionStyle"/>
    <w:rsid w:val="00FC4400"/>
    <w:rPr>
      <w:rFonts w:eastAsia="Calibri"/>
      <w:b/>
      <w:noProof/>
      <w:sz w:val="24"/>
      <w:szCs w:val="24"/>
      <w:lang w:eastAsia="en-AU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A96C11"/>
    <w:pPr>
      <w:jc w:val="center"/>
    </w:pPr>
    <w:rPr>
      <w:rFonts w:ascii="Arial Rounded MT Bold" w:eastAsia="Calibri" w:hAnsi="Arial Rounded MT Bold"/>
    </w:rPr>
  </w:style>
  <w:style w:type="character" w:customStyle="1" w:styleId="LongerQuestionsChar">
    <w:name w:val="Longer Questions Char"/>
    <w:link w:val="LongerQuestions"/>
    <w:rsid w:val="00A96C11"/>
    <w:rPr>
      <w:rFonts w:ascii="Arial Rounded MT Bold" w:eastAsia="Calibri" w:hAnsi="Arial Rounded MT Bold"/>
      <w:sz w:val="24"/>
      <w:szCs w:val="24"/>
      <w:lang w:eastAsia="en-AU"/>
    </w:rPr>
  </w:style>
  <w:style w:type="table" w:customStyle="1" w:styleId="PlainTable31">
    <w:name w:val="Plain Table 31"/>
    <w:basedOn w:val="TableNormal"/>
    <w:uiPriority w:val="43"/>
    <w:rsid w:val="00FC440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9C4B0E"/>
    <w:rPr>
      <w:rFonts w:ascii="Cambria" w:eastAsia="Cambria" w:hAnsi="Cambria"/>
      <w:b/>
      <w:sz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A60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605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55E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mq-selectable">
    <w:name w:val="mq-selectable"/>
    <w:rsid w:val="007155EB"/>
  </w:style>
  <w:style w:type="character" w:customStyle="1" w:styleId="math-inline">
    <w:name w:val="math-inline"/>
    <w:rsid w:val="007155EB"/>
  </w:style>
  <w:style w:type="paragraph" w:styleId="ListParagraph">
    <w:name w:val="List Paragraph"/>
    <w:basedOn w:val="Normal"/>
    <w:uiPriority w:val="1"/>
    <w:qFormat/>
    <w:rsid w:val="00AE0913"/>
    <w:pPr>
      <w:ind w:left="720"/>
      <w:contextualSpacing/>
    </w:pPr>
    <w:rPr>
      <w:rFonts w:eastAsia="MS Minch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26773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654E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4E63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4E63"/>
    <w:pPr>
      <w:widowControl w:val="0"/>
      <w:autoSpaceDE w:val="0"/>
      <w:autoSpaceDN w:val="0"/>
      <w:spacing w:before="28"/>
      <w:jc w:val="center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DefaultParagraphFont"/>
    <w:unhideWhenUsed/>
    <w:rsid w:val="00B069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C179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10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1C3C-3885-41C5-BD45-D439D025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4019</CharactersWithSpaces>
  <SharedDoc>false</SharedDoc>
  <HyperlinkBase/>
  <HLinks>
    <vt:vector size="18" baseType="variant">
      <vt:variant>
        <vt:i4>2687083</vt:i4>
      </vt:variant>
      <vt:variant>
        <vt:i4>6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http://k10outline.scsa.wa.edu.au/home/p-10-curriculum/codes/mathematics/year-7/acmmg161</vt:lpwstr>
      </vt:variant>
      <vt:variant>
        <vt:lpwstr/>
      </vt:variant>
      <vt:variant>
        <vt:i4>2687083</vt:i4>
      </vt:variant>
      <vt:variant>
        <vt:i4>3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http://k10outline.scsa.wa.edu.au/home/p-10-curriculum/codes/mathematics/year-7/acmmg160</vt:lpwstr>
      </vt:variant>
      <vt:variant>
        <vt:lpwstr/>
      </vt:variant>
      <vt:variant>
        <vt:i4>2752619</vt:i4>
      </vt:variant>
      <vt:variant>
        <vt:i4>0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Magdeline.Parlevliet@education.wa.edu.au</dc:creator>
  <cp:lastModifiedBy>MORGAN Adam [Baldivis Secondary College]</cp:lastModifiedBy>
  <cp:revision>4</cp:revision>
  <cp:lastPrinted>2019-02-18T00:15:00Z</cp:lastPrinted>
  <dcterms:created xsi:type="dcterms:W3CDTF">2021-12-10T03:15:00Z</dcterms:created>
  <dcterms:modified xsi:type="dcterms:W3CDTF">2021-12-10T03:44:00Z</dcterms:modified>
</cp:coreProperties>
</file>