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4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4819"/>
        <w:gridCol w:w="3969"/>
        <w:gridCol w:w="3686"/>
        <w:gridCol w:w="1843"/>
      </w:tblGrid>
      <w:tr w:rsidR="00A878CB" w:rsidRPr="00A878CB" w14:paraId="5C2917E1" w14:textId="77777777" w:rsidTr="00C340C9">
        <w:tc>
          <w:tcPr>
            <w:tcW w:w="1135" w:type="dxa"/>
            <w:shd w:val="clear" w:color="auto" w:fill="A8D08D" w:themeFill="accent6" w:themeFillTint="99"/>
          </w:tcPr>
          <w:p w14:paraId="186F4020" w14:textId="77777777" w:rsidR="00507F52" w:rsidRPr="00A878CB" w:rsidRDefault="00507F52" w:rsidP="00507F52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A8D08D" w:themeFill="accent6" w:themeFillTint="99"/>
          </w:tcPr>
          <w:p w14:paraId="7EFBDBF2" w14:textId="77777777" w:rsidR="00507F52" w:rsidRPr="00A878CB" w:rsidRDefault="00DD73CC" w:rsidP="00DD73CC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7-8</w:t>
            </w:r>
            <w:r w:rsidR="00507F52"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14:paraId="1F31C854" w14:textId="77777777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5-6</w:t>
            </w:r>
            <w:r w:rsidR="00507F52"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686" w:type="dxa"/>
            <w:shd w:val="clear" w:color="auto" w:fill="A8D08D" w:themeFill="accent6" w:themeFillTint="99"/>
          </w:tcPr>
          <w:p w14:paraId="53DF0A44" w14:textId="77777777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2-4</w:t>
            </w:r>
            <w:r w:rsidR="00507F52"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2E99C50C" w14:textId="77777777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0-2</w:t>
            </w:r>
            <w:r w:rsidR="00507F52" w:rsidRPr="00A878CB">
              <w:rPr>
                <w:sz w:val="18"/>
                <w:szCs w:val="18"/>
              </w:rPr>
              <w:t xml:space="preserve"> mark)</w:t>
            </w:r>
          </w:p>
        </w:tc>
      </w:tr>
      <w:tr w:rsidR="00A878CB" w:rsidRPr="00A878CB" w14:paraId="40954C02" w14:textId="77777777" w:rsidTr="00C340C9">
        <w:trPr>
          <w:cantSplit/>
          <w:trHeight w:val="1813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2F85E742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Identifies and organises relevant information</w:t>
            </w:r>
          </w:p>
        </w:tc>
        <w:tc>
          <w:tcPr>
            <w:tcW w:w="4819" w:type="dxa"/>
            <w:shd w:val="clear" w:color="auto" w:fill="E2EFD9" w:themeFill="accent6" w:themeFillTint="33"/>
          </w:tcPr>
          <w:p w14:paraId="3F05A49F" w14:textId="77777777" w:rsidR="005C1BD8" w:rsidRPr="00A878CB" w:rsidRDefault="005C1BD8" w:rsidP="006741E7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Identifies the underlying assumptions related to the relevant mathematics of an investigation.</w:t>
            </w:r>
          </w:p>
          <w:p w14:paraId="568932D7" w14:textId="4296A4EF" w:rsidR="000D314D" w:rsidRPr="00A878CB" w:rsidRDefault="000D314D" w:rsidP="00A878CB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E2EFD9" w:themeFill="accent6" w:themeFillTint="33"/>
          </w:tcPr>
          <w:p w14:paraId="68703C18" w14:textId="28422D82" w:rsidR="005C1BD8" w:rsidRPr="00A878CB" w:rsidRDefault="005C1BD8" w:rsidP="00A878CB">
            <w:pPr>
              <w:rPr>
                <w:rFonts w:cs="Arial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Identifies suitable variables and constant parameters related to various aspects of an investigation.</w:t>
            </w:r>
            <w:r w:rsidR="003869D0" w:rsidRPr="00A878CB">
              <w:rPr>
                <w:rFonts w:cs="Arial"/>
                <w:color w:val="FF0000"/>
                <w:sz w:val="18"/>
                <w:szCs w:val="18"/>
              </w:rPr>
              <w:br/>
            </w:r>
          </w:p>
        </w:tc>
        <w:tc>
          <w:tcPr>
            <w:tcW w:w="3686" w:type="dxa"/>
            <w:shd w:val="clear" w:color="auto" w:fill="E2EFD9" w:themeFill="accent6" w:themeFillTint="33"/>
          </w:tcPr>
          <w:p w14:paraId="34BE4454" w14:textId="77777777" w:rsidR="00023366" w:rsidRPr="00A878CB" w:rsidRDefault="005C1BD8" w:rsidP="009A648A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Identifies </w:t>
            </w:r>
            <w:r w:rsidR="009A648A" w:rsidRPr="00A878CB">
              <w:rPr>
                <w:rFonts w:cs="Arial"/>
                <w:color w:val="FF0000"/>
                <w:sz w:val="18"/>
                <w:szCs w:val="18"/>
              </w:rPr>
              <w:t>some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 mathematical content related to various aspects of an investigation </w:t>
            </w:r>
            <w:proofErr w:type="gramStart"/>
            <w:r w:rsidRPr="00A878CB">
              <w:rPr>
                <w:rFonts w:cs="Arial"/>
                <w:color w:val="FF0000"/>
                <w:sz w:val="18"/>
                <w:szCs w:val="18"/>
              </w:rPr>
              <w:t>in a given</w:t>
            </w:r>
            <w:proofErr w:type="gramEnd"/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 context.</w:t>
            </w:r>
          </w:p>
          <w:p w14:paraId="02501BAB" w14:textId="0DD88F0C" w:rsidR="003869D0" w:rsidRPr="00A878CB" w:rsidRDefault="003869D0" w:rsidP="00A878CB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564217BB" w14:textId="0B47867E" w:rsidR="005C1BD8" w:rsidRPr="00A878CB" w:rsidRDefault="005C1BD8" w:rsidP="000B325D">
            <w:pPr>
              <w:rPr>
                <w:rFonts w:cs="Arial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Identifies </w:t>
            </w:r>
            <w:r w:rsidR="009A648A" w:rsidRPr="00A878CB">
              <w:rPr>
                <w:rFonts w:cs="Arial"/>
                <w:color w:val="FF0000"/>
                <w:sz w:val="18"/>
                <w:szCs w:val="18"/>
              </w:rPr>
              <w:t>limited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 mathematical content of an investigation.</w:t>
            </w:r>
            <w:r w:rsidR="00023366" w:rsidRPr="00A878CB">
              <w:rPr>
                <w:rFonts w:cs="Arial"/>
                <w:color w:val="FF0000"/>
                <w:sz w:val="18"/>
                <w:szCs w:val="18"/>
              </w:rPr>
              <w:t xml:space="preserve"> </w:t>
            </w:r>
            <w:r w:rsidR="003869D0" w:rsidRPr="00A878CB">
              <w:rPr>
                <w:rFonts w:cs="Arial"/>
                <w:color w:val="FF0000"/>
                <w:sz w:val="18"/>
                <w:szCs w:val="18"/>
              </w:rPr>
              <w:br/>
            </w:r>
          </w:p>
        </w:tc>
      </w:tr>
      <w:tr w:rsidR="00A878CB" w:rsidRPr="00A878CB" w14:paraId="724B8562" w14:textId="77777777" w:rsidTr="00C340C9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3A91C8D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14:paraId="05D37B7D" w14:textId="7777777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8-10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969" w:type="dxa"/>
            <w:shd w:val="clear" w:color="auto" w:fill="FFFFFF" w:themeFill="background1"/>
          </w:tcPr>
          <w:p w14:paraId="1D351C8A" w14:textId="77777777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5-7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686" w:type="dxa"/>
            <w:shd w:val="clear" w:color="auto" w:fill="FFFFFF" w:themeFill="background1"/>
          </w:tcPr>
          <w:p w14:paraId="1994A178" w14:textId="77777777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2-4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1843" w:type="dxa"/>
            <w:shd w:val="clear" w:color="auto" w:fill="FFFFFF" w:themeFill="background1"/>
          </w:tcPr>
          <w:p w14:paraId="76032912" w14:textId="7777777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0-1</w:t>
            </w:r>
            <w:r w:rsidRPr="00A878CB">
              <w:rPr>
                <w:sz w:val="18"/>
                <w:szCs w:val="18"/>
              </w:rPr>
              <w:t xml:space="preserve"> mark)</w:t>
            </w:r>
          </w:p>
        </w:tc>
      </w:tr>
      <w:tr w:rsidR="00A878CB" w:rsidRPr="00A878CB" w14:paraId="456E3203" w14:textId="77777777" w:rsidTr="00C340C9">
        <w:trPr>
          <w:cantSplit/>
          <w:trHeight w:val="1844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648E587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Chooses effective models and methods </w:t>
            </w:r>
          </w:p>
          <w:p w14:paraId="459A5FA8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14:paraId="4E549449" w14:textId="77777777" w:rsidR="005C1BD8" w:rsidRPr="00A878CB" w:rsidRDefault="004C5FFE" w:rsidP="004C5FFE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P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>roduce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>s results, carries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 xml:space="preserve"> out analysis and generalise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>s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 xml:space="preserve"> in situations requiring investigative techniques.</w:t>
            </w:r>
          </w:p>
          <w:p w14:paraId="1DC98FB6" w14:textId="38940DA3" w:rsidR="000D314D" w:rsidRPr="00A878CB" w:rsidRDefault="000D314D" w:rsidP="00C340C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589AEEC4" w14:textId="77777777" w:rsidR="005C1BD8" w:rsidRPr="00A878CB" w:rsidRDefault="004C5FFE" w:rsidP="006602BF">
            <w:pPr>
              <w:tabs>
                <w:tab w:val="left" w:pos="1200"/>
              </w:tabs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Attempts to analyse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 xml:space="preserve"> and calculate specific cases of generalisation in situations requiring investigative techniques.</w:t>
            </w:r>
          </w:p>
          <w:p w14:paraId="4AC6B124" w14:textId="02B017F7" w:rsidR="003869D0" w:rsidRPr="00A878CB" w:rsidRDefault="003869D0" w:rsidP="00A878CB">
            <w:pPr>
              <w:tabs>
                <w:tab w:val="left" w:pos="1200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4386870C" w14:textId="46C6F6D0" w:rsidR="005C1BD8" w:rsidRPr="00A878CB" w:rsidRDefault="00A878CB" w:rsidP="00A878CB">
            <w:pPr>
              <w:rPr>
                <w:rFonts w:cs="Arial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Select appropriate</w:t>
            </w:r>
            <w:r w:rsidR="00030DFD" w:rsidRPr="00A878CB">
              <w:rPr>
                <w:rFonts w:cs="Arial"/>
                <w:color w:val="FF0000"/>
                <w:sz w:val="18"/>
                <w:szCs w:val="18"/>
              </w:rPr>
              <w:t xml:space="preserve"> methods to carry through a single thread of reasoning in situations requiring </w:t>
            </w:r>
            <w:r w:rsidR="004C5FFE" w:rsidRPr="00A878CB">
              <w:rPr>
                <w:rFonts w:cs="Arial"/>
                <w:color w:val="FF0000"/>
                <w:sz w:val="18"/>
                <w:szCs w:val="18"/>
              </w:rPr>
              <w:t>investigative techniques</w:t>
            </w:r>
            <w:r w:rsidR="005C1BD8" w:rsidRPr="00A878CB">
              <w:rPr>
                <w:rFonts w:cs="Arial"/>
                <w:color w:val="FF0000"/>
                <w:sz w:val="18"/>
                <w:szCs w:val="18"/>
              </w:rPr>
              <w:t>.</w:t>
            </w:r>
            <w:r w:rsidR="003869D0" w:rsidRPr="00A878CB">
              <w:rPr>
                <w:rFonts w:cs="Arial"/>
                <w:color w:val="FF0000"/>
                <w:sz w:val="18"/>
                <w:szCs w:val="18"/>
              </w:rPr>
              <w:br/>
            </w:r>
          </w:p>
        </w:tc>
        <w:tc>
          <w:tcPr>
            <w:tcW w:w="1843" w:type="dxa"/>
            <w:shd w:val="clear" w:color="auto" w:fill="FFFFFF" w:themeFill="background1"/>
          </w:tcPr>
          <w:p w14:paraId="1AF7B074" w14:textId="77777777" w:rsidR="005C1BD8" w:rsidRPr="00A878CB" w:rsidRDefault="00323D4F" w:rsidP="00323D4F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eastAsia="Times New Roman" w:cs="Arial"/>
                <w:color w:val="FF0000"/>
                <w:sz w:val="18"/>
                <w:szCs w:val="18"/>
              </w:rPr>
              <w:t xml:space="preserve">Makes some attempt to 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>select appropriate methods in situations requiring inv techniques.</w:t>
            </w:r>
          </w:p>
          <w:p w14:paraId="2B39047E" w14:textId="51FF35FC" w:rsidR="003869D0" w:rsidRPr="00A878CB" w:rsidRDefault="003869D0" w:rsidP="00C340C9">
            <w:pPr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A878CB" w:rsidRPr="00A878CB" w14:paraId="356E43AC" w14:textId="77777777" w:rsidTr="00C340C9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2F816792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E2EFD9" w:themeFill="accent6" w:themeFillTint="33"/>
          </w:tcPr>
          <w:p w14:paraId="126F14A6" w14:textId="7777777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7-8 marks)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14:paraId="4A77D828" w14:textId="7777777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5-6 marks)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 w14:paraId="72AC44AE" w14:textId="7777777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2-4 marks)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5D3B25B" w14:textId="7777777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0-2 mark)</w:t>
            </w:r>
          </w:p>
        </w:tc>
      </w:tr>
      <w:tr w:rsidR="00A878CB" w:rsidRPr="00A878CB" w14:paraId="25531388" w14:textId="77777777" w:rsidTr="00C340C9">
        <w:trPr>
          <w:cantSplit/>
          <w:trHeight w:val="1249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6226E590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Follow</w:t>
            </w:r>
            <w:r w:rsid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s mathematical conventions and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 accuracy</w:t>
            </w:r>
          </w:p>
          <w:p w14:paraId="0941BB7A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E2EFD9" w:themeFill="accent6" w:themeFillTint="33"/>
          </w:tcPr>
          <w:p w14:paraId="39C1FBF5" w14:textId="6B4BD528" w:rsidR="005C1BD8" w:rsidRPr="00A878CB" w:rsidRDefault="005C1BD8" w:rsidP="000B325D">
            <w:pPr>
              <w:rPr>
                <w:rFonts w:cs="Arial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Selects, extends and applies mathematical and/or statistical procedures to investigate a problem.</w:t>
            </w:r>
            <w:r w:rsidR="005520D1" w:rsidRPr="00A878CB">
              <w:rPr>
                <w:rFonts w:cs="Arial"/>
                <w:color w:val="FF0000"/>
                <w:sz w:val="18"/>
                <w:szCs w:val="18"/>
              </w:rPr>
              <w:br/>
            </w:r>
          </w:p>
        </w:tc>
        <w:tc>
          <w:tcPr>
            <w:tcW w:w="3969" w:type="dxa"/>
            <w:shd w:val="clear" w:color="auto" w:fill="E2EFD9" w:themeFill="accent6" w:themeFillTint="33"/>
          </w:tcPr>
          <w:p w14:paraId="61EBA82A" w14:textId="77777777" w:rsidR="005C1BD8" w:rsidRPr="00A878CB" w:rsidRDefault="005C1BD8" w:rsidP="003869D0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Selects and applies mathematical and/or statistical procedures previously learnt to investigate a problem.</w:t>
            </w:r>
          </w:p>
          <w:p w14:paraId="289F3C02" w14:textId="1723311F" w:rsidR="003869D0" w:rsidRPr="00A878CB" w:rsidRDefault="003869D0" w:rsidP="00A878CB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E2EFD9" w:themeFill="accent6" w:themeFillTint="33"/>
          </w:tcPr>
          <w:p w14:paraId="7FCDF004" w14:textId="77777777" w:rsidR="005C1BD8" w:rsidRPr="00A878CB" w:rsidRDefault="005C1BD8" w:rsidP="003869D0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Selects and applies, with direction, mathematical and/or statistical procedures previously learnt to investigate a problem.</w:t>
            </w:r>
          </w:p>
          <w:p w14:paraId="1A7DBABF" w14:textId="3C20212B" w:rsidR="003869D0" w:rsidRPr="00A878CB" w:rsidRDefault="003869D0" w:rsidP="000B325D">
            <w:pPr>
              <w:rPr>
                <w:rFonts w:eastAsia="MS Mincho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6471FD70" w14:textId="77777777" w:rsidR="005C1BD8" w:rsidRPr="00A878CB" w:rsidRDefault="00A878CB" w:rsidP="003869D0">
            <w:pPr>
              <w:tabs>
                <w:tab w:val="left" w:pos="909"/>
              </w:tabs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Attempts to apply</w:t>
            </w:r>
            <w:r w:rsidR="00323D4F" w:rsidRPr="00A878CB">
              <w:rPr>
                <w:rFonts w:cs="Arial"/>
                <w:color w:val="FF0000"/>
                <w:sz w:val="18"/>
                <w:szCs w:val="18"/>
              </w:rPr>
              <w:t xml:space="preserve"> statistical procedures </w:t>
            </w:r>
            <w:r w:rsidRPr="00A878CB">
              <w:rPr>
                <w:rFonts w:cs="Arial"/>
                <w:color w:val="FF0000"/>
                <w:sz w:val="18"/>
                <w:szCs w:val="18"/>
              </w:rPr>
              <w:t xml:space="preserve">to </w:t>
            </w:r>
            <w:r w:rsidR="00323D4F" w:rsidRPr="00A878CB">
              <w:rPr>
                <w:rFonts w:cs="Arial"/>
                <w:color w:val="FF0000"/>
                <w:sz w:val="18"/>
                <w:szCs w:val="18"/>
              </w:rPr>
              <w:t>a problem.</w:t>
            </w:r>
          </w:p>
          <w:p w14:paraId="0414998B" w14:textId="37A53D39" w:rsidR="003869D0" w:rsidRPr="00A878CB" w:rsidRDefault="003869D0" w:rsidP="000B325D">
            <w:pPr>
              <w:tabs>
                <w:tab w:val="left" w:pos="909"/>
              </w:tabs>
              <w:rPr>
                <w:sz w:val="18"/>
                <w:szCs w:val="18"/>
              </w:rPr>
            </w:pPr>
          </w:p>
        </w:tc>
      </w:tr>
      <w:tr w:rsidR="00A878CB" w:rsidRPr="00A878CB" w14:paraId="40F3A90B" w14:textId="77777777" w:rsidTr="00C340C9">
        <w:trPr>
          <w:cantSplit/>
          <w:trHeight w:val="20"/>
        </w:trPr>
        <w:tc>
          <w:tcPr>
            <w:tcW w:w="1135" w:type="dxa"/>
            <w:shd w:val="clear" w:color="auto" w:fill="E2EFD9" w:themeFill="accent6" w:themeFillTint="33"/>
          </w:tcPr>
          <w:p w14:paraId="7F211E6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14:paraId="34990328" w14:textId="7777777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7-8 marks)</w:t>
            </w:r>
          </w:p>
        </w:tc>
        <w:tc>
          <w:tcPr>
            <w:tcW w:w="3969" w:type="dxa"/>
            <w:shd w:val="clear" w:color="auto" w:fill="FFFFFF" w:themeFill="background1"/>
          </w:tcPr>
          <w:p w14:paraId="6D1ADAFD" w14:textId="7777777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5-6 marks)</w:t>
            </w:r>
          </w:p>
        </w:tc>
        <w:tc>
          <w:tcPr>
            <w:tcW w:w="3686" w:type="dxa"/>
            <w:shd w:val="clear" w:color="auto" w:fill="FFFFFF" w:themeFill="background1"/>
          </w:tcPr>
          <w:p w14:paraId="3A50045C" w14:textId="7777777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2-4 marks)</w:t>
            </w:r>
          </w:p>
        </w:tc>
        <w:tc>
          <w:tcPr>
            <w:tcW w:w="1843" w:type="dxa"/>
            <w:shd w:val="clear" w:color="auto" w:fill="FFFFFF" w:themeFill="background1"/>
          </w:tcPr>
          <w:p w14:paraId="2AC41F5B" w14:textId="7777777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Pr="00A878CB">
              <w:rPr>
                <w:sz w:val="18"/>
                <w:szCs w:val="18"/>
              </w:rPr>
              <w:t>0-2 mark)</w:t>
            </w:r>
          </w:p>
        </w:tc>
      </w:tr>
      <w:tr w:rsidR="00A878CB" w:rsidRPr="00A878CB" w14:paraId="4796FAFB" w14:textId="77777777" w:rsidTr="00C340C9">
        <w:trPr>
          <w:cantSplit/>
          <w:trHeight w:val="980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EA8F3AB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Links mathematical results to data and contexts to reach reasonable conclusions</w:t>
            </w:r>
          </w:p>
          <w:p w14:paraId="1298DDD0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14:paraId="0D821D41" w14:textId="74FC6499" w:rsidR="005C1BD8" w:rsidRPr="00A878CB" w:rsidRDefault="005C1BD8" w:rsidP="00A22AEA">
            <w:pPr>
              <w:rPr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Considers the strengths and limitations of an investigation and refines the results to make sensible conclusions.</w:t>
            </w:r>
            <w:r w:rsidR="005520D1" w:rsidRPr="00A878CB">
              <w:rPr>
                <w:rFonts w:cs="Arial"/>
                <w:color w:val="FF0000"/>
                <w:sz w:val="18"/>
                <w:szCs w:val="18"/>
              </w:rPr>
              <w:br/>
            </w:r>
          </w:p>
        </w:tc>
        <w:tc>
          <w:tcPr>
            <w:tcW w:w="3969" w:type="dxa"/>
            <w:shd w:val="clear" w:color="auto" w:fill="FFFFFF" w:themeFill="background1"/>
          </w:tcPr>
          <w:p w14:paraId="53A8EBED" w14:textId="77777777" w:rsidR="005C1BD8" w:rsidRPr="00A878CB" w:rsidRDefault="00A059FF" w:rsidP="000214E3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Uses examples in mathematical analysis of an investigation and draws valid conclusions related to a given context.</w:t>
            </w:r>
          </w:p>
          <w:p w14:paraId="126FCE79" w14:textId="11AC36A0" w:rsidR="003869D0" w:rsidRPr="00A878CB" w:rsidRDefault="003869D0" w:rsidP="000214E3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6650B698" w14:textId="77777777" w:rsidR="005C1BD8" w:rsidRPr="00A878CB" w:rsidRDefault="00A059FF" w:rsidP="00113D88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Make inferences from analysis and uses these to draw conclusions related to a</w:t>
            </w:r>
            <w:r w:rsidR="00113D88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n</w:t>
            </w: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 xml:space="preserve"> investigation.</w:t>
            </w:r>
          </w:p>
          <w:p w14:paraId="4179DFBA" w14:textId="16B8411D" w:rsidR="003869D0" w:rsidRPr="00A878CB" w:rsidRDefault="003869D0" w:rsidP="003869D0">
            <w:pPr>
              <w:rPr>
                <w:rFonts w:eastAsia="MS Mincho" w:cstheme="minorHAnsi"/>
                <w:sz w:val="18"/>
                <w:szCs w:val="18"/>
                <w:lang w:eastAsia="ja-JP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7B88BBBB" w14:textId="592A7BF0" w:rsidR="005C1BD8" w:rsidRPr="00A878CB" w:rsidRDefault="000268B5" w:rsidP="00C00323">
            <w:pPr>
              <w:rPr>
                <w:rFonts w:eastAsia="MS Mincho" w:cstheme="minorHAnsi"/>
                <w:sz w:val="18"/>
                <w:szCs w:val="18"/>
                <w:lang w:eastAsia="ja-JP"/>
              </w:rPr>
            </w:pP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Draws</w:t>
            </w:r>
            <w:r w:rsidR="005C1BD8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 xml:space="preserve"> some </w:t>
            </w:r>
            <w:r w:rsidR="000214E3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conclusions</w:t>
            </w:r>
            <w:r w:rsidR="005C1BD8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 xml:space="preserve"> from the results of an investigation.</w:t>
            </w:r>
            <w:r w:rsidR="003869D0"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br/>
            </w:r>
          </w:p>
        </w:tc>
      </w:tr>
      <w:tr w:rsidR="00A878CB" w:rsidRPr="00A878CB" w14:paraId="58A5379E" w14:textId="77777777" w:rsidTr="00C340C9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06274761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E2EFD9" w:themeFill="accent6" w:themeFillTint="33"/>
          </w:tcPr>
          <w:p w14:paraId="2BE9FFB3" w14:textId="7777777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5-6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14:paraId="4B0336FD" w14:textId="7777777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3-4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 w14:paraId="55617441" w14:textId="77777777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>1-2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16B5D47B" w14:textId="7777777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="000B325D">
              <w:rPr>
                <w:sz w:val="18"/>
                <w:szCs w:val="18"/>
              </w:rPr>
              <w:t xml:space="preserve">0 -1 </w:t>
            </w:r>
            <w:r w:rsidRPr="00A878CB">
              <w:rPr>
                <w:sz w:val="18"/>
                <w:szCs w:val="18"/>
              </w:rPr>
              <w:t>mark)</w:t>
            </w:r>
          </w:p>
        </w:tc>
      </w:tr>
      <w:tr w:rsidR="00A878CB" w:rsidRPr="00A878CB" w14:paraId="73F7AD86" w14:textId="77777777" w:rsidTr="00C340C9">
        <w:trPr>
          <w:cantSplit/>
          <w:trHeight w:val="1498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553866F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Communicates mathematical reasoning, results and conclusions</w:t>
            </w:r>
          </w:p>
          <w:p w14:paraId="00592898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E2EFD9" w:themeFill="accent6" w:themeFillTint="33"/>
          </w:tcPr>
          <w:p w14:paraId="777701A4" w14:textId="0CDF7E49" w:rsidR="005C1BD8" w:rsidRPr="00A878CB" w:rsidRDefault="005C1BD8" w:rsidP="000B325D">
            <w:pPr>
              <w:rPr>
                <w:sz w:val="18"/>
                <w:szCs w:val="18"/>
              </w:rPr>
            </w:pPr>
            <w:r w:rsidRPr="00A878CB">
              <w:rPr>
                <w:color w:val="FF0000"/>
                <w:sz w:val="18"/>
                <w:szCs w:val="18"/>
              </w:rPr>
              <w:t>Communicates investigation findings with a comprehensive interpretation of mathematical results in the context of the investigation.</w:t>
            </w:r>
            <w:r w:rsidR="005520D1" w:rsidRPr="00A878CB">
              <w:rPr>
                <w:color w:val="FF0000"/>
                <w:sz w:val="18"/>
                <w:szCs w:val="18"/>
              </w:rPr>
              <w:br/>
            </w:r>
          </w:p>
        </w:tc>
        <w:tc>
          <w:tcPr>
            <w:tcW w:w="3969" w:type="dxa"/>
            <w:shd w:val="clear" w:color="auto" w:fill="E2EFD9" w:themeFill="accent6" w:themeFillTint="33"/>
          </w:tcPr>
          <w:p w14:paraId="2B86FA26" w14:textId="77777777" w:rsidR="005C1BD8" w:rsidRPr="00A878CB" w:rsidRDefault="005C1BD8" w:rsidP="003869D0">
            <w:pPr>
              <w:rPr>
                <w:color w:val="FF0000"/>
                <w:sz w:val="18"/>
                <w:szCs w:val="18"/>
              </w:rPr>
            </w:pPr>
            <w:r w:rsidRPr="00A878CB">
              <w:rPr>
                <w:color w:val="FF0000"/>
                <w:sz w:val="18"/>
                <w:szCs w:val="18"/>
              </w:rPr>
              <w:t>Communicates investigation findings in a systematic and concise way using mathematical language and relating the solution to the original problem or statement.</w:t>
            </w:r>
          </w:p>
          <w:p w14:paraId="7437588C" w14:textId="05EDBFB0" w:rsidR="003869D0" w:rsidRPr="00A878CB" w:rsidRDefault="003869D0" w:rsidP="003869D0">
            <w:pPr>
              <w:rPr>
                <w:rFonts w:eastAsia="MS Mincho" w:cstheme="minorHAnsi"/>
                <w:sz w:val="18"/>
                <w:szCs w:val="18"/>
                <w:lang w:eastAsia="ja-JP"/>
              </w:rPr>
            </w:pPr>
          </w:p>
        </w:tc>
        <w:tc>
          <w:tcPr>
            <w:tcW w:w="3686" w:type="dxa"/>
            <w:shd w:val="clear" w:color="auto" w:fill="E2EFD9" w:themeFill="accent6" w:themeFillTint="33"/>
          </w:tcPr>
          <w:p w14:paraId="0A4CDD69" w14:textId="77777777" w:rsidR="005C1BD8" w:rsidRPr="00A878CB" w:rsidRDefault="00102457" w:rsidP="003869D0">
            <w:pPr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</w:pPr>
            <w:r w:rsidRPr="00A878CB">
              <w:rPr>
                <w:color w:val="FF0000"/>
                <w:sz w:val="18"/>
                <w:szCs w:val="18"/>
              </w:rPr>
              <w:t xml:space="preserve">Communicates investigation findings in a systematic way </w:t>
            </w:r>
            <w:r w:rsidRPr="00A878CB">
              <w:rPr>
                <w:rFonts w:eastAsia="MS Mincho" w:cstheme="minorHAnsi"/>
                <w:color w:val="FF0000"/>
                <w:sz w:val="18"/>
                <w:szCs w:val="18"/>
                <w:lang w:eastAsia="ja-JP"/>
              </w:rPr>
              <w:t>using some mathematical expression and everyday language.</w:t>
            </w:r>
          </w:p>
          <w:p w14:paraId="41D6C402" w14:textId="5F8ED77D" w:rsidR="003869D0" w:rsidRPr="00A878CB" w:rsidRDefault="003869D0" w:rsidP="00B6687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672A69C6" w14:textId="77777777" w:rsidR="005C1BD8" w:rsidRPr="00A878CB" w:rsidRDefault="005C1BD8" w:rsidP="003869D0">
            <w:pPr>
              <w:rPr>
                <w:rFonts w:cs="Arial"/>
                <w:color w:val="FF0000"/>
                <w:sz w:val="18"/>
                <w:szCs w:val="18"/>
              </w:rPr>
            </w:pPr>
            <w:r w:rsidRPr="00A878CB">
              <w:rPr>
                <w:rFonts w:cs="Arial"/>
                <w:color w:val="FF0000"/>
                <w:sz w:val="18"/>
                <w:szCs w:val="18"/>
              </w:rPr>
              <w:t>Offers simple conclusions that are not supported by data or calculations</w:t>
            </w:r>
          </w:p>
          <w:p w14:paraId="6128C418" w14:textId="4DE183EC" w:rsidR="00B66875" w:rsidRPr="00A878CB" w:rsidRDefault="00B66875" w:rsidP="000B325D">
            <w:pPr>
              <w:rPr>
                <w:sz w:val="18"/>
                <w:szCs w:val="18"/>
              </w:rPr>
            </w:pPr>
          </w:p>
        </w:tc>
      </w:tr>
    </w:tbl>
    <w:p w14:paraId="7FC8E197" w14:textId="77777777" w:rsidR="005C1BD8" w:rsidRPr="00A878CB" w:rsidRDefault="005C1BD8">
      <w:pPr>
        <w:rPr>
          <w:sz w:val="18"/>
          <w:szCs w:val="18"/>
        </w:rPr>
      </w:pPr>
    </w:p>
    <w:sectPr w:rsidR="005C1BD8" w:rsidRPr="00A878CB" w:rsidSect="00A878CB">
      <w:headerReference w:type="default" r:id="rId7"/>
      <w:pgSz w:w="16838" w:h="11906" w:orient="landscape" w:code="9"/>
      <w:pgMar w:top="851" w:right="1021" w:bottom="79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2A393" w14:textId="77777777" w:rsidR="009119D7" w:rsidRDefault="009119D7" w:rsidP="00030DFD">
      <w:pPr>
        <w:spacing w:after="0" w:line="240" w:lineRule="auto"/>
      </w:pPr>
      <w:r>
        <w:separator/>
      </w:r>
    </w:p>
  </w:endnote>
  <w:endnote w:type="continuationSeparator" w:id="0">
    <w:p w14:paraId="7AFE3F0A" w14:textId="77777777" w:rsidR="009119D7" w:rsidRDefault="009119D7" w:rsidP="0003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D0A73" w14:textId="77777777" w:rsidR="009119D7" w:rsidRDefault="009119D7" w:rsidP="00030DFD">
      <w:pPr>
        <w:spacing w:after="0" w:line="240" w:lineRule="auto"/>
      </w:pPr>
      <w:r>
        <w:separator/>
      </w:r>
    </w:p>
  </w:footnote>
  <w:footnote w:type="continuationSeparator" w:id="0">
    <w:p w14:paraId="03CE8206" w14:textId="77777777" w:rsidR="009119D7" w:rsidRDefault="009119D7" w:rsidP="0003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2AAAC" w14:textId="0623C3B0" w:rsidR="000B325D" w:rsidRPr="005B6587" w:rsidRDefault="00A878CB">
    <w:pPr>
      <w:pStyle w:val="Header"/>
      <w:rPr>
        <w:rFonts w:ascii="Calibri" w:eastAsiaTheme="minorEastAsia" w:hAnsi="Calibri" w:cs="Arial"/>
        <w:b/>
        <w:sz w:val="28"/>
        <w:szCs w:val="18"/>
      </w:rPr>
    </w:pPr>
    <w:r>
      <w:rPr>
        <w:rFonts w:ascii="Calibri" w:eastAsiaTheme="minorEastAsia" w:hAnsi="Calibri" w:cs="Arial"/>
        <w:b/>
        <w:sz w:val="28"/>
        <w:szCs w:val="18"/>
      </w:rPr>
      <w:t xml:space="preserve">Mathematics </w:t>
    </w:r>
    <w:r w:rsidRPr="00030DFD">
      <w:rPr>
        <w:rFonts w:ascii="Calibri" w:eastAsiaTheme="minorEastAsia" w:hAnsi="Calibri" w:cs="Arial"/>
        <w:b/>
        <w:sz w:val="28"/>
        <w:szCs w:val="18"/>
      </w:rPr>
      <w:t>Applications</w:t>
    </w:r>
    <w:r>
      <w:rPr>
        <w:rFonts w:ascii="Calibri" w:eastAsiaTheme="minorEastAsia" w:hAnsi="Calibri" w:cs="Arial"/>
        <w:b/>
        <w:sz w:val="28"/>
        <w:szCs w:val="18"/>
      </w:rPr>
      <w:t xml:space="preserve">     Year 1</w:t>
    </w:r>
    <w:r w:rsidR="00711AC7">
      <w:rPr>
        <w:rFonts w:ascii="Calibri" w:eastAsiaTheme="minorEastAsia" w:hAnsi="Calibri" w:cs="Arial"/>
        <w:b/>
        <w:sz w:val="28"/>
        <w:szCs w:val="18"/>
      </w:rPr>
      <w:t>2</w:t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 w:rsidR="00711AC7">
      <w:rPr>
        <w:rFonts w:ascii="Calibri" w:eastAsiaTheme="minorEastAsia" w:hAnsi="Calibri" w:cs="Arial"/>
        <w:b/>
        <w:sz w:val="28"/>
        <w:szCs w:val="18"/>
      </w:rPr>
      <w:t>Practical Application 1 – Bivariate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143BD"/>
    <w:multiLevelType w:val="hybridMultilevel"/>
    <w:tmpl w:val="8C7AA3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D8"/>
    <w:rsid w:val="000214E3"/>
    <w:rsid w:val="00023366"/>
    <w:rsid w:val="000268B5"/>
    <w:rsid w:val="00030DFD"/>
    <w:rsid w:val="000463ED"/>
    <w:rsid w:val="00080646"/>
    <w:rsid w:val="000B325D"/>
    <w:rsid w:val="000D314D"/>
    <w:rsid w:val="00102457"/>
    <w:rsid w:val="00102C98"/>
    <w:rsid w:val="00113D88"/>
    <w:rsid w:val="00146C4E"/>
    <w:rsid w:val="00152D4C"/>
    <w:rsid w:val="00177D52"/>
    <w:rsid w:val="001D28B3"/>
    <w:rsid w:val="0024234A"/>
    <w:rsid w:val="00281D86"/>
    <w:rsid w:val="00323D4F"/>
    <w:rsid w:val="003869D0"/>
    <w:rsid w:val="00393357"/>
    <w:rsid w:val="003D654F"/>
    <w:rsid w:val="00436F58"/>
    <w:rsid w:val="00443877"/>
    <w:rsid w:val="004C5FFE"/>
    <w:rsid w:val="004D20A8"/>
    <w:rsid w:val="00501A3E"/>
    <w:rsid w:val="00507F52"/>
    <w:rsid w:val="005520D1"/>
    <w:rsid w:val="00575414"/>
    <w:rsid w:val="005A1CCD"/>
    <w:rsid w:val="005B6587"/>
    <w:rsid w:val="005C1BD8"/>
    <w:rsid w:val="00602E6C"/>
    <w:rsid w:val="00654DA8"/>
    <w:rsid w:val="006602BF"/>
    <w:rsid w:val="006741E7"/>
    <w:rsid w:val="006B613F"/>
    <w:rsid w:val="006C249F"/>
    <w:rsid w:val="006E7CA1"/>
    <w:rsid w:val="00711AC7"/>
    <w:rsid w:val="00736632"/>
    <w:rsid w:val="00772FB5"/>
    <w:rsid w:val="007E495C"/>
    <w:rsid w:val="007F43B0"/>
    <w:rsid w:val="00880E91"/>
    <w:rsid w:val="009119D7"/>
    <w:rsid w:val="00944B83"/>
    <w:rsid w:val="0097440A"/>
    <w:rsid w:val="009A648A"/>
    <w:rsid w:val="009B7C02"/>
    <w:rsid w:val="009E4536"/>
    <w:rsid w:val="009F161C"/>
    <w:rsid w:val="00A0321D"/>
    <w:rsid w:val="00A059FF"/>
    <w:rsid w:val="00A223B2"/>
    <w:rsid w:val="00A22AEA"/>
    <w:rsid w:val="00A316B0"/>
    <w:rsid w:val="00A878CB"/>
    <w:rsid w:val="00AB25AF"/>
    <w:rsid w:val="00B455A2"/>
    <w:rsid w:val="00B66875"/>
    <w:rsid w:val="00C00323"/>
    <w:rsid w:val="00C340C9"/>
    <w:rsid w:val="00C824EA"/>
    <w:rsid w:val="00CB6AAA"/>
    <w:rsid w:val="00D12B8D"/>
    <w:rsid w:val="00D84D11"/>
    <w:rsid w:val="00DD73CC"/>
    <w:rsid w:val="00E21B04"/>
    <w:rsid w:val="00E81ACC"/>
    <w:rsid w:val="00EB5020"/>
    <w:rsid w:val="00FC52D7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28CF"/>
  <w15:chartTrackingRefBased/>
  <w15:docId w15:val="{76DB0D44-FF38-42B0-B928-3B2FBB6F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DFD"/>
  </w:style>
  <w:style w:type="paragraph" w:styleId="Footer">
    <w:name w:val="footer"/>
    <w:basedOn w:val="Normal"/>
    <w:link w:val="Foot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FD"/>
  </w:style>
  <w:style w:type="paragraph" w:styleId="BalloonText">
    <w:name w:val="Balloon Text"/>
    <w:basedOn w:val="Normal"/>
    <w:link w:val="BalloonTextChar"/>
    <w:uiPriority w:val="99"/>
    <w:semiHidden/>
    <w:unhideWhenUsed/>
    <w:rsid w:val="00030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DFD"/>
    <w:rPr>
      <w:rFonts w:ascii="Segoe UI" w:hAnsi="Segoe UI" w:cs="Segoe UI"/>
      <w:sz w:val="18"/>
      <w:szCs w:val="18"/>
    </w:rPr>
  </w:style>
  <w:style w:type="paragraph" w:customStyle="1" w:styleId="SOFinalPerformanceTableText">
    <w:name w:val="SO Final Performance Table Text"/>
    <w:link w:val="SOFinalPerformanceTableTextChar"/>
    <w:rsid w:val="00023366"/>
    <w:pPr>
      <w:spacing w:before="120" w:after="0" w:line="240" w:lineRule="auto"/>
    </w:pPr>
    <w:rPr>
      <w:rFonts w:ascii="Arial" w:eastAsia="SimSun" w:hAnsi="Arial" w:cs="Times New Roman"/>
      <w:sz w:val="16"/>
      <w:szCs w:val="24"/>
      <w:lang w:eastAsia="zh-CN"/>
    </w:rPr>
  </w:style>
  <w:style w:type="character" w:customStyle="1" w:styleId="SOFinalPerformanceTableTextChar">
    <w:name w:val="SO Final Performance Table Text Char"/>
    <w:link w:val="SOFinalPerformanceTableText"/>
    <w:rsid w:val="00023366"/>
    <w:rPr>
      <w:rFonts w:ascii="Arial" w:eastAsia="SimSun" w:hAnsi="Arial" w:cs="Times New Roman"/>
      <w:sz w:val="16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0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Harman</dc:creator>
  <cp:keywords/>
  <dc:description/>
  <cp:lastModifiedBy>E4074612</cp:lastModifiedBy>
  <cp:revision>2</cp:revision>
  <cp:lastPrinted>2018-05-17T04:33:00Z</cp:lastPrinted>
  <dcterms:created xsi:type="dcterms:W3CDTF">2020-02-24T00:13:00Z</dcterms:created>
  <dcterms:modified xsi:type="dcterms:W3CDTF">2020-02-24T00:13:00Z</dcterms:modified>
</cp:coreProperties>
</file>