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985E43" w:rsidRPr="00985E43" w:rsidTr="008A2F9C">
        <w:tc>
          <w:tcPr>
            <w:tcW w:w="250" w:type="dxa"/>
          </w:tcPr>
          <w:p w:rsidR="00985E43" w:rsidRPr="00985E43" w:rsidRDefault="00985E43" w:rsidP="00985E43">
            <w:pPr>
              <w:jc w:val="center"/>
              <w:rPr>
                <w:lang w:eastAsia="en-US"/>
              </w:rPr>
            </w:pPr>
          </w:p>
        </w:tc>
        <w:tc>
          <w:tcPr>
            <w:tcW w:w="8091" w:type="dxa"/>
          </w:tcPr>
          <w:tbl>
            <w:tblPr>
              <w:tblStyle w:val="TableGrid1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985E43" w:rsidRPr="00985E43" w:rsidTr="008A2F9C">
              <w:trPr>
                <w:trHeight w:val="1832"/>
              </w:trPr>
              <w:tc>
                <w:tcPr>
                  <w:tcW w:w="2235" w:type="dxa"/>
                </w:tcPr>
                <w:p w:rsidR="00985E43" w:rsidRPr="00985E43" w:rsidRDefault="00985E43" w:rsidP="00985E43">
                  <w:pPr>
                    <w:jc w:val="center"/>
                    <w:rPr>
                      <w:rFonts w:ascii="HelveticaNeueLT Std" w:hAnsi="HelveticaNeueLT Std"/>
                      <w:b/>
                      <w:sz w:val="20"/>
                      <w:lang w:eastAsia="en-US"/>
                    </w:rPr>
                  </w:pPr>
                </w:p>
              </w:tc>
              <w:tc>
                <w:tcPr>
                  <w:tcW w:w="7775" w:type="dxa"/>
                </w:tcPr>
                <w:p w:rsidR="00985E43" w:rsidRPr="00985E43" w:rsidRDefault="00985E43" w:rsidP="00985E43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</w:pPr>
                  <w:r w:rsidRPr="00985E43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>E</w:t>
                  </w:r>
                  <w:r w:rsidR="000C36EF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>astern Goldfields</w:t>
                  </w:r>
                  <w:r w:rsidRPr="00985E43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 xml:space="preserve"> </w:t>
                  </w:r>
                  <w:r w:rsidR="000C36EF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>College</w:t>
                  </w:r>
                  <w:bookmarkStart w:id="0" w:name="_GoBack"/>
                  <w:bookmarkEnd w:id="0"/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</w:pPr>
                  <w:r w:rsidRPr="00985E43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  <w:t>Year 12 MATHEMATICS METHODS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  <w:t>TEST  6</w:t>
                  </w:r>
                  <w:r w:rsidRPr="00985E43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  <w:t xml:space="preserve">      2016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</w:pPr>
                  <w:r w:rsidRPr="00985E43">
                    <w:rPr>
                      <w:rFonts w:ascii="Arial" w:hAnsi="Arial" w:cs="Arial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  <w:t>Calculator Free</w:t>
                  </w:r>
                </w:p>
              </w:tc>
            </w:tr>
          </w:tbl>
          <w:p w:rsidR="00985E43" w:rsidRPr="00985E43" w:rsidRDefault="00985E43" w:rsidP="00985E43">
            <w:pPr>
              <w:jc w:val="right"/>
              <w:rPr>
                <w:b/>
                <w:lang w:eastAsia="en-US"/>
              </w:rPr>
            </w:pPr>
            <w:r w:rsidRPr="00985E43">
              <w:rPr>
                <w:b/>
                <w:lang w:eastAsia="en-US"/>
              </w:rPr>
              <w:t>Name:</w:t>
            </w:r>
          </w:p>
        </w:tc>
      </w:tr>
    </w:tbl>
    <w:p w:rsidR="00985E43" w:rsidRPr="00985E43" w:rsidRDefault="00985E43" w:rsidP="00985E43">
      <w:pPr>
        <w:jc w:val="right"/>
        <w:rPr>
          <w:rFonts w:ascii="Arial" w:hAnsi="Arial" w:cs="Arial"/>
          <w:b/>
          <w:lang w:eastAsia="en-US"/>
        </w:rPr>
      </w:pPr>
      <w:r w:rsidRPr="00985E43">
        <w:rPr>
          <w:rFonts w:ascii="Arial" w:hAnsi="Arial" w:cs="Arial"/>
          <w:b/>
          <w:lang w:eastAsia="en-US"/>
        </w:rPr>
        <w:t>Total Marks: 11</w:t>
      </w:r>
    </w:p>
    <w:p w:rsidR="00985E43" w:rsidRPr="00985E43" w:rsidRDefault="00985E43" w:rsidP="00985E43">
      <w:pPr>
        <w:jc w:val="right"/>
        <w:rPr>
          <w:rFonts w:ascii="Arial" w:hAnsi="Arial" w:cs="Arial"/>
          <w:b/>
          <w:lang w:eastAsia="en-US"/>
        </w:rPr>
      </w:pPr>
      <w:r w:rsidRPr="00985E43">
        <w:rPr>
          <w:rFonts w:ascii="Arial" w:hAnsi="Arial" w:cs="Arial"/>
          <w:b/>
          <w:lang w:eastAsia="en-US"/>
        </w:rPr>
        <w:t>Reading: 1 minute    Time Allowed: 11 minutes</w:t>
      </w:r>
    </w:p>
    <w:p w:rsidR="0044682F" w:rsidRDefault="0044682F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</w:p>
    <w:p w:rsidR="0044682F" w:rsidRPr="0044682F" w:rsidRDefault="0044682F" w:rsidP="0044682F">
      <w:pPr>
        <w:tabs>
          <w:tab w:val="left" w:pos="567"/>
        </w:tabs>
        <w:ind w:left="567" w:hanging="567"/>
        <w:rPr>
          <w:rFonts w:ascii="Arial" w:hAnsi="Arial" w:cs="Arial"/>
          <w:b/>
        </w:rPr>
      </w:pPr>
      <w:r w:rsidRPr="0044682F">
        <w:rPr>
          <w:rFonts w:ascii="Arial" w:hAnsi="Arial" w:cs="Arial"/>
          <w:b/>
        </w:rPr>
        <w:t>[1, 3, 2, 2, 3 = 11 marks]</w:t>
      </w:r>
    </w:p>
    <w:p w:rsidR="0044682F" w:rsidRPr="0044682F" w:rsidRDefault="0044682F" w:rsidP="0044682F">
      <w:pPr>
        <w:tabs>
          <w:tab w:val="left" w:pos="567"/>
        </w:tabs>
        <w:ind w:left="567" w:hanging="567"/>
        <w:contextualSpacing/>
        <w:rPr>
          <w:rFonts w:ascii="Arial" w:eastAsiaTheme="minorHAnsi" w:hAnsi="Arial" w:cs="Arial"/>
          <w:b/>
          <w:lang w:eastAsia="en-US"/>
        </w:rPr>
      </w:pPr>
      <w:r w:rsidRPr="0044682F">
        <w:rPr>
          <w:rFonts w:ascii="Arial" w:hAnsi="Arial" w:cs="Arial"/>
        </w:rPr>
        <w:tab/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567" w:hanging="567"/>
        <w:rPr>
          <w:rFonts w:ascii="Arial" w:eastAsiaTheme="minorHAnsi" w:hAnsi="Arial" w:cs="Arial"/>
          <w:lang w:eastAsia="en-US"/>
        </w:rPr>
      </w:pPr>
      <w:r w:rsidRPr="0044682F">
        <w:rPr>
          <w:rFonts w:ascii="Arial" w:eastAsiaTheme="minorHAnsi" w:hAnsi="Arial" w:cs="Arial"/>
          <w:lang w:eastAsia="en-US"/>
        </w:rPr>
        <w:tab/>
        <w:t xml:space="preserve">A sample of </w:t>
      </w:r>
      <w:r w:rsidR="00E40143">
        <w:rPr>
          <w:rFonts w:ascii="Arial" w:eastAsiaTheme="minorHAnsi" w:hAnsi="Arial" w:cs="Arial"/>
          <w:lang w:eastAsia="en-US"/>
        </w:rPr>
        <w:t>900 people found that 180</w:t>
      </w:r>
      <w:r w:rsidRPr="0044682F">
        <w:rPr>
          <w:rFonts w:ascii="Arial" w:eastAsiaTheme="minorHAnsi" w:hAnsi="Arial" w:cs="Arial"/>
          <w:lang w:eastAsia="en-US"/>
        </w:rPr>
        <w:t xml:space="preserve"> were able to twitch their nose without moving any other face muscles.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567" w:hanging="567"/>
        <w:rPr>
          <w:rFonts w:ascii="Arial" w:eastAsiaTheme="minorEastAsia" w:hAnsi="Arial" w:cs="Arial"/>
          <w:lang w:eastAsia="en-US"/>
        </w:rPr>
      </w:pPr>
      <w:r w:rsidRPr="0044682F">
        <w:rPr>
          <w:rFonts w:ascii="Arial" w:eastAsiaTheme="minorHAnsi" w:hAnsi="Arial" w:cs="Arial"/>
          <w:lang w:eastAsia="en-US"/>
        </w:rPr>
        <w:tab/>
        <w:t>a)</w:t>
      </w:r>
      <w:r w:rsidRPr="0044682F">
        <w:rPr>
          <w:rFonts w:ascii="Arial" w:eastAsiaTheme="minorHAnsi" w:hAnsi="Arial" w:cs="Arial"/>
          <w:lang w:eastAsia="en-US"/>
        </w:rPr>
        <w:tab/>
        <w:t>What is the sample proportion (</w:t>
      </w:r>
      <m:oMath>
        <m:acc>
          <m:accPr>
            <m:ctrlPr>
              <w:rPr>
                <w:rFonts w:ascii="Cambria Math" w:eastAsiaTheme="minorHAnsi" w:hAnsi="Cambria Math" w:cs="Arial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 w:cs="Arial"/>
                <w:lang w:eastAsia="en-US"/>
              </w:rPr>
              <m:t>p</m:t>
            </m:r>
          </m:e>
        </m:acc>
      </m:oMath>
      <w:r w:rsidRPr="0044682F">
        <w:rPr>
          <w:rFonts w:ascii="Arial" w:eastAsiaTheme="minorEastAsia" w:hAnsi="Arial" w:cs="Arial"/>
          <w:lang w:eastAsia="en-US"/>
        </w:rPr>
        <w:t>) for people able to twitch their nose?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567" w:hanging="567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567" w:hanging="567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  <w:r w:rsidRPr="0044682F">
        <w:rPr>
          <w:rFonts w:ascii="Arial" w:eastAsiaTheme="minorEastAsia" w:hAnsi="Arial" w:cs="Arial"/>
          <w:lang w:eastAsia="en-US"/>
        </w:rPr>
        <w:tab/>
        <w:t>b)</w:t>
      </w:r>
      <w:r w:rsidRPr="0044682F">
        <w:rPr>
          <w:rFonts w:ascii="Arial" w:eastAsiaTheme="minorEastAsia" w:hAnsi="Arial" w:cs="Arial"/>
          <w:lang w:eastAsia="en-US"/>
        </w:rPr>
        <w:tab/>
        <w:t>If we were to take many such samples, what would you expect the standard deviation of the sample proportions to equal?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  <w:r w:rsidRPr="0044682F">
        <w:rPr>
          <w:rFonts w:ascii="Arial" w:eastAsiaTheme="minorEastAsia" w:hAnsi="Arial" w:cs="Arial"/>
          <w:lang w:eastAsia="en-US"/>
        </w:rPr>
        <w:tab/>
        <w:t>c)</w:t>
      </w:r>
      <w:r w:rsidRPr="0044682F">
        <w:rPr>
          <w:rFonts w:ascii="Arial" w:eastAsiaTheme="minorEastAsia" w:hAnsi="Arial" w:cs="Arial"/>
          <w:lang w:eastAsia="en-US"/>
        </w:rPr>
        <w:tab/>
        <w:t>Describe the distribution of sample</w:t>
      </w:r>
      <w:r w:rsidR="00847D43">
        <w:rPr>
          <w:rFonts w:ascii="Arial" w:eastAsiaTheme="minorEastAsia" w:hAnsi="Arial" w:cs="Arial"/>
          <w:lang w:eastAsia="en-US"/>
        </w:rPr>
        <w:t xml:space="preserve"> proportions for sample size 900</w:t>
      </w:r>
      <w:r w:rsidRPr="0044682F">
        <w:rPr>
          <w:rFonts w:ascii="Arial" w:eastAsiaTheme="minorEastAsia" w:hAnsi="Arial" w:cs="Arial"/>
          <w:lang w:eastAsia="en-US"/>
        </w:rPr>
        <w:t>.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  <w:r w:rsidRPr="0044682F">
        <w:rPr>
          <w:rFonts w:ascii="Arial" w:eastAsiaTheme="minorEastAsia" w:hAnsi="Arial" w:cs="Arial"/>
          <w:lang w:eastAsia="en-US"/>
        </w:rPr>
        <w:tab/>
        <w:t>d)</w:t>
      </w:r>
      <w:r w:rsidRPr="0044682F">
        <w:rPr>
          <w:rFonts w:ascii="Arial" w:eastAsiaTheme="minorEastAsia" w:hAnsi="Arial" w:cs="Arial"/>
          <w:lang w:eastAsia="en-US"/>
        </w:rPr>
        <w:tab/>
        <w:t>Given that 95.5% of the scores are within 2 standard deviations from the mean, what would be the 95.5% confidence interval for the sample proportion of people who could twitch their nose?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  <w:r w:rsidRPr="0044682F">
        <w:rPr>
          <w:rFonts w:ascii="Arial" w:eastAsiaTheme="minorEastAsia" w:hAnsi="Arial" w:cs="Arial"/>
          <w:lang w:eastAsia="en-US"/>
        </w:rPr>
        <w:tab/>
        <w:t>e)</w:t>
      </w:r>
      <w:r w:rsidRPr="0044682F">
        <w:rPr>
          <w:rFonts w:ascii="Arial" w:eastAsiaTheme="minorEastAsia" w:hAnsi="Arial" w:cs="Arial"/>
          <w:lang w:eastAsia="en-US"/>
        </w:rPr>
        <w:tab/>
        <w:t>Using this sample proportion, if you randomly selected 3 people, what is the probability that exactly 2 could twitch their nose?</w:t>
      </w:r>
    </w:p>
    <w:p w:rsidR="0044682F" w:rsidRPr="0044682F" w:rsidRDefault="0044682F" w:rsidP="0044682F">
      <w:pPr>
        <w:tabs>
          <w:tab w:val="left" w:pos="567"/>
          <w:tab w:val="left" w:pos="1134"/>
        </w:tabs>
        <w:ind w:left="1134" w:hanging="1134"/>
        <w:rPr>
          <w:rFonts w:ascii="Arial" w:eastAsiaTheme="minorEastAsia" w:hAnsi="Arial" w:cs="Arial"/>
          <w:lang w:eastAsia="en-US"/>
        </w:rPr>
      </w:pP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985E43" w:rsidRPr="00985E43" w:rsidTr="008A2F9C">
        <w:tc>
          <w:tcPr>
            <w:tcW w:w="250" w:type="dxa"/>
          </w:tcPr>
          <w:p w:rsidR="00985E43" w:rsidRPr="00985E43" w:rsidRDefault="00985E43" w:rsidP="00985E43">
            <w:pPr>
              <w:rPr>
                <w:lang w:eastAsia="en-US"/>
              </w:rPr>
            </w:pPr>
          </w:p>
        </w:tc>
        <w:tc>
          <w:tcPr>
            <w:tcW w:w="8091" w:type="dxa"/>
          </w:tcPr>
          <w:tbl>
            <w:tblPr>
              <w:tblStyle w:val="TableGrid2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985E43" w:rsidRPr="00985E43" w:rsidTr="008A2F9C">
              <w:trPr>
                <w:trHeight w:val="1832"/>
              </w:trPr>
              <w:tc>
                <w:tcPr>
                  <w:tcW w:w="2235" w:type="dxa"/>
                </w:tcPr>
                <w:p w:rsidR="00985E43" w:rsidRPr="00985E43" w:rsidRDefault="00985E43" w:rsidP="00985E43">
                  <w:pPr>
                    <w:rPr>
                      <w:rFonts w:ascii="HelveticaNeueLT Std" w:hAnsi="HelveticaNeueLT Std"/>
                      <w:b/>
                      <w:sz w:val="20"/>
                      <w:lang w:eastAsia="en-US"/>
                    </w:rPr>
                  </w:pPr>
                </w:p>
              </w:tc>
              <w:tc>
                <w:tcPr>
                  <w:tcW w:w="7775" w:type="dxa"/>
                </w:tcPr>
                <w:p w:rsidR="00985E43" w:rsidRPr="00985E43" w:rsidRDefault="00985E43" w:rsidP="00985E43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</w:pPr>
                  <w:r w:rsidRPr="00985E43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>E</w:t>
                  </w:r>
                  <w:r w:rsidR="000C36EF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  <w:lang w:eastAsia="en-US"/>
                    </w:rPr>
                    <w:t>astern Goldfields College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 w:rsidRPr="00985E43"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Year 12 MATHEMATICS METHODS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>TEST  6</w:t>
                  </w:r>
                  <w:r w:rsidRPr="00985E43">
                    <w:rPr>
                      <w:rFonts w:ascii="Arial" w:hAnsi="Arial" w:cs="Arial"/>
                      <w:b/>
                      <w:bCs/>
                      <w:iCs/>
                      <w:sz w:val="28"/>
                      <w:szCs w:val="28"/>
                      <w:lang w:eastAsia="en-US"/>
                    </w:rPr>
                    <w:t xml:space="preserve">      2016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Arial" w:hAnsi="Arial" w:cs="Arial"/>
                      <w:b/>
                      <w:lang w:eastAsia="en-US"/>
                    </w:rPr>
                  </w:pPr>
                  <w:r w:rsidRPr="00985E43">
                    <w:rPr>
                      <w:rFonts w:ascii="HelveticaNeueLT Std" w:hAnsi="HelveticaNeueLT Std"/>
                      <w:b/>
                      <w:sz w:val="20"/>
                      <w:lang w:eastAsia="en-US"/>
                    </w:rPr>
                    <w:t>Resource Rich</w:t>
                  </w:r>
                </w:p>
                <w:p w:rsidR="00985E43" w:rsidRPr="00985E43" w:rsidRDefault="00985E43" w:rsidP="00985E43">
                  <w:pPr>
                    <w:jc w:val="right"/>
                    <w:rPr>
                      <w:rFonts w:ascii="Arial" w:hAnsi="Arial" w:cs="Arial"/>
                      <w:b/>
                      <w:lang w:eastAsia="en-US"/>
                    </w:rPr>
                  </w:pPr>
                  <w:r w:rsidRPr="00985E43">
                    <w:rPr>
                      <w:rFonts w:ascii="Arial" w:hAnsi="Arial" w:cs="Arial"/>
                      <w:b/>
                      <w:lang w:eastAsia="en-US"/>
                    </w:rPr>
                    <w:t xml:space="preserve">Total Marks: </w:t>
                  </w:r>
                  <w:r w:rsidR="003D3AC0">
                    <w:rPr>
                      <w:rFonts w:ascii="Arial" w:hAnsi="Arial" w:cs="Arial"/>
                      <w:b/>
                      <w:lang w:eastAsia="en-US"/>
                    </w:rPr>
                    <w:t>24</w:t>
                  </w:r>
                  <w:r w:rsidRPr="00985E43">
                    <w:rPr>
                      <w:rFonts w:ascii="Arial" w:hAnsi="Arial" w:cs="Arial"/>
                      <w:b/>
                      <w:lang w:eastAsia="en-US"/>
                    </w:rPr>
                    <w:t xml:space="preserve"> </w:t>
                  </w:r>
                </w:p>
                <w:p w:rsidR="00985E43" w:rsidRPr="00985E43" w:rsidRDefault="00985E43" w:rsidP="00985E43">
                  <w:pPr>
                    <w:jc w:val="right"/>
                    <w:rPr>
                      <w:rFonts w:ascii="Arial" w:hAnsi="Arial" w:cs="Arial"/>
                      <w:b/>
                      <w:lang w:eastAsia="en-US"/>
                    </w:rPr>
                  </w:pPr>
                  <w:r w:rsidRPr="00985E43">
                    <w:rPr>
                      <w:rFonts w:ascii="Arial" w:hAnsi="Arial" w:cs="Arial"/>
                      <w:b/>
                      <w:lang w:eastAsia="en-US"/>
                    </w:rPr>
                    <w:t>Readin</w:t>
                  </w:r>
                  <w:r w:rsidR="003D3AC0">
                    <w:rPr>
                      <w:rFonts w:ascii="Arial" w:hAnsi="Arial" w:cs="Arial"/>
                      <w:b/>
                      <w:lang w:eastAsia="en-US"/>
                    </w:rPr>
                    <w:t>g: 2 minutes    Time Allowed: 26</w:t>
                  </w:r>
                  <w:r w:rsidRPr="00985E43">
                    <w:rPr>
                      <w:rFonts w:ascii="Arial" w:hAnsi="Arial" w:cs="Arial"/>
                      <w:b/>
                      <w:lang w:eastAsia="en-US"/>
                    </w:rPr>
                    <w:t xml:space="preserve"> minutes</w:t>
                  </w:r>
                </w:p>
                <w:p w:rsidR="00985E43" w:rsidRPr="00985E43" w:rsidRDefault="00985E43" w:rsidP="00985E43">
                  <w:pPr>
                    <w:jc w:val="center"/>
                    <w:rPr>
                      <w:rFonts w:ascii="HelveticaNeueLT Std" w:hAnsi="HelveticaNeueLT Std"/>
                      <w:b/>
                      <w:sz w:val="20"/>
                      <w:lang w:eastAsia="en-US"/>
                    </w:rPr>
                  </w:pPr>
                </w:p>
              </w:tc>
            </w:tr>
          </w:tbl>
          <w:p w:rsidR="00985E43" w:rsidRPr="00985E43" w:rsidRDefault="00985E43" w:rsidP="00985E43">
            <w:pPr>
              <w:jc w:val="right"/>
              <w:rPr>
                <w:b/>
                <w:lang w:eastAsia="en-US"/>
              </w:rPr>
            </w:pPr>
            <w:r w:rsidRPr="00985E43">
              <w:rPr>
                <w:b/>
                <w:lang w:eastAsia="en-US"/>
              </w:rPr>
              <w:t>Name:</w:t>
            </w:r>
          </w:p>
        </w:tc>
      </w:tr>
    </w:tbl>
    <w:p w:rsidR="0044682F" w:rsidRDefault="0044682F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42CDB" w:rsidRPr="00985E43" w:rsidRDefault="00B14C92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093B7F" w:rsidRPr="00985E43">
        <w:rPr>
          <w:rFonts w:ascii="Arial" w:hAnsi="Arial" w:cs="Arial"/>
          <w:b/>
          <w:sz w:val="22"/>
          <w:szCs w:val="22"/>
        </w:rPr>
        <w:t>.</w:t>
      </w:r>
      <w:r w:rsidR="00093B7F" w:rsidRPr="00985E43">
        <w:rPr>
          <w:rFonts w:ascii="Arial" w:hAnsi="Arial" w:cs="Arial"/>
          <w:b/>
          <w:sz w:val="22"/>
          <w:szCs w:val="22"/>
        </w:rPr>
        <w:tab/>
        <w:t>(</w:t>
      </w:r>
      <w:r w:rsidR="008A2F9C">
        <w:rPr>
          <w:rFonts w:ascii="Arial" w:hAnsi="Arial" w:cs="Arial"/>
          <w:b/>
          <w:sz w:val="22"/>
          <w:szCs w:val="22"/>
        </w:rPr>
        <w:t>2, 2, 3 – 7</w:t>
      </w:r>
      <w:r w:rsidR="00542CDB" w:rsidRPr="00985E43">
        <w:rPr>
          <w:rFonts w:ascii="Arial" w:hAnsi="Arial" w:cs="Arial"/>
          <w:b/>
          <w:sz w:val="22"/>
          <w:szCs w:val="22"/>
        </w:rPr>
        <w:t xml:space="preserve"> marks) </w:t>
      </w:r>
      <w:r w:rsidR="00542CDB" w:rsidRPr="00985E43">
        <w:rPr>
          <w:rFonts w:ascii="Arial" w:hAnsi="Arial" w:cs="Arial"/>
          <w:b/>
          <w:sz w:val="22"/>
          <w:szCs w:val="22"/>
        </w:rPr>
        <w:tab/>
      </w:r>
      <w:r w:rsidR="00542CDB" w:rsidRPr="00985E43">
        <w:rPr>
          <w:rFonts w:ascii="Arial" w:hAnsi="Arial" w:cs="Arial"/>
          <w:b/>
          <w:sz w:val="22"/>
          <w:szCs w:val="22"/>
        </w:rPr>
        <w:tab/>
      </w:r>
    </w:p>
    <w:p w:rsidR="00542CDB" w:rsidRPr="005D46E3" w:rsidRDefault="00A93E79" w:rsidP="00A93E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random variable that can only take the values of 0 or 1 is modelled by a Bernoulli distribution such </w:t>
      </w:r>
      <w:proofErr w:type="gramStart"/>
      <w:r>
        <w:rPr>
          <w:rFonts w:ascii="Arial" w:hAnsi="Arial" w:cs="Arial"/>
          <w:sz w:val="22"/>
          <w:szCs w:val="22"/>
        </w:rPr>
        <w:t xml:space="preserve">that  </w:t>
      </w:r>
      <w:r w:rsidRPr="00A93E79">
        <w:rPr>
          <w:rFonts w:ascii="Arial" w:hAnsi="Arial" w:cs="Arial"/>
          <w:i/>
          <w:sz w:val="22"/>
          <w:szCs w:val="22"/>
        </w:rPr>
        <w:t>P</w:t>
      </w:r>
      <w:proofErr w:type="gramEnd"/>
      <w:r>
        <w:rPr>
          <w:rFonts w:ascii="Arial" w:hAnsi="Arial" w:cs="Arial"/>
          <w:sz w:val="22"/>
          <w:szCs w:val="22"/>
        </w:rPr>
        <w:t>(1) = 0.65</w:t>
      </w:r>
    </w:p>
    <w:p w:rsidR="00985E43" w:rsidRDefault="00985E43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</w:pPr>
    </w:p>
    <w:p w:rsidR="00542CDB" w:rsidRPr="00A93E79" w:rsidRDefault="00A93E79" w:rsidP="00A93E79">
      <w:pPr>
        <w:pStyle w:val="ListParagraph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 w:rsidRPr="00A93E79">
        <w:rPr>
          <w:rFonts w:ascii="Arial" w:hAnsi="Arial" w:cs="Arial"/>
          <w:sz w:val="22"/>
          <w:szCs w:val="22"/>
        </w:rPr>
        <w:t xml:space="preserve">Three random samples were taken from this distribution.  One sample was of size 25, one of </w:t>
      </w:r>
      <w:r w:rsidR="00F0023E">
        <w:rPr>
          <w:rFonts w:ascii="Arial" w:hAnsi="Arial" w:cs="Arial"/>
          <w:sz w:val="22"/>
          <w:szCs w:val="22"/>
        </w:rPr>
        <w:t>size 100 and the other of size 5</w:t>
      </w:r>
      <w:r w:rsidRPr="00A93E79">
        <w:rPr>
          <w:rFonts w:ascii="Arial" w:hAnsi="Arial" w:cs="Arial"/>
          <w:sz w:val="22"/>
          <w:szCs w:val="22"/>
        </w:rPr>
        <w:t>00.  The following three relative frequency graphs each show the distribution of one of the random samples.</w:t>
      </w:r>
    </w:p>
    <w:p w:rsidR="00A93E79" w:rsidRPr="008A2F9C" w:rsidRDefault="000C36EF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3.85pt;margin-top:5.25pt;width:117.25pt;height:123.9pt;z-index:251659264;mso-position-horizontal-relative:text;mso-position-vertical-relative:text">
            <v:imagedata r:id="rId6" o:title=""/>
          </v:shape>
          <o:OLEObject Type="Embed" ProgID="FXStat.Graph" ShapeID="_x0000_s1027" DrawAspect="Content" ObjectID="_1534581180" r:id="rId7"/>
        </w:pict>
      </w:r>
    </w:p>
    <w:p w:rsidR="00A93E79" w:rsidRDefault="00A93E79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0C36EF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28" type="#_x0000_t75" style="position:absolute;left:0;text-align:left;margin-left:330.05pt;margin-top:-82pt;width:117.2pt;height:123.9pt;z-index:251660288;mso-position-horizontal-relative:text;mso-position-vertical-relative:text">
            <v:imagedata r:id="rId8" o:title=""/>
          </v:shape>
          <o:OLEObject Type="Embed" ProgID="FXStat.Graph" ShapeID="_x0000_s1028" DrawAspect="Content" ObjectID="_1534581181" r:id="rId9"/>
        </w:pict>
      </w: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Default="00F0023E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noProof/>
          <w:sz w:val="22"/>
          <w:szCs w:val="22"/>
        </w:rPr>
      </w:pPr>
    </w:p>
    <w:p w:rsidR="00F0023E" w:rsidRPr="008A2F9C" w:rsidRDefault="000C36EF" w:rsidP="008A2F9C">
      <w:pPr>
        <w:pStyle w:val="ListParagraph"/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9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26" type="#_x0000_t75" style="position:absolute;left:0;text-align:left;margin-left:21.45pt;margin-top:-125.65pt;width:117.2pt;height:123.9pt;z-index:251658240;mso-position-horizontal-relative:text;mso-position-vertical-relative:text">
            <v:imagedata r:id="rId10" o:title=""/>
          </v:shape>
          <o:OLEObject Type="Embed" ProgID="FXStat.Graph" ShapeID="_x0000_s1026" DrawAspect="Content" ObjectID="_1534581182" r:id="rId11"/>
        </w:pict>
      </w:r>
    </w:p>
    <w:p w:rsidR="00A93E79" w:rsidRDefault="00A93E79" w:rsidP="008A2F9C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1701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State, with reasons, the letter of the graph tha</w:t>
      </w:r>
      <w:r w:rsidR="008A2F9C">
        <w:rPr>
          <w:rFonts w:ascii="Arial" w:hAnsi="Arial" w:cs="Arial"/>
          <w:sz w:val="22"/>
          <w:szCs w:val="22"/>
        </w:rPr>
        <w:t xml:space="preserve">t is most likely to be that for </w:t>
      </w:r>
      <w:r>
        <w:rPr>
          <w:rFonts w:ascii="Arial" w:hAnsi="Arial" w:cs="Arial"/>
          <w:sz w:val="22"/>
          <w:szCs w:val="22"/>
        </w:rPr>
        <w:t>the sample of size 25.</w:t>
      </w:r>
    </w:p>
    <w:p w:rsidR="00A93E79" w:rsidRDefault="00A93E79" w:rsidP="00A93E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Default="008A2F9C" w:rsidP="00A93E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Default="008A2F9C" w:rsidP="00A93E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93E79" w:rsidRDefault="00A93E79" w:rsidP="00A93E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A93E79" w:rsidRPr="008A2F9C" w:rsidRDefault="00A93E79" w:rsidP="008A2F9C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 w:rsidRPr="008A2F9C">
        <w:rPr>
          <w:rFonts w:ascii="Arial" w:hAnsi="Arial" w:cs="Arial"/>
          <w:sz w:val="22"/>
          <w:szCs w:val="22"/>
        </w:rPr>
        <w:t>State, with reasons, the letter of the graph that is most likely to be that for the sample of size 500.</w:t>
      </w: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F0023E" w:rsidRDefault="00F0023E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8A2F9C" w:rsidRP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An experiment consists of recording the proportion of 1’s obtained when 100 random samples are taken</w:t>
      </w:r>
      <w:r w:rsidR="00F002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 this distribution.  Describe the expected features of a frequency graph showing the distribution of the proportion of 1’s obtained by repeating this experiment a large number of times.</w:t>
      </w:r>
    </w:p>
    <w:p w:rsidR="00542CDB" w:rsidRDefault="00542CDB" w:rsidP="008A2F9C">
      <w:pPr>
        <w:tabs>
          <w:tab w:val="left" w:pos="567"/>
          <w:tab w:val="left" w:pos="1701"/>
          <w:tab w:val="left" w:pos="2268"/>
          <w:tab w:val="right" w:pos="9072"/>
        </w:tabs>
        <w:spacing w:line="276" w:lineRule="auto"/>
        <w:ind w:left="1134" w:hanging="1134"/>
        <w:rPr>
          <w:rFonts w:ascii="Arial" w:hAnsi="Arial" w:cs="Arial"/>
          <w:color w:val="000000"/>
          <w:sz w:val="22"/>
          <w:szCs w:val="22"/>
        </w:rPr>
      </w:pPr>
      <w:r>
        <w:br w:type="page"/>
      </w:r>
    </w:p>
    <w:p w:rsidR="00542CDB" w:rsidRDefault="00B14C92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3</w:t>
      </w:r>
      <w:r w:rsidR="008A2F9C" w:rsidRPr="00985E43">
        <w:rPr>
          <w:rFonts w:ascii="Arial" w:hAnsi="Arial" w:cs="Arial"/>
          <w:b/>
          <w:sz w:val="22"/>
          <w:szCs w:val="22"/>
        </w:rPr>
        <w:t>.</w:t>
      </w:r>
      <w:r w:rsidR="008A2F9C" w:rsidRPr="00985E43">
        <w:rPr>
          <w:rFonts w:ascii="Arial" w:hAnsi="Arial" w:cs="Arial"/>
          <w:b/>
          <w:sz w:val="22"/>
          <w:szCs w:val="22"/>
        </w:rPr>
        <w:tab/>
        <w:t>(</w:t>
      </w:r>
      <w:r w:rsidR="008A2F9C">
        <w:rPr>
          <w:rFonts w:ascii="Arial" w:hAnsi="Arial" w:cs="Arial"/>
          <w:b/>
          <w:sz w:val="22"/>
          <w:szCs w:val="22"/>
        </w:rPr>
        <w:t>2, 2, 2</w:t>
      </w:r>
      <w:r w:rsidR="003D3AC0">
        <w:rPr>
          <w:rFonts w:ascii="Arial" w:hAnsi="Arial" w:cs="Arial"/>
          <w:b/>
          <w:sz w:val="22"/>
          <w:szCs w:val="22"/>
        </w:rPr>
        <w:t>, 3 – 9</w:t>
      </w:r>
      <w:r w:rsidR="008A2F9C" w:rsidRPr="00985E43">
        <w:rPr>
          <w:rFonts w:ascii="Arial" w:hAnsi="Arial" w:cs="Arial"/>
          <w:b/>
          <w:sz w:val="22"/>
          <w:szCs w:val="22"/>
        </w:rPr>
        <w:t xml:space="preserve"> marks)</w:t>
      </w:r>
    </w:p>
    <w:p w:rsidR="008A2F9C" w:rsidRDefault="008A2F9C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/>
        <w:rPr>
          <w:rFonts w:ascii="Arial" w:hAnsi="Arial" w:cs="Arial"/>
          <w:sz w:val="22"/>
          <w:szCs w:val="22"/>
        </w:rPr>
      </w:pPr>
      <w:r w:rsidRPr="008A2F9C">
        <w:rPr>
          <w:rFonts w:ascii="Arial" w:hAnsi="Arial" w:cs="Arial"/>
          <w:sz w:val="22"/>
          <w:szCs w:val="22"/>
        </w:rPr>
        <w:t>An interval estimate</w:t>
      </w:r>
      <w:r>
        <w:rPr>
          <w:rFonts w:ascii="Arial" w:hAnsi="Arial" w:cs="Arial"/>
          <w:sz w:val="22"/>
          <w:szCs w:val="22"/>
        </w:rPr>
        <w:t xml:space="preserve"> for the proportion of germinating seeds from a particular plant supplier is to be constructed.</w:t>
      </w:r>
    </w:p>
    <w:p w:rsidR="008A2F9C" w:rsidRDefault="008A2F9C" w:rsidP="008A2F9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pStyle w:val="ListParagraph"/>
        <w:numPr>
          <w:ilvl w:val="0"/>
          <w:numId w:val="4"/>
        </w:num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State, with reasons, whether a 90% or a 95% confidence interval will have a larger margin of error.</w:t>
      </w: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pStyle w:val="ListParagraph"/>
        <w:numPr>
          <w:ilvl w:val="0"/>
          <w:numId w:val="4"/>
        </w:num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State, with reasons, whether a confidence interval constructed from a random sample of 100 seeds will have a margin of error four times that of an interval constructed from a random sample of 400 seeds.</w:t>
      </w: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8A2F9C" w:rsidRDefault="008A2F9C" w:rsidP="008A2F9C">
      <w:pPr>
        <w:pStyle w:val="ListParagraph"/>
        <w:numPr>
          <w:ilvl w:val="0"/>
          <w:numId w:val="4"/>
        </w:num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State, with </w:t>
      </w:r>
      <w:r w:rsidR="000D6E23">
        <w:rPr>
          <w:rFonts w:ascii="Arial" w:hAnsi="Arial" w:cs="Arial"/>
          <w:color w:val="000000"/>
          <w:sz w:val="22"/>
          <w:szCs w:val="22"/>
        </w:rPr>
        <w:t>reasons, whether</w:t>
      </w:r>
      <w:r>
        <w:rPr>
          <w:rFonts w:ascii="Arial" w:hAnsi="Arial" w:cs="Arial"/>
          <w:color w:val="000000"/>
          <w:sz w:val="22"/>
          <w:szCs w:val="22"/>
        </w:rPr>
        <w:t xml:space="preserve"> a larger or smaller sample size is </w:t>
      </w:r>
      <w:r w:rsidR="000341C7">
        <w:rPr>
          <w:rFonts w:ascii="Arial" w:hAnsi="Arial" w:cs="Arial"/>
          <w:color w:val="000000"/>
          <w:sz w:val="22"/>
          <w:szCs w:val="22"/>
        </w:rPr>
        <w:t>required to</w:t>
      </w:r>
      <w:r>
        <w:rPr>
          <w:rFonts w:ascii="Arial" w:hAnsi="Arial" w:cs="Arial"/>
          <w:color w:val="000000"/>
          <w:sz w:val="22"/>
          <w:szCs w:val="22"/>
        </w:rPr>
        <w:t xml:space="preserve"> maintain a </w:t>
      </w:r>
      <w:r w:rsidR="00B14C92">
        <w:rPr>
          <w:rFonts w:ascii="Arial" w:hAnsi="Arial" w:cs="Arial"/>
          <w:color w:val="000000"/>
          <w:sz w:val="22"/>
          <w:szCs w:val="22"/>
        </w:rPr>
        <w:t>constant margin of error as the proportion of germinating seeds increases from 60% to 90%.</w:t>
      </w: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FF6412" w:rsidP="002D37DF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(d) </w:t>
      </w:r>
      <w:r w:rsidR="002D37DF">
        <w:rPr>
          <w:rFonts w:ascii="Arial" w:hAnsi="Arial" w:cs="Arial"/>
          <w:color w:val="000000"/>
          <w:sz w:val="22"/>
          <w:szCs w:val="22"/>
        </w:rPr>
        <w:tab/>
        <w:t>What sample size should be surveyed to determine the proportion of germinating seeds using an error margin of 15% and a confidence level of 95%?</w:t>
      </w: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B14C92" w:rsidRPr="00B14C92" w:rsidRDefault="00B14C92" w:rsidP="00B14C92">
      <w:pPr>
        <w:tabs>
          <w:tab w:val="left" w:pos="567"/>
          <w:tab w:val="left" w:pos="709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542CDB" w:rsidRDefault="00542CDB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542CDB" w:rsidRPr="00D077BD" w:rsidRDefault="00542CDB" w:rsidP="00542CD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/>
        <w:rPr>
          <w:rFonts w:ascii="Arial" w:hAnsi="Arial" w:cs="Arial"/>
          <w:sz w:val="22"/>
          <w:szCs w:val="22"/>
        </w:rPr>
      </w:pPr>
      <w:r>
        <w:lastRenderedPageBreak/>
        <w:tab/>
      </w:r>
      <w:r>
        <w:tab/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Pr="00985E43">
        <w:rPr>
          <w:rFonts w:ascii="Arial" w:hAnsi="Arial" w:cs="Arial"/>
          <w:b/>
          <w:sz w:val="22"/>
          <w:szCs w:val="22"/>
        </w:rPr>
        <w:t>.</w:t>
      </w:r>
      <w:r w:rsidRPr="00985E43">
        <w:rPr>
          <w:rFonts w:ascii="Arial" w:hAnsi="Arial" w:cs="Arial"/>
          <w:b/>
          <w:sz w:val="22"/>
          <w:szCs w:val="22"/>
        </w:rPr>
        <w:tab/>
        <w:t>(</w:t>
      </w:r>
      <w:r>
        <w:rPr>
          <w:rFonts w:ascii="Arial" w:hAnsi="Arial" w:cs="Arial"/>
          <w:b/>
          <w:sz w:val="22"/>
          <w:szCs w:val="22"/>
        </w:rPr>
        <w:t>2, 2, 2, 2 – 8</w:t>
      </w:r>
      <w:r w:rsidRPr="00985E43">
        <w:rPr>
          <w:rFonts w:ascii="Arial" w:hAnsi="Arial" w:cs="Arial"/>
          <w:b/>
          <w:sz w:val="22"/>
          <w:szCs w:val="22"/>
        </w:rPr>
        <w:t xml:space="preserve"> marks)</w:t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 recent survey carried out in a suburb, 52 out of a random sample of 92 said they regularly shopped in supermarket A.  A similar survey in the same suburb found that 62 people out of a random sample of 90 said they regularly shopped in supermarket B.</w:t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ind w:left="567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the proportion of people in these surveys who regularly shop in supermarket A to the proportion of people who regularly shop in supermarket B.</w:t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a 95% confidence interval for the prop</w:t>
      </w:r>
      <w:r w:rsidR="000D6E23"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z w:val="22"/>
          <w:szCs w:val="22"/>
        </w:rPr>
        <w:t>tion of people in the suburb who regularly shop in supermarket A.</w:t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a 95% confidence interval for the proportion of people in the suburb who regularly shop in supermarket B.</w:t>
      </w: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P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B14C92" w:rsidRPr="00B14C92" w:rsidRDefault="00B14C92" w:rsidP="00B14C92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the basis of these surveys, is there any evidence that a higher proportion of people living in the suburb regularly shop in supermarket B than supermarket A?  Justify your answer.</w:t>
      </w:r>
    </w:p>
    <w:p w:rsidR="00B14C92" w:rsidRPr="00B14C92" w:rsidRDefault="00B14C92" w:rsidP="00B14C92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5B64C6" w:rsidRDefault="005B64C6" w:rsidP="00B14C92"/>
    <w:sectPr w:rsidR="005B64C6" w:rsidSect="008A2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7219"/>
    <w:multiLevelType w:val="hybridMultilevel"/>
    <w:tmpl w:val="57ACD044"/>
    <w:lvl w:ilvl="0" w:tplc="7E96A43E">
      <w:start w:val="1"/>
      <w:numFmt w:val="lowerLetter"/>
      <w:lvlText w:val="(%1)"/>
      <w:lvlJc w:val="left"/>
      <w:pPr>
        <w:ind w:left="927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48775C"/>
    <w:multiLevelType w:val="hybridMultilevel"/>
    <w:tmpl w:val="8F82E0DE"/>
    <w:lvl w:ilvl="0" w:tplc="9BB85134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2EB515B9"/>
    <w:multiLevelType w:val="hybridMultilevel"/>
    <w:tmpl w:val="0FFEEA78"/>
    <w:lvl w:ilvl="0" w:tplc="DDFA4298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2594B7E"/>
    <w:multiLevelType w:val="hybridMultilevel"/>
    <w:tmpl w:val="BB124E62"/>
    <w:lvl w:ilvl="0" w:tplc="EADA4C2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45A02A6"/>
    <w:multiLevelType w:val="hybridMultilevel"/>
    <w:tmpl w:val="C5E8FCFA"/>
    <w:lvl w:ilvl="0" w:tplc="590E023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DB"/>
    <w:rsid w:val="000341C7"/>
    <w:rsid w:val="00093B7F"/>
    <w:rsid w:val="000C36EF"/>
    <w:rsid w:val="000D6E23"/>
    <w:rsid w:val="0015773C"/>
    <w:rsid w:val="002D37DF"/>
    <w:rsid w:val="003D3AC0"/>
    <w:rsid w:val="0044682F"/>
    <w:rsid w:val="00466AC5"/>
    <w:rsid w:val="00466FD8"/>
    <w:rsid w:val="00542CDB"/>
    <w:rsid w:val="005A69D2"/>
    <w:rsid w:val="005B64C6"/>
    <w:rsid w:val="005E269B"/>
    <w:rsid w:val="00847D43"/>
    <w:rsid w:val="008A2F9C"/>
    <w:rsid w:val="00985E43"/>
    <w:rsid w:val="00A93E79"/>
    <w:rsid w:val="00B14C92"/>
    <w:rsid w:val="00E40143"/>
    <w:rsid w:val="00F0023E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F"/>
    <w:rPr>
      <w:rFonts w:ascii="Tahoma" w:eastAsia="Times New Roman" w:hAnsi="Tahoma" w:cs="Tahoma"/>
      <w:sz w:val="16"/>
      <w:szCs w:val="16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985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5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85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F"/>
    <w:rPr>
      <w:rFonts w:ascii="Tahoma" w:eastAsia="Times New Roman" w:hAnsi="Tahoma" w:cs="Tahoma"/>
      <w:sz w:val="16"/>
      <w:szCs w:val="16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985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5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85E4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2515A83A</Template>
  <TotalTime>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3</cp:revision>
  <cp:lastPrinted>2016-09-05T03:46:00Z</cp:lastPrinted>
  <dcterms:created xsi:type="dcterms:W3CDTF">2016-08-30T01:03:00Z</dcterms:created>
  <dcterms:modified xsi:type="dcterms:W3CDTF">2016-09-05T03:47:00Z</dcterms:modified>
</cp:coreProperties>
</file>