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BF2CC" w14:textId="6E317D57" w:rsidR="00377DBD" w:rsidRPr="009C520F" w:rsidRDefault="00656CB8" w:rsidP="00377DBD">
      <w:pPr>
        <w:rPr>
          <w:rFonts w:cs="Arial"/>
          <w:b/>
        </w:rPr>
      </w:pPr>
      <w:bookmarkStart w:id="0" w:name="_GoBack"/>
      <w:bookmarkEnd w:id="0"/>
      <w:r>
        <w:rPr>
          <w:rFonts w:cs="Arial"/>
          <w:b/>
          <w:noProof/>
        </w:rPr>
        <w:t>ATMAS Unit 4</w:t>
      </w:r>
      <w:r w:rsidR="00377DBD" w:rsidRPr="009C520F">
        <w:rPr>
          <w:rFonts w:cs="Arial"/>
          <w:b/>
          <w:noProof/>
        </w:rPr>
        <w:tab/>
      </w:r>
      <w:r w:rsidR="00377DBD" w:rsidRPr="009C520F">
        <w:rPr>
          <w:rFonts w:cs="Arial"/>
          <w:b/>
          <w:noProof/>
        </w:rPr>
        <w:tab/>
      </w:r>
      <w:r w:rsidR="00377DBD" w:rsidRPr="009C520F">
        <w:rPr>
          <w:rFonts w:cs="Arial"/>
          <w:b/>
          <w:noProof/>
        </w:rPr>
        <w:tab/>
      </w:r>
    </w:p>
    <w:p w14:paraId="396E781E" w14:textId="38F429A4" w:rsidR="00377DBD" w:rsidRPr="009C520F" w:rsidRDefault="00656CB8" w:rsidP="00377DBD">
      <w:pPr>
        <w:rPr>
          <w:rFonts w:cs="Arial"/>
        </w:rPr>
      </w:pPr>
      <w:r>
        <w:rPr>
          <w:rFonts w:cs="Arial"/>
          <w:b/>
        </w:rPr>
        <w:t>Investigation 4</w:t>
      </w:r>
      <w:r w:rsidR="00377DBD" w:rsidRPr="009C520F">
        <w:rPr>
          <w:rFonts w:cs="Arial"/>
          <w:b/>
        </w:rPr>
        <w:t xml:space="preserve"> –</w:t>
      </w:r>
      <w:r w:rsidR="00312A00">
        <w:rPr>
          <w:rFonts w:cs="Arial"/>
          <w:b/>
        </w:rPr>
        <w:t xml:space="preserve"> </w:t>
      </w:r>
      <w:r>
        <w:rPr>
          <w:rFonts w:cs="Arial"/>
          <w:b/>
        </w:rPr>
        <w:t xml:space="preserve">Function </w:t>
      </w:r>
      <w:r w:rsidR="00377DBD" w:rsidRPr="009C520F">
        <w:rPr>
          <w:rFonts w:cs="Arial"/>
          <w:b/>
        </w:rPr>
        <w:t xml:space="preserve">Modelling </w:t>
      </w:r>
    </w:p>
    <w:p w14:paraId="5E02E1FA" w14:textId="22465F15" w:rsidR="00377DBD" w:rsidRPr="009C520F" w:rsidRDefault="00656CB8" w:rsidP="00377DBD">
      <w:pPr>
        <w:rPr>
          <w:rFonts w:cs="Arial"/>
          <w:b/>
        </w:rPr>
      </w:pPr>
      <w:r>
        <w:rPr>
          <w:rFonts w:cs="Arial"/>
          <w:b/>
        </w:rPr>
        <w:t>Semester 2</w:t>
      </w:r>
      <w:r w:rsidR="00377DBD" w:rsidRPr="009C520F">
        <w:rPr>
          <w:rFonts w:cs="Arial"/>
          <w:b/>
        </w:rPr>
        <w:t>, 201</w:t>
      </w:r>
      <w:r w:rsidR="007D3A6C">
        <w:rPr>
          <w:rFonts w:cs="Arial"/>
          <w:b/>
        </w:rPr>
        <w:t>9</w:t>
      </w:r>
      <w:r w:rsidR="00377DBD" w:rsidRPr="009C520F">
        <w:rPr>
          <w:rFonts w:cs="Arial"/>
          <w:b/>
        </w:rPr>
        <w:tab/>
      </w:r>
      <w:r w:rsidR="00377DBD" w:rsidRPr="009C520F">
        <w:rPr>
          <w:rFonts w:cs="Arial"/>
          <w:b/>
        </w:rPr>
        <w:tab/>
      </w:r>
      <w:r w:rsidR="00377DBD" w:rsidRPr="009C520F">
        <w:rPr>
          <w:rFonts w:cs="Arial"/>
          <w:b/>
        </w:rPr>
        <w:tab/>
      </w:r>
      <w:r w:rsidR="00377DBD" w:rsidRPr="009C520F">
        <w:rPr>
          <w:rFonts w:cs="Arial"/>
          <w:b/>
        </w:rPr>
        <w:tab/>
      </w:r>
      <w:r w:rsidR="00377DBD" w:rsidRPr="009C520F">
        <w:rPr>
          <w:rFonts w:cs="Arial"/>
          <w:b/>
        </w:rPr>
        <w:tab/>
      </w:r>
      <w:r w:rsidR="00377DBD" w:rsidRPr="009C520F">
        <w:rPr>
          <w:rFonts w:cs="Arial"/>
          <w:b/>
        </w:rPr>
        <w:tab/>
      </w:r>
      <w:r w:rsidR="00377DBD" w:rsidRPr="009C520F">
        <w:rPr>
          <w:rFonts w:cs="Arial"/>
          <w:b/>
        </w:rPr>
        <w:tab/>
      </w:r>
      <w:r w:rsidR="00377DBD" w:rsidRPr="009C520F">
        <w:rPr>
          <w:rFonts w:cs="Arial"/>
          <w:b/>
        </w:rPr>
        <w:tab/>
      </w:r>
      <w:r w:rsidR="00377DBD" w:rsidRPr="009C520F">
        <w:rPr>
          <w:rFonts w:cs="Arial"/>
          <w:b/>
        </w:rPr>
        <w:tab/>
      </w:r>
      <w:r w:rsidR="00377DBD" w:rsidRPr="009C520F">
        <w:rPr>
          <w:rFonts w:cs="Arial"/>
          <w:b/>
        </w:rPr>
        <w:tab/>
        <w:t xml:space="preserve">            </w:t>
      </w:r>
    </w:p>
    <w:p w14:paraId="43B29DCF" w14:textId="77777777" w:rsidR="00377DBD" w:rsidRPr="009C520F" w:rsidRDefault="00377DBD" w:rsidP="00377DBD">
      <w:pPr>
        <w:rPr>
          <w:rFonts w:cs="Arial"/>
        </w:rPr>
      </w:pPr>
    </w:p>
    <w:p w14:paraId="365CDF59" w14:textId="2F006CA1" w:rsidR="00377DBD" w:rsidRPr="009C520F" w:rsidRDefault="00377DBD" w:rsidP="00377DBD">
      <w:pPr>
        <w:rPr>
          <w:rFonts w:cs="Arial"/>
          <w:b/>
          <w:u w:val="single"/>
        </w:rPr>
      </w:pPr>
      <w:r w:rsidRPr="009C520F">
        <w:rPr>
          <w:rFonts w:cs="Arial"/>
          <w:b/>
        </w:rPr>
        <w:t>Name:</w:t>
      </w:r>
      <w:r w:rsidR="00656CB8" w:rsidRPr="007F1EF9">
        <w:rPr>
          <w:rFonts w:cs="Arial"/>
          <w:b/>
          <w:u w:val="single"/>
        </w:rPr>
        <w:tab/>
      </w:r>
      <w:r w:rsidR="00656CB8" w:rsidRPr="007F1EF9">
        <w:rPr>
          <w:rFonts w:cs="Arial"/>
          <w:b/>
          <w:u w:val="single"/>
        </w:rPr>
        <w:tab/>
      </w:r>
      <w:r w:rsidR="00656CB8" w:rsidRPr="007F1EF9">
        <w:rPr>
          <w:rFonts w:cs="Arial"/>
          <w:b/>
          <w:u w:val="single"/>
        </w:rPr>
        <w:tab/>
      </w:r>
      <w:r w:rsidRPr="007F1EF9">
        <w:rPr>
          <w:rFonts w:cs="Arial"/>
          <w:b/>
          <w:u w:val="single"/>
        </w:rPr>
        <w:tab/>
      </w:r>
      <w:r w:rsidR="007306AB" w:rsidRPr="009C520F">
        <w:rPr>
          <w:rFonts w:cs="Arial"/>
          <w:b/>
        </w:rPr>
        <w:tab/>
      </w:r>
      <w:r w:rsidRPr="009C520F">
        <w:rPr>
          <w:rFonts w:cs="Arial"/>
          <w:b/>
        </w:rPr>
        <w:t>Due:</w:t>
      </w:r>
      <w:r w:rsidRPr="009C520F">
        <w:rPr>
          <w:rFonts w:cs="Arial"/>
          <w:b/>
          <w:u w:val="single"/>
        </w:rPr>
        <w:tab/>
      </w:r>
      <w:r w:rsidRPr="009C520F">
        <w:rPr>
          <w:rFonts w:cs="Arial"/>
          <w:b/>
          <w:u w:val="single"/>
        </w:rPr>
        <w:tab/>
      </w:r>
      <w:r w:rsidRPr="009C520F">
        <w:rPr>
          <w:rFonts w:cs="Arial"/>
          <w:b/>
          <w:u w:val="single"/>
        </w:rPr>
        <w:tab/>
      </w:r>
    </w:p>
    <w:p w14:paraId="7D04E7EA" w14:textId="77777777" w:rsidR="00A43CC6" w:rsidRDefault="00A43CC6" w:rsidP="000F2AE0">
      <w:pPr>
        <w:rPr>
          <w:noProof/>
        </w:rPr>
      </w:pPr>
    </w:p>
    <w:p w14:paraId="1A4877FC" w14:textId="77777777" w:rsidR="00656CB8" w:rsidRDefault="00656CB8" w:rsidP="000F2AE0">
      <w:pPr>
        <w:rPr>
          <w:b/>
          <w:noProof/>
          <w:sz w:val="36"/>
        </w:rPr>
      </w:pPr>
      <w:r w:rsidRPr="00656CB8">
        <w:rPr>
          <w:b/>
          <w:noProof/>
          <w:sz w:val="36"/>
        </w:rPr>
        <w:drawing>
          <wp:anchor distT="0" distB="0" distL="114300" distR="114300" simplePos="0" relativeHeight="251660288" behindDoc="0" locked="0" layoutInCell="1" allowOverlap="1" wp14:anchorId="522BCF84" wp14:editId="529A4095">
            <wp:simplePos x="0" y="0"/>
            <wp:positionH relativeFrom="column">
              <wp:posOffset>5029200</wp:posOffset>
            </wp:positionH>
            <wp:positionV relativeFrom="paragraph">
              <wp:posOffset>30480</wp:posOffset>
            </wp:positionV>
            <wp:extent cx="1108075" cy="1632585"/>
            <wp:effectExtent l="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108075" cy="1632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6CB8">
        <w:rPr>
          <w:b/>
          <w:noProof/>
          <w:sz w:val="36"/>
        </w:rPr>
        <w:t xml:space="preserve">Rumour has it that the WACE Exam answers have been leaked!  </w:t>
      </w:r>
    </w:p>
    <w:p w14:paraId="24574245" w14:textId="692FC5E0" w:rsidR="00656CB8" w:rsidRPr="00656CB8" w:rsidRDefault="00656CB8" w:rsidP="000F2AE0">
      <w:pPr>
        <w:rPr>
          <w:b/>
          <w:noProof/>
          <w:sz w:val="36"/>
        </w:rPr>
      </w:pPr>
      <w:r w:rsidRPr="00656CB8">
        <w:rPr>
          <w:b/>
          <w:noProof/>
          <w:sz w:val="36"/>
        </w:rPr>
        <w:t>How long before everyone knows?</w:t>
      </w:r>
    </w:p>
    <w:p w14:paraId="42961999" w14:textId="77777777" w:rsidR="00656CB8" w:rsidRDefault="00656CB8" w:rsidP="000F2AE0">
      <w:pPr>
        <w:rPr>
          <w:noProof/>
        </w:rPr>
      </w:pPr>
    </w:p>
    <w:p w14:paraId="3E542458" w14:textId="779844FC" w:rsidR="00656CB8" w:rsidRDefault="00656CB8" w:rsidP="000F2AE0">
      <w:pPr>
        <w:rPr>
          <w:noProof/>
        </w:rPr>
      </w:pPr>
      <w:r>
        <w:rPr>
          <w:noProof/>
        </w:rPr>
        <w:t xml:space="preserve">The spread of a rumour amongst a group of people can be modelled </w:t>
      </w:r>
      <w:r w:rsidR="00312A00">
        <w:rPr>
          <w:noProof/>
        </w:rPr>
        <w:t>mathematically using the suitable</w:t>
      </w:r>
      <w:r>
        <w:rPr>
          <w:noProof/>
        </w:rPr>
        <w:t xml:space="preserve"> function</w:t>
      </w:r>
      <w:r w:rsidR="00312A00">
        <w:rPr>
          <w:noProof/>
        </w:rPr>
        <w:t>s</w:t>
      </w:r>
      <w:r>
        <w:rPr>
          <w:noProof/>
        </w:rPr>
        <w:t>.</w:t>
      </w:r>
    </w:p>
    <w:p w14:paraId="2F51D8BB" w14:textId="729B05AA" w:rsidR="00656CB8" w:rsidRDefault="00656CB8" w:rsidP="00656CB8">
      <w:pPr>
        <w:pStyle w:val="NormalWeb"/>
        <w:rPr>
          <w:rFonts w:ascii="Arial" w:hAnsi="Arial" w:cs="Arial"/>
          <w:color w:val="000000"/>
          <w:sz w:val="24"/>
          <w:szCs w:val="24"/>
        </w:rPr>
      </w:pPr>
      <w:r>
        <w:rPr>
          <w:rFonts w:ascii="Arial" w:hAnsi="Arial" w:cs="Arial"/>
          <w:b/>
          <w:bCs/>
          <w:color w:val="000000"/>
          <w:sz w:val="24"/>
          <w:szCs w:val="24"/>
        </w:rPr>
        <w:t>The Spread of a Rumour Experiment</w:t>
      </w:r>
      <w:r w:rsidRPr="00656CB8">
        <w:t xml:space="preserve"> </w:t>
      </w:r>
    </w:p>
    <w:p w14:paraId="71F44F3A" w14:textId="77777777" w:rsidR="00656CB8" w:rsidRPr="00BA2CCA" w:rsidRDefault="00656CB8" w:rsidP="00656CB8">
      <w:pPr>
        <w:pStyle w:val="NormalWeb"/>
        <w:rPr>
          <w:rFonts w:ascii="Arial" w:hAnsi="Arial" w:cs="Arial"/>
          <w:color w:val="000000"/>
          <w:sz w:val="22"/>
          <w:szCs w:val="22"/>
        </w:rPr>
      </w:pPr>
      <w:r w:rsidRPr="00BA2CCA">
        <w:rPr>
          <w:rFonts w:ascii="Arial" w:hAnsi="Arial" w:cs="Arial"/>
          <w:color w:val="000000"/>
          <w:sz w:val="22"/>
          <w:szCs w:val="22"/>
        </w:rPr>
        <w:t>The premise of the experiment is:</w:t>
      </w:r>
    </w:p>
    <w:p w14:paraId="44906758" w14:textId="03093339" w:rsidR="00656CB8" w:rsidRPr="00BA2CCA" w:rsidRDefault="00656CB8" w:rsidP="00C53959">
      <w:pPr>
        <w:numPr>
          <w:ilvl w:val="0"/>
          <w:numId w:val="15"/>
        </w:numPr>
        <w:tabs>
          <w:tab w:val="clear" w:pos="720"/>
          <w:tab w:val="num" w:pos="284"/>
        </w:tabs>
        <w:spacing w:before="100" w:beforeAutospacing="1" w:after="100" w:afterAutospacing="1"/>
        <w:ind w:left="0" w:hanging="11"/>
        <w:rPr>
          <w:rFonts w:eastAsia="Times New Roman" w:cs="Arial"/>
          <w:color w:val="000000"/>
          <w:sz w:val="22"/>
          <w:szCs w:val="22"/>
        </w:rPr>
      </w:pPr>
      <w:r w:rsidRPr="00BA2CCA">
        <w:rPr>
          <w:rFonts w:eastAsia="Times New Roman" w:cs="Arial"/>
          <w:color w:val="000000"/>
          <w:sz w:val="22"/>
          <w:szCs w:val="22"/>
        </w:rPr>
        <w:t xml:space="preserve">An initial person knows a </w:t>
      </w:r>
      <w:proofErr w:type="spellStart"/>
      <w:r w:rsidRPr="00BA2CCA">
        <w:rPr>
          <w:rFonts w:eastAsia="Times New Roman" w:cs="Arial"/>
          <w:color w:val="000000"/>
          <w:sz w:val="22"/>
          <w:szCs w:val="22"/>
        </w:rPr>
        <w:t>rumour</w:t>
      </w:r>
      <w:proofErr w:type="spellEnd"/>
      <w:r w:rsidRPr="00BA2CCA">
        <w:rPr>
          <w:rFonts w:eastAsia="Times New Roman" w:cs="Arial"/>
          <w:color w:val="000000"/>
          <w:sz w:val="22"/>
          <w:szCs w:val="22"/>
        </w:rPr>
        <w:t xml:space="preserve"> on the first day and tells someone on the second day.</w:t>
      </w:r>
    </w:p>
    <w:p w14:paraId="72D97DCC" w14:textId="5E5623A6" w:rsidR="00656CB8" w:rsidRPr="00BA2CCA" w:rsidRDefault="00656CB8" w:rsidP="00C53959">
      <w:pPr>
        <w:numPr>
          <w:ilvl w:val="0"/>
          <w:numId w:val="15"/>
        </w:numPr>
        <w:tabs>
          <w:tab w:val="clear" w:pos="720"/>
          <w:tab w:val="num" w:pos="284"/>
        </w:tabs>
        <w:spacing w:before="100" w:beforeAutospacing="1" w:after="100" w:afterAutospacing="1"/>
        <w:ind w:left="0" w:hanging="11"/>
        <w:rPr>
          <w:rFonts w:eastAsia="Times New Roman" w:cs="Arial"/>
          <w:color w:val="000000"/>
          <w:sz w:val="22"/>
          <w:szCs w:val="22"/>
        </w:rPr>
      </w:pPr>
      <w:r w:rsidRPr="00BA2CCA">
        <w:rPr>
          <w:rFonts w:eastAsia="Times New Roman" w:cs="Arial"/>
          <w:color w:val="000000"/>
          <w:sz w:val="22"/>
          <w:szCs w:val="22"/>
        </w:rPr>
        <w:t xml:space="preserve">On any given day, each person who knows the </w:t>
      </w:r>
      <w:proofErr w:type="spellStart"/>
      <w:r w:rsidRPr="00BA2CCA">
        <w:rPr>
          <w:rFonts w:eastAsia="Times New Roman" w:cs="Arial"/>
          <w:color w:val="000000"/>
          <w:sz w:val="22"/>
          <w:szCs w:val="22"/>
        </w:rPr>
        <w:t>rumour</w:t>
      </w:r>
      <w:proofErr w:type="spellEnd"/>
      <w:r w:rsidRPr="00BA2CCA">
        <w:rPr>
          <w:rFonts w:eastAsia="Times New Roman" w:cs="Arial"/>
          <w:color w:val="000000"/>
          <w:sz w:val="22"/>
          <w:szCs w:val="22"/>
        </w:rPr>
        <w:t xml:space="preserve"> on that day tells someone the next day.</w:t>
      </w:r>
    </w:p>
    <w:p w14:paraId="1CBBEB5B" w14:textId="41B446E0" w:rsidR="00656CB8" w:rsidRPr="00BA2CCA" w:rsidRDefault="00C53959" w:rsidP="00C53959">
      <w:pPr>
        <w:numPr>
          <w:ilvl w:val="0"/>
          <w:numId w:val="15"/>
        </w:numPr>
        <w:tabs>
          <w:tab w:val="clear" w:pos="720"/>
          <w:tab w:val="num" w:pos="284"/>
        </w:tabs>
        <w:spacing w:before="100" w:beforeAutospacing="1" w:after="100" w:afterAutospacing="1"/>
        <w:ind w:left="0" w:hanging="11"/>
        <w:rPr>
          <w:rFonts w:eastAsia="Times New Roman" w:cs="Arial"/>
          <w:color w:val="000000"/>
          <w:sz w:val="22"/>
          <w:szCs w:val="22"/>
        </w:rPr>
      </w:pPr>
      <w:r w:rsidRPr="00BA2CCA">
        <w:rPr>
          <w:noProof/>
          <w:sz w:val="22"/>
          <w:szCs w:val="22"/>
        </w:rPr>
        <w:drawing>
          <wp:anchor distT="0" distB="0" distL="114300" distR="114300" simplePos="0" relativeHeight="251661312" behindDoc="0" locked="0" layoutInCell="1" allowOverlap="1" wp14:anchorId="4C5153BD" wp14:editId="36EE3408">
            <wp:simplePos x="0" y="0"/>
            <wp:positionH relativeFrom="column">
              <wp:posOffset>4114800</wp:posOffset>
            </wp:positionH>
            <wp:positionV relativeFrom="paragraph">
              <wp:posOffset>443865</wp:posOffset>
            </wp:positionV>
            <wp:extent cx="1916430" cy="1346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13468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56CB8" w:rsidRPr="00BA2CCA">
        <w:rPr>
          <w:rFonts w:eastAsia="Times New Roman" w:cs="Arial"/>
          <w:color w:val="000000"/>
          <w:sz w:val="22"/>
          <w:szCs w:val="22"/>
        </w:rPr>
        <w:t xml:space="preserve">The process is repeated daily until all the people in the class know the </w:t>
      </w:r>
      <w:proofErr w:type="spellStart"/>
      <w:r w:rsidR="00656CB8" w:rsidRPr="00BA2CCA">
        <w:rPr>
          <w:rFonts w:eastAsia="Times New Roman" w:cs="Arial"/>
          <w:color w:val="000000"/>
          <w:sz w:val="22"/>
          <w:szCs w:val="22"/>
        </w:rPr>
        <w:t>rumour</w:t>
      </w:r>
      <w:proofErr w:type="spellEnd"/>
      <w:r w:rsidR="00656CB8" w:rsidRPr="00BA2CCA">
        <w:rPr>
          <w:rFonts w:eastAsia="Times New Roman" w:cs="Arial"/>
          <w:color w:val="000000"/>
          <w:sz w:val="22"/>
          <w:szCs w:val="22"/>
        </w:rPr>
        <w:t>.</w:t>
      </w:r>
    </w:p>
    <w:p w14:paraId="7040B96E" w14:textId="5C263B0D" w:rsidR="00656CB8" w:rsidRPr="00BA2CCA" w:rsidRDefault="00656CB8" w:rsidP="007F5AB4">
      <w:pPr>
        <w:pStyle w:val="NoSpacing"/>
        <w:rPr>
          <w:sz w:val="22"/>
          <w:szCs w:val="22"/>
        </w:rPr>
      </w:pPr>
      <w:r w:rsidRPr="00BA2CCA">
        <w:rPr>
          <w:sz w:val="22"/>
          <w:szCs w:val="22"/>
        </w:rPr>
        <w:t>The total number of people who know the rumour is noted each day and recorded. On any given day some people who already know the rumour might be told again. These people will not be counted twice.</w:t>
      </w:r>
    </w:p>
    <w:p w14:paraId="6DA3C745" w14:textId="77777777" w:rsidR="007F5AB4" w:rsidRPr="00BA2CCA" w:rsidRDefault="007F5AB4" w:rsidP="007F5AB4">
      <w:pPr>
        <w:pStyle w:val="NoSpacing"/>
        <w:rPr>
          <w:b/>
          <w:bCs/>
          <w:sz w:val="22"/>
          <w:szCs w:val="22"/>
        </w:rPr>
      </w:pPr>
    </w:p>
    <w:p w14:paraId="2377E180" w14:textId="77777777" w:rsidR="00656CB8" w:rsidRPr="00BA2CCA" w:rsidRDefault="00656CB8" w:rsidP="007F5AB4">
      <w:pPr>
        <w:pStyle w:val="NoSpacing"/>
        <w:rPr>
          <w:sz w:val="22"/>
          <w:szCs w:val="22"/>
        </w:rPr>
      </w:pPr>
      <w:r w:rsidRPr="00BA2CCA">
        <w:rPr>
          <w:b/>
          <w:bCs/>
          <w:sz w:val="22"/>
          <w:szCs w:val="22"/>
        </w:rPr>
        <w:t>Generating the Experimental Data</w:t>
      </w:r>
    </w:p>
    <w:p w14:paraId="3F208D5D" w14:textId="77777777" w:rsidR="007F5AB4" w:rsidRPr="00BA2CCA" w:rsidRDefault="007F5AB4" w:rsidP="007F5AB4">
      <w:pPr>
        <w:pStyle w:val="NoSpacing"/>
        <w:rPr>
          <w:sz w:val="22"/>
          <w:szCs w:val="22"/>
        </w:rPr>
      </w:pPr>
    </w:p>
    <w:p w14:paraId="702C48E3" w14:textId="709D1B01" w:rsidR="00656CB8" w:rsidRPr="00BA2CCA" w:rsidRDefault="00656CB8" w:rsidP="007F5AB4">
      <w:pPr>
        <w:pStyle w:val="NoSpacing"/>
        <w:rPr>
          <w:sz w:val="22"/>
          <w:szCs w:val="22"/>
        </w:rPr>
      </w:pPr>
      <w:r w:rsidRPr="00BA2CCA">
        <w:rPr>
          <w:sz w:val="22"/>
          <w:szCs w:val="22"/>
        </w:rPr>
        <w:t>Using technology to provide the experimental data.</w:t>
      </w:r>
    </w:p>
    <w:p w14:paraId="5EDC06D2" w14:textId="77777777" w:rsidR="007F5AB4" w:rsidRPr="00BA2CCA" w:rsidRDefault="007F5AB4" w:rsidP="007F5AB4">
      <w:pPr>
        <w:pStyle w:val="NoSpacing"/>
        <w:rPr>
          <w:sz w:val="22"/>
          <w:szCs w:val="22"/>
        </w:rPr>
      </w:pPr>
    </w:p>
    <w:p w14:paraId="4912BF32" w14:textId="790761C3" w:rsidR="00656CB8" w:rsidRPr="00BA2CCA" w:rsidRDefault="007F5AB4" w:rsidP="007F5AB4">
      <w:pPr>
        <w:pStyle w:val="NoSpacing"/>
        <w:rPr>
          <w:sz w:val="22"/>
          <w:szCs w:val="22"/>
        </w:rPr>
      </w:pPr>
      <w:r w:rsidRPr="00BA2CCA">
        <w:rPr>
          <w:sz w:val="22"/>
          <w:szCs w:val="22"/>
        </w:rPr>
        <w:t xml:space="preserve">The </w:t>
      </w:r>
      <w:r w:rsidRPr="00BA2CCA">
        <w:rPr>
          <w:b/>
          <w:sz w:val="22"/>
          <w:szCs w:val="22"/>
        </w:rPr>
        <w:t>rand(</w:t>
      </w:r>
      <w:r w:rsidRPr="00BA2CCA">
        <w:rPr>
          <w:sz w:val="22"/>
          <w:szCs w:val="22"/>
        </w:rPr>
        <w:t xml:space="preserve"> function on the </w:t>
      </w:r>
      <w:proofErr w:type="spellStart"/>
      <w:r w:rsidRPr="00BA2CCA">
        <w:rPr>
          <w:sz w:val="22"/>
          <w:szCs w:val="22"/>
        </w:rPr>
        <w:t>ClassPad</w:t>
      </w:r>
      <w:proofErr w:type="spellEnd"/>
      <w:r w:rsidRPr="00BA2CCA">
        <w:rPr>
          <w:sz w:val="22"/>
          <w:szCs w:val="22"/>
        </w:rPr>
        <w:t xml:space="preserve"> can be used to determine who speaks </w:t>
      </w:r>
      <w:r w:rsidR="00714043" w:rsidRPr="00BA2CCA">
        <w:rPr>
          <w:sz w:val="22"/>
          <w:szCs w:val="22"/>
        </w:rPr>
        <w:t xml:space="preserve">to </w:t>
      </w:r>
      <w:r w:rsidRPr="00BA2CCA">
        <w:rPr>
          <w:sz w:val="22"/>
          <w:szCs w:val="22"/>
        </w:rPr>
        <w:t xml:space="preserve">who each day.  For example, using </w:t>
      </w:r>
      <w:r w:rsidRPr="00BA2CCA">
        <w:rPr>
          <w:b/>
          <w:sz w:val="22"/>
          <w:szCs w:val="22"/>
        </w:rPr>
        <w:t>rand(1, 32)</w:t>
      </w:r>
      <w:r w:rsidRPr="00BA2CCA">
        <w:rPr>
          <w:sz w:val="22"/>
          <w:szCs w:val="22"/>
        </w:rPr>
        <w:t xml:space="preserve"> would allow us to simulate a class of 32 people.</w:t>
      </w:r>
    </w:p>
    <w:p w14:paraId="39FE7E8E" w14:textId="77777777" w:rsidR="007F5AB4" w:rsidRPr="00BA2CCA" w:rsidRDefault="007F5AB4" w:rsidP="007F5AB4">
      <w:pPr>
        <w:pStyle w:val="NoSpacing"/>
        <w:rPr>
          <w:b/>
          <w:bCs/>
          <w:sz w:val="22"/>
          <w:szCs w:val="22"/>
        </w:rPr>
      </w:pPr>
    </w:p>
    <w:p w14:paraId="641D87C4" w14:textId="5FE42A2F" w:rsidR="007F5AB4" w:rsidRPr="00BA2CCA" w:rsidRDefault="00714043" w:rsidP="007F5AB4">
      <w:pPr>
        <w:pStyle w:val="NoSpacing"/>
        <w:rPr>
          <w:sz w:val="22"/>
          <w:szCs w:val="22"/>
        </w:rPr>
      </w:pPr>
      <w:r w:rsidRPr="00BA2CCA">
        <w:rPr>
          <w:sz w:val="22"/>
          <w:szCs w:val="22"/>
        </w:rPr>
        <w:t>Start by r</w:t>
      </w:r>
      <w:r w:rsidR="007F1EF9" w:rsidRPr="00BA2CCA">
        <w:rPr>
          <w:sz w:val="22"/>
          <w:szCs w:val="22"/>
        </w:rPr>
        <w:t>andomly select</w:t>
      </w:r>
      <w:r w:rsidRPr="00BA2CCA">
        <w:rPr>
          <w:sz w:val="22"/>
          <w:szCs w:val="22"/>
        </w:rPr>
        <w:t>ing</w:t>
      </w:r>
      <w:r w:rsidR="007F1EF9" w:rsidRPr="00BA2CCA">
        <w:rPr>
          <w:sz w:val="22"/>
          <w:szCs w:val="22"/>
        </w:rPr>
        <w:t xml:space="preserve"> a person to be the initial person.</w:t>
      </w:r>
    </w:p>
    <w:p w14:paraId="350541B1" w14:textId="77777777" w:rsidR="007F1EF9" w:rsidRPr="00BA2CCA" w:rsidRDefault="007F1EF9" w:rsidP="007F5AB4">
      <w:pPr>
        <w:pStyle w:val="NoSpacing"/>
        <w:rPr>
          <w:sz w:val="22"/>
          <w:szCs w:val="22"/>
        </w:rPr>
      </w:pPr>
    </w:p>
    <w:p w14:paraId="2D9DCE26" w14:textId="11373D4B" w:rsidR="00656CB8" w:rsidRPr="00BA2CCA" w:rsidRDefault="00656CB8" w:rsidP="007F5AB4">
      <w:pPr>
        <w:pStyle w:val="NoSpacing"/>
        <w:rPr>
          <w:sz w:val="22"/>
          <w:szCs w:val="22"/>
        </w:rPr>
      </w:pPr>
      <w:r w:rsidRPr="00BA2CCA">
        <w:rPr>
          <w:sz w:val="22"/>
          <w:szCs w:val="22"/>
        </w:rPr>
        <w:t xml:space="preserve">On </w:t>
      </w:r>
      <w:r w:rsidR="007F5AB4" w:rsidRPr="00BA2CCA">
        <w:rPr>
          <w:sz w:val="22"/>
          <w:szCs w:val="22"/>
        </w:rPr>
        <w:t>each day, anyone who has hear</w:t>
      </w:r>
      <w:r w:rsidR="007F1EF9" w:rsidRPr="00BA2CCA">
        <w:rPr>
          <w:sz w:val="22"/>
          <w:szCs w:val="22"/>
        </w:rPr>
        <w:t xml:space="preserve">d the </w:t>
      </w:r>
      <w:proofErr w:type="spellStart"/>
      <w:r w:rsidR="007F1EF9" w:rsidRPr="00BA2CCA">
        <w:rPr>
          <w:sz w:val="22"/>
          <w:szCs w:val="22"/>
        </w:rPr>
        <w:t>rumour</w:t>
      </w:r>
      <w:proofErr w:type="spellEnd"/>
      <w:r w:rsidR="007F1EF9" w:rsidRPr="00BA2CCA">
        <w:rPr>
          <w:sz w:val="22"/>
          <w:szCs w:val="22"/>
        </w:rPr>
        <w:t xml:space="preserve"> already selects</w:t>
      </w:r>
      <w:r w:rsidR="007F5AB4" w:rsidRPr="00BA2CCA">
        <w:rPr>
          <w:sz w:val="22"/>
          <w:szCs w:val="22"/>
        </w:rPr>
        <w:t xml:space="preserve"> another person</w:t>
      </w:r>
      <w:r w:rsidR="007F1EF9" w:rsidRPr="00BA2CCA">
        <w:rPr>
          <w:sz w:val="22"/>
          <w:szCs w:val="22"/>
        </w:rPr>
        <w:t xml:space="preserve"> at random</w:t>
      </w:r>
      <w:r w:rsidR="007F5AB4" w:rsidRPr="00BA2CCA">
        <w:rPr>
          <w:sz w:val="22"/>
          <w:szCs w:val="22"/>
        </w:rPr>
        <w:t xml:space="preserve"> to tell.  </w:t>
      </w:r>
      <w:r w:rsidRPr="00BA2CCA">
        <w:rPr>
          <w:sz w:val="22"/>
          <w:szCs w:val="22"/>
        </w:rPr>
        <w:t xml:space="preserve"> </w:t>
      </w:r>
    </w:p>
    <w:p w14:paraId="16602E2B" w14:textId="77777777" w:rsidR="007F1EF9" w:rsidRPr="00BA2CCA" w:rsidRDefault="007F1EF9" w:rsidP="007F5AB4">
      <w:pPr>
        <w:pStyle w:val="NoSpacing"/>
        <w:rPr>
          <w:sz w:val="22"/>
          <w:szCs w:val="22"/>
        </w:rPr>
      </w:pPr>
    </w:p>
    <w:p w14:paraId="4DABD27B" w14:textId="77777777" w:rsidR="007F1EF9" w:rsidRPr="00BA2CCA" w:rsidRDefault="007F1EF9" w:rsidP="007F1EF9">
      <w:pPr>
        <w:pStyle w:val="NoSpacing"/>
        <w:rPr>
          <w:sz w:val="22"/>
          <w:szCs w:val="22"/>
        </w:rPr>
      </w:pPr>
      <w:r w:rsidRPr="00BA2CCA">
        <w:rPr>
          <w:sz w:val="22"/>
          <w:szCs w:val="22"/>
        </w:rPr>
        <w:t xml:space="preserve">If the first person selected their own number on the first day, there would be only one person who knew the </w:t>
      </w:r>
      <w:proofErr w:type="spellStart"/>
      <w:r w:rsidRPr="00BA2CCA">
        <w:rPr>
          <w:sz w:val="22"/>
          <w:szCs w:val="22"/>
        </w:rPr>
        <w:t>rumour</w:t>
      </w:r>
      <w:proofErr w:type="spellEnd"/>
      <w:r w:rsidRPr="00BA2CCA">
        <w:rPr>
          <w:sz w:val="22"/>
          <w:szCs w:val="22"/>
        </w:rPr>
        <w:t xml:space="preserve"> on day two.</w:t>
      </w:r>
    </w:p>
    <w:p w14:paraId="42A84D57" w14:textId="77777777" w:rsidR="007F1EF9" w:rsidRPr="00BA2CCA" w:rsidRDefault="007F1EF9" w:rsidP="007F5AB4">
      <w:pPr>
        <w:pStyle w:val="NoSpacing"/>
        <w:rPr>
          <w:sz w:val="22"/>
          <w:szCs w:val="22"/>
        </w:rPr>
      </w:pPr>
    </w:p>
    <w:p w14:paraId="3D03253A" w14:textId="25B60024" w:rsidR="00656CB8" w:rsidRPr="00BA2CCA" w:rsidRDefault="00656CB8" w:rsidP="007F5AB4">
      <w:pPr>
        <w:pStyle w:val="NoSpacing"/>
        <w:rPr>
          <w:noProof/>
          <w:sz w:val="22"/>
          <w:szCs w:val="22"/>
        </w:rPr>
      </w:pPr>
      <w:r w:rsidRPr="00BA2CCA">
        <w:rPr>
          <w:sz w:val="22"/>
          <w:szCs w:val="22"/>
        </w:rPr>
        <w:t xml:space="preserve">The selected students </w:t>
      </w:r>
      <w:r w:rsidR="007F1EF9" w:rsidRPr="00BA2CCA">
        <w:rPr>
          <w:sz w:val="22"/>
          <w:szCs w:val="22"/>
        </w:rPr>
        <w:t xml:space="preserve">on each day </w:t>
      </w:r>
      <w:r w:rsidRPr="00BA2CCA">
        <w:rPr>
          <w:sz w:val="22"/>
          <w:szCs w:val="22"/>
        </w:rPr>
        <w:t xml:space="preserve">may or may not have already been selected. If a student who had already been told was selected again, that person was not counted again. </w:t>
      </w:r>
    </w:p>
    <w:p w14:paraId="52301A93" w14:textId="77777777" w:rsidR="007F1EF9" w:rsidRPr="00BA2CCA" w:rsidRDefault="007F1EF9">
      <w:pPr>
        <w:rPr>
          <w:noProof/>
          <w:sz w:val="22"/>
          <w:szCs w:val="22"/>
        </w:rPr>
      </w:pPr>
    </w:p>
    <w:p w14:paraId="6F303396" w14:textId="77777777" w:rsidR="007F1EF9" w:rsidRPr="00BA2CCA" w:rsidRDefault="007F1EF9">
      <w:pPr>
        <w:rPr>
          <w:noProof/>
          <w:sz w:val="22"/>
          <w:szCs w:val="22"/>
        </w:rPr>
      </w:pPr>
      <w:r w:rsidRPr="00BA2CCA">
        <w:rPr>
          <w:noProof/>
          <w:sz w:val="22"/>
          <w:szCs w:val="22"/>
        </w:rPr>
        <w:t>Continue the simulation until the entire group has heard the rumour.</w:t>
      </w:r>
    </w:p>
    <w:p w14:paraId="2B6F125C" w14:textId="77777777" w:rsidR="007F1EF9" w:rsidRPr="00BA2CCA" w:rsidRDefault="007F1EF9">
      <w:pPr>
        <w:rPr>
          <w:noProof/>
          <w:sz w:val="22"/>
          <w:szCs w:val="22"/>
        </w:rPr>
      </w:pPr>
    </w:p>
    <w:p w14:paraId="7B934C35" w14:textId="77777777" w:rsidR="00714043" w:rsidRPr="00BA2CCA" w:rsidRDefault="007F1EF9">
      <w:pPr>
        <w:rPr>
          <w:noProof/>
          <w:sz w:val="22"/>
          <w:szCs w:val="22"/>
        </w:rPr>
      </w:pPr>
      <w:r w:rsidRPr="007D3A6C">
        <w:rPr>
          <w:b/>
          <w:bCs/>
          <w:noProof/>
          <w:sz w:val="22"/>
          <w:szCs w:val="22"/>
        </w:rPr>
        <w:t>Collect data</w:t>
      </w:r>
      <w:r w:rsidRPr="00BA2CCA">
        <w:rPr>
          <w:noProof/>
          <w:sz w:val="22"/>
          <w:szCs w:val="22"/>
        </w:rPr>
        <w:t xml:space="preserve"> showing the number of people who have heard the rumour in total each day.</w:t>
      </w:r>
    </w:p>
    <w:p w14:paraId="507E73FA" w14:textId="77777777" w:rsidR="00BA2CCA" w:rsidRDefault="00BA2CCA">
      <w:pPr>
        <w:rPr>
          <w:noProof/>
          <w:sz w:val="22"/>
          <w:szCs w:val="22"/>
        </w:rPr>
      </w:pPr>
    </w:p>
    <w:p w14:paraId="2D41935C" w14:textId="18B4D3EE" w:rsidR="00BA2CCA" w:rsidRDefault="00714043">
      <w:pPr>
        <w:rPr>
          <w:noProof/>
          <w:sz w:val="22"/>
          <w:szCs w:val="22"/>
        </w:rPr>
      </w:pPr>
      <w:r w:rsidRPr="00BA2CCA">
        <w:rPr>
          <w:noProof/>
          <w:sz w:val="22"/>
          <w:szCs w:val="22"/>
        </w:rPr>
        <w:t>The Statistics tab on the ClassPad can be used to display the data, both in tabular and graphical form.  It can also be used to perform Regression (</w:t>
      </w:r>
      <w:r w:rsidR="00312A00">
        <w:rPr>
          <w:b/>
          <w:noProof/>
          <w:sz w:val="22"/>
          <w:szCs w:val="22"/>
        </w:rPr>
        <w:t>Calc&gt;Regression</w:t>
      </w:r>
      <w:r w:rsidRPr="00BA2CCA">
        <w:rPr>
          <w:noProof/>
          <w:sz w:val="22"/>
          <w:szCs w:val="22"/>
        </w:rPr>
        <w:t>), which will produce a function and also a graph of the function.</w:t>
      </w:r>
    </w:p>
    <w:p w14:paraId="39175E03" w14:textId="77777777" w:rsidR="00BA2CCA" w:rsidRDefault="00BA2CCA">
      <w:pPr>
        <w:rPr>
          <w:noProof/>
          <w:sz w:val="22"/>
          <w:szCs w:val="22"/>
        </w:rPr>
      </w:pPr>
      <w:r>
        <w:rPr>
          <w:noProof/>
          <w:sz w:val="22"/>
          <w:szCs w:val="22"/>
        </w:rPr>
        <w:br w:type="page"/>
      </w:r>
    </w:p>
    <w:p w14:paraId="5F0B1CB2" w14:textId="77777777" w:rsidR="00714043" w:rsidRPr="00BA2CCA" w:rsidRDefault="00714043">
      <w:pPr>
        <w:rPr>
          <w:noProof/>
          <w:sz w:val="22"/>
          <w:szCs w:val="22"/>
        </w:rPr>
      </w:pPr>
    </w:p>
    <w:p w14:paraId="4858D257" w14:textId="379DB490" w:rsidR="00714043" w:rsidRPr="00BA2CCA" w:rsidRDefault="00714043" w:rsidP="00C53959">
      <w:pPr>
        <w:pBdr>
          <w:top w:val="single" w:sz="4" w:space="1" w:color="auto" w:shadow="1"/>
          <w:left w:val="single" w:sz="4" w:space="4" w:color="auto" w:shadow="1"/>
          <w:bottom w:val="single" w:sz="4" w:space="1" w:color="auto" w:shadow="1"/>
          <w:right w:val="single" w:sz="4" w:space="4" w:color="auto" w:shadow="1"/>
        </w:pBdr>
        <w:shd w:val="clear" w:color="auto" w:fill="D9D9D9"/>
        <w:rPr>
          <w:b/>
          <w:noProof/>
          <w:sz w:val="22"/>
          <w:szCs w:val="22"/>
        </w:rPr>
      </w:pPr>
      <w:r w:rsidRPr="00BA2CCA">
        <w:rPr>
          <w:b/>
          <w:noProof/>
          <w:sz w:val="22"/>
          <w:szCs w:val="22"/>
        </w:rPr>
        <w:t>So, how long before everyone hears the rumour?</w:t>
      </w:r>
    </w:p>
    <w:p w14:paraId="068B80F6" w14:textId="77777777" w:rsidR="00714043" w:rsidRPr="00BA2CCA" w:rsidRDefault="00714043" w:rsidP="00C53959">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p>
    <w:p w14:paraId="5A735736" w14:textId="5CD9D122" w:rsidR="008878DF" w:rsidRPr="00BA2CCA" w:rsidRDefault="008878DF" w:rsidP="00C53959">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r w:rsidRPr="00BA2CCA">
        <w:rPr>
          <w:noProof/>
          <w:sz w:val="22"/>
          <w:szCs w:val="22"/>
        </w:rPr>
        <w:t>Investigate the way a rumour spreads through a group of people and the length of time it takes for an entire group to be aware of the rumour.</w:t>
      </w:r>
    </w:p>
    <w:p w14:paraId="15E59D18" w14:textId="77777777" w:rsidR="008878DF" w:rsidRPr="00BA2CCA" w:rsidRDefault="008878DF" w:rsidP="00C53959">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p>
    <w:p w14:paraId="2B38EE8D" w14:textId="422471F6" w:rsidR="008878DF" w:rsidRPr="00BA2CCA" w:rsidRDefault="008878DF" w:rsidP="00C53959">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r w:rsidRPr="00BA2CCA">
        <w:rPr>
          <w:noProof/>
          <w:sz w:val="22"/>
          <w:szCs w:val="22"/>
        </w:rPr>
        <w:t>Submit the findings from your investigation in the form of a report.</w:t>
      </w:r>
    </w:p>
    <w:p w14:paraId="351D0977" w14:textId="77777777" w:rsidR="008878DF" w:rsidRPr="00BA2CCA" w:rsidRDefault="008878DF" w:rsidP="00390D49">
      <w:pPr>
        <w:pStyle w:val="NoSpacing"/>
        <w:rPr>
          <w:noProof/>
          <w:sz w:val="22"/>
          <w:szCs w:val="22"/>
        </w:rPr>
      </w:pPr>
    </w:p>
    <w:p w14:paraId="7F2B183C" w14:textId="379DFF84" w:rsidR="008878DF" w:rsidRPr="00BA2CCA" w:rsidRDefault="008878DF" w:rsidP="00390D49">
      <w:pPr>
        <w:pStyle w:val="NoSpacing"/>
        <w:rPr>
          <w:rFonts w:cs="Arial"/>
          <w:b/>
          <w:noProof/>
          <w:sz w:val="22"/>
          <w:szCs w:val="22"/>
        </w:rPr>
      </w:pPr>
      <w:r w:rsidRPr="00BA2CCA">
        <w:rPr>
          <w:rFonts w:cs="Arial"/>
          <w:b/>
          <w:noProof/>
          <w:sz w:val="22"/>
          <w:szCs w:val="22"/>
        </w:rPr>
        <w:t>The format of the investigation report may be written or multimodal.</w:t>
      </w:r>
      <w:r w:rsidR="00390D49" w:rsidRPr="00BA2CCA">
        <w:rPr>
          <w:rFonts w:cs="Arial"/>
          <w:b/>
          <w:noProof/>
          <w:sz w:val="22"/>
          <w:szCs w:val="22"/>
        </w:rPr>
        <w:t xml:space="preserve"> Reports can be submitted electronically via Connect.</w:t>
      </w:r>
    </w:p>
    <w:p w14:paraId="334DB7CC" w14:textId="77777777" w:rsidR="008878DF" w:rsidRPr="00BA2CCA" w:rsidRDefault="008878DF" w:rsidP="00390D49">
      <w:pPr>
        <w:pStyle w:val="NoSpacing"/>
        <w:rPr>
          <w:sz w:val="22"/>
          <w:szCs w:val="22"/>
        </w:rPr>
      </w:pPr>
    </w:p>
    <w:p w14:paraId="4790ECA5" w14:textId="77777777" w:rsidR="008878DF" w:rsidRPr="00BA2CCA" w:rsidRDefault="008878DF" w:rsidP="00390D49">
      <w:pPr>
        <w:pStyle w:val="NoSpacing"/>
        <w:rPr>
          <w:rFonts w:cs="Arial"/>
          <w:b/>
          <w:noProof/>
          <w:sz w:val="22"/>
          <w:szCs w:val="22"/>
        </w:rPr>
      </w:pPr>
      <w:r w:rsidRPr="00BA2CCA">
        <w:rPr>
          <w:rFonts w:cs="Arial"/>
          <w:b/>
          <w:noProof/>
          <w:sz w:val="22"/>
          <w:szCs w:val="22"/>
        </w:rPr>
        <w:t>The report should include the following:</w:t>
      </w:r>
    </w:p>
    <w:p w14:paraId="1DD3401F" w14:textId="646171D3" w:rsidR="008878DF" w:rsidRPr="00BA2CCA" w:rsidRDefault="008878DF" w:rsidP="008878DF">
      <w:pPr>
        <w:pStyle w:val="SOFinalBullets"/>
        <w:numPr>
          <w:ilvl w:val="0"/>
          <w:numId w:val="4"/>
        </w:numPr>
        <w:spacing w:line="240" w:lineRule="auto"/>
        <w:rPr>
          <w:szCs w:val="22"/>
        </w:rPr>
      </w:pPr>
      <w:r w:rsidRPr="00BA2CCA">
        <w:rPr>
          <w:szCs w:val="22"/>
        </w:rPr>
        <w:t>an outline of the problem and context</w:t>
      </w:r>
      <w:r w:rsidR="006A5D6E" w:rsidRPr="00BA2CCA">
        <w:rPr>
          <w:szCs w:val="22"/>
        </w:rPr>
        <w:t xml:space="preserve"> (Clarifying the Problem)</w:t>
      </w:r>
    </w:p>
    <w:p w14:paraId="4C4FB85B" w14:textId="09589142" w:rsidR="008878DF" w:rsidRPr="00BA2CCA" w:rsidRDefault="008878DF" w:rsidP="008878DF">
      <w:pPr>
        <w:pStyle w:val="SOFinalBullets"/>
        <w:numPr>
          <w:ilvl w:val="0"/>
          <w:numId w:val="4"/>
        </w:numPr>
        <w:spacing w:line="240" w:lineRule="auto"/>
        <w:rPr>
          <w:szCs w:val="22"/>
        </w:rPr>
      </w:pPr>
      <w:r w:rsidRPr="00BA2CCA">
        <w:rPr>
          <w:szCs w:val="22"/>
        </w:rPr>
        <w:t>the method used to find a solution, in terms of the mathematical model or strategy used</w:t>
      </w:r>
      <w:r w:rsidR="006A5D6E" w:rsidRPr="00BA2CCA">
        <w:rPr>
          <w:szCs w:val="22"/>
        </w:rPr>
        <w:t xml:space="preserve"> (Choosing and Using Appropriate Mathematics and justifying the choices)</w:t>
      </w:r>
    </w:p>
    <w:p w14:paraId="296065C2" w14:textId="77777777" w:rsidR="008878DF" w:rsidRPr="00BA2CCA" w:rsidRDefault="008878DF" w:rsidP="008878DF">
      <w:pPr>
        <w:pStyle w:val="SOFinalBullets"/>
        <w:numPr>
          <w:ilvl w:val="0"/>
          <w:numId w:val="4"/>
        </w:numPr>
        <w:spacing w:line="240" w:lineRule="auto"/>
        <w:rPr>
          <w:szCs w:val="22"/>
        </w:rPr>
      </w:pPr>
      <w:r w:rsidRPr="00BA2CCA">
        <w:rPr>
          <w:szCs w:val="22"/>
        </w:rPr>
        <w:t>the application of the mathematical model or strategy, including</w:t>
      </w:r>
    </w:p>
    <w:p w14:paraId="722C9020" w14:textId="77777777" w:rsidR="008878DF" w:rsidRPr="00BA2CCA" w:rsidRDefault="008878DF" w:rsidP="008878DF">
      <w:pPr>
        <w:pStyle w:val="SOFinalBulletsIndented"/>
        <w:tabs>
          <w:tab w:val="clear" w:pos="227"/>
          <w:tab w:val="num" w:pos="1134"/>
        </w:tabs>
        <w:spacing w:before="120"/>
        <w:ind w:left="1418" w:hanging="284"/>
        <w:rPr>
          <w:sz w:val="22"/>
          <w:szCs w:val="22"/>
        </w:rPr>
      </w:pPr>
      <w:r w:rsidRPr="00BA2CCA">
        <w:rPr>
          <w:sz w:val="22"/>
          <w:szCs w:val="22"/>
        </w:rPr>
        <w:t>relevant data and/or information</w:t>
      </w:r>
    </w:p>
    <w:p w14:paraId="32A214DC" w14:textId="77777777" w:rsidR="008878DF" w:rsidRPr="00BA2CCA" w:rsidRDefault="008878DF" w:rsidP="008878DF">
      <w:pPr>
        <w:pStyle w:val="SOFinalBulletsIndented"/>
        <w:tabs>
          <w:tab w:val="clear" w:pos="227"/>
          <w:tab w:val="num" w:pos="1134"/>
        </w:tabs>
        <w:spacing w:before="120"/>
        <w:ind w:left="1418" w:hanging="284"/>
        <w:rPr>
          <w:sz w:val="22"/>
          <w:szCs w:val="22"/>
        </w:rPr>
      </w:pPr>
      <w:r w:rsidRPr="00BA2CCA">
        <w:rPr>
          <w:sz w:val="22"/>
          <w:szCs w:val="22"/>
        </w:rPr>
        <w:t>mathematical calculations and results, using appropriate representations</w:t>
      </w:r>
    </w:p>
    <w:p w14:paraId="0F0711DE" w14:textId="77777777" w:rsidR="008878DF" w:rsidRPr="00BA2CCA" w:rsidRDefault="008878DF" w:rsidP="008878DF">
      <w:pPr>
        <w:pStyle w:val="SOFinalBulletsIndented"/>
        <w:tabs>
          <w:tab w:val="clear" w:pos="227"/>
          <w:tab w:val="num" w:pos="1134"/>
        </w:tabs>
        <w:spacing w:before="120"/>
        <w:ind w:left="1418" w:hanging="284"/>
        <w:rPr>
          <w:sz w:val="22"/>
          <w:szCs w:val="22"/>
        </w:rPr>
      </w:pPr>
      <w:r w:rsidRPr="00BA2CCA">
        <w:rPr>
          <w:sz w:val="22"/>
          <w:szCs w:val="22"/>
        </w:rPr>
        <w:t>the analysis and interpretation of results, including consideration of the reasonableness and limitations of the results</w:t>
      </w:r>
    </w:p>
    <w:p w14:paraId="1D45323D" w14:textId="77777777" w:rsidR="008878DF" w:rsidRPr="00BA2CCA" w:rsidRDefault="008878DF" w:rsidP="008878DF">
      <w:pPr>
        <w:pStyle w:val="SOFinalBullets"/>
        <w:numPr>
          <w:ilvl w:val="0"/>
          <w:numId w:val="5"/>
        </w:numPr>
        <w:spacing w:line="240" w:lineRule="auto"/>
        <w:rPr>
          <w:szCs w:val="22"/>
        </w:rPr>
      </w:pPr>
      <w:r w:rsidRPr="00BA2CCA">
        <w:rPr>
          <w:szCs w:val="22"/>
        </w:rPr>
        <w:t>the results and conclusions in the context of the problem.</w:t>
      </w:r>
    </w:p>
    <w:p w14:paraId="02A517AB" w14:textId="1289B5DE" w:rsidR="008878DF" w:rsidRPr="00BA2CCA" w:rsidRDefault="008878DF" w:rsidP="008878DF">
      <w:pPr>
        <w:pStyle w:val="SOFinalBullets"/>
        <w:numPr>
          <w:ilvl w:val="0"/>
          <w:numId w:val="5"/>
        </w:numPr>
        <w:spacing w:line="240" w:lineRule="auto"/>
        <w:rPr>
          <w:szCs w:val="22"/>
        </w:rPr>
      </w:pPr>
      <w:r w:rsidRPr="00BA2CCA">
        <w:rPr>
          <w:szCs w:val="22"/>
        </w:rPr>
        <w:t>a short bibliography if applicable</w:t>
      </w:r>
    </w:p>
    <w:p w14:paraId="3A0BF72B" w14:textId="77777777" w:rsidR="008878DF" w:rsidRPr="00BA2CCA" w:rsidRDefault="008878DF">
      <w:pPr>
        <w:rPr>
          <w:noProof/>
          <w:sz w:val="22"/>
          <w:szCs w:val="22"/>
        </w:rPr>
      </w:pPr>
    </w:p>
    <w:p w14:paraId="781600D6" w14:textId="0B4C7CD4" w:rsidR="008878DF" w:rsidRPr="00BA2CCA" w:rsidRDefault="001213AA"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r w:rsidRPr="00BA2CCA">
        <w:rPr>
          <w:noProof/>
          <w:sz w:val="22"/>
          <w:szCs w:val="22"/>
        </w:rPr>
        <w:t>What could you do?</w:t>
      </w:r>
    </w:p>
    <w:p w14:paraId="1BCEE7EF" w14:textId="6D2F78C6" w:rsidR="00714043" w:rsidRPr="00BA2CCA" w:rsidRDefault="00714043"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r w:rsidRPr="00BA2CCA">
        <w:rPr>
          <w:noProof/>
          <w:sz w:val="22"/>
          <w:szCs w:val="22"/>
        </w:rPr>
        <w:t xml:space="preserve">Design, perform </w:t>
      </w:r>
      <w:r w:rsidR="001213AA" w:rsidRPr="00BA2CCA">
        <w:rPr>
          <w:noProof/>
          <w:sz w:val="22"/>
          <w:szCs w:val="22"/>
        </w:rPr>
        <w:t>and record suitable simulations that allow you to investigate the spread of rumours in groups.</w:t>
      </w:r>
    </w:p>
    <w:p w14:paraId="0D01F05F" w14:textId="77777777" w:rsidR="006A5D6E" w:rsidRPr="00BA2CCA" w:rsidRDefault="006A5D6E"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p>
    <w:p w14:paraId="1E6F1174" w14:textId="7908BC34" w:rsidR="006A5D6E" w:rsidRPr="00BA2CCA" w:rsidRDefault="006A5D6E"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r w:rsidRPr="00BA2CCA">
        <w:rPr>
          <w:noProof/>
          <w:sz w:val="22"/>
          <w:szCs w:val="22"/>
        </w:rPr>
        <w:t xml:space="preserve">Use suitable technology to assist in performing simulations and representing your findings. </w:t>
      </w:r>
    </w:p>
    <w:p w14:paraId="1F5A029F" w14:textId="77777777" w:rsidR="00714043" w:rsidRPr="00BA2CCA" w:rsidRDefault="00714043"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p>
    <w:p w14:paraId="5B23413C" w14:textId="459F8A15" w:rsidR="00714043" w:rsidRPr="00BA2CCA" w:rsidRDefault="00714043"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r w:rsidRPr="00BA2CCA">
        <w:rPr>
          <w:noProof/>
          <w:sz w:val="22"/>
          <w:szCs w:val="22"/>
        </w:rPr>
        <w:t>Investigate factors that effect the spread of the rumour.</w:t>
      </w:r>
      <w:r w:rsidR="001213AA" w:rsidRPr="00BA2CCA">
        <w:rPr>
          <w:noProof/>
          <w:sz w:val="22"/>
          <w:szCs w:val="22"/>
        </w:rPr>
        <w:t xml:space="preserve"> Do they always spread at the same rate?  Do they always take the same amount of time to spread to everyone?</w:t>
      </w:r>
    </w:p>
    <w:p w14:paraId="492FCEC5" w14:textId="77777777" w:rsidR="00714043" w:rsidRPr="00BA2CCA" w:rsidRDefault="00714043"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p>
    <w:p w14:paraId="7A8FE960" w14:textId="55979311" w:rsidR="00714043" w:rsidRPr="00BA2CCA" w:rsidRDefault="00714043"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r w:rsidRPr="00BA2CCA">
        <w:rPr>
          <w:noProof/>
          <w:sz w:val="22"/>
          <w:szCs w:val="22"/>
        </w:rPr>
        <w:t xml:space="preserve">Discuss the suitability of the functions produced </w:t>
      </w:r>
      <w:r w:rsidR="006E7C45" w:rsidRPr="00BA2CCA">
        <w:rPr>
          <w:noProof/>
          <w:sz w:val="22"/>
          <w:szCs w:val="22"/>
        </w:rPr>
        <w:t>– how well does the function model the situation?</w:t>
      </w:r>
    </w:p>
    <w:p w14:paraId="30DF1E08" w14:textId="77777777" w:rsidR="00714043" w:rsidRPr="00BA2CCA" w:rsidRDefault="00714043"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p>
    <w:p w14:paraId="06648EA7" w14:textId="77777777" w:rsidR="001213AA" w:rsidRPr="00BA2CCA" w:rsidRDefault="001213AA"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r w:rsidRPr="00BA2CCA">
        <w:rPr>
          <w:noProof/>
          <w:sz w:val="22"/>
          <w:szCs w:val="22"/>
        </w:rPr>
        <w:t>Consider any l</w:t>
      </w:r>
      <w:r w:rsidR="00714043" w:rsidRPr="00BA2CCA">
        <w:rPr>
          <w:noProof/>
          <w:sz w:val="22"/>
          <w:szCs w:val="22"/>
        </w:rPr>
        <w:t>imitations</w:t>
      </w:r>
      <w:r w:rsidRPr="00BA2CCA">
        <w:rPr>
          <w:noProof/>
          <w:sz w:val="22"/>
          <w:szCs w:val="22"/>
        </w:rPr>
        <w:t xml:space="preserve"> of the model and the process.</w:t>
      </w:r>
    </w:p>
    <w:p w14:paraId="458E28B7" w14:textId="77777777" w:rsidR="001213AA" w:rsidRPr="00BA2CCA" w:rsidRDefault="001213AA"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p>
    <w:p w14:paraId="6FE23A99" w14:textId="77777777" w:rsidR="001213AA" w:rsidRPr="00BA2CCA" w:rsidRDefault="001213AA"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r w:rsidRPr="00BA2CCA">
        <w:rPr>
          <w:noProof/>
          <w:sz w:val="22"/>
          <w:szCs w:val="22"/>
        </w:rPr>
        <w:t>Have you made any</w:t>
      </w:r>
      <w:r w:rsidR="00714043" w:rsidRPr="00BA2CCA">
        <w:rPr>
          <w:noProof/>
          <w:sz w:val="22"/>
          <w:szCs w:val="22"/>
        </w:rPr>
        <w:t xml:space="preserve"> assumptions</w:t>
      </w:r>
      <w:r w:rsidRPr="00BA2CCA">
        <w:rPr>
          <w:noProof/>
          <w:sz w:val="22"/>
          <w:szCs w:val="22"/>
        </w:rPr>
        <w:t>?  Why did you make them?  How did they effect what you did?</w:t>
      </w:r>
    </w:p>
    <w:p w14:paraId="6E59450A" w14:textId="77777777" w:rsidR="001213AA" w:rsidRPr="00BA2CCA" w:rsidRDefault="001213AA"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p>
    <w:p w14:paraId="1F1731C8" w14:textId="6B0B7CF0" w:rsidR="00714043" w:rsidRPr="00BA2CCA" w:rsidRDefault="001213AA" w:rsidP="007F4866">
      <w:pPr>
        <w:pBdr>
          <w:top w:val="single" w:sz="4" w:space="1" w:color="auto" w:shadow="1"/>
          <w:left w:val="single" w:sz="4" w:space="4" w:color="auto" w:shadow="1"/>
          <w:bottom w:val="single" w:sz="4" w:space="1" w:color="auto" w:shadow="1"/>
          <w:right w:val="single" w:sz="4" w:space="4" w:color="auto" w:shadow="1"/>
        </w:pBdr>
        <w:shd w:val="clear" w:color="auto" w:fill="D9D9D9"/>
        <w:rPr>
          <w:noProof/>
          <w:sz w:val="22"/>
          <w:szCs w:val="22"/>
        </w:rPr>
      </w:pPr>
      <w:r w:rsidRPr="00BA2CCA">
        <w:rPr>
          <w:noProof/>
          <w:sz w:val="22"/>
          <w:szCs w:val="22"/>
        </w:rPr>
        <w:t>Have you considered any</w:t>
      </w:r>
      <w:r w:rsidR="00714043" w:rsidRPr="00BA2CCA">
        <w:rPr>
          <w:noProof/>
          <w:sz w:val="22"/>
          <w:szCs w:val="22"/>
        </w:rPr>
        <w:t xml:space="preserve"> improvements</w:t>
      </w:r>
      <w:r w:rsidRPr="00BA2CCA">
        <w:rPr>
          <w:noProof/>
          <w:sz w:val="22"/>
          <w:szCs w:val="22"/>
        </w:rPr>
        <w:t xml:space="preserve"> to your investigation?</w:t>
      </w:r>
    </w:p>
    <w:p w14:paraId="0A33F73A" w14:textId="77777777" w:rsidR="00DE4AA0" w:rsidRPr="00BA2CCA" w:rsidRDefault="00DE4AA0" w:rsidP="000F2AE0">
      <w:pPr>
        <w:rPr>
          <w:noProof/>
          <w:sz w:val="22"/>
          <w:szCs w:val="22"/>
        </w:rPr>
      </w:pPr>
    </w:p>
    <w:p w14:paraId="60FDFFD5" w14:textId="77777777" w:rsidR="001213AA" w:rsidRPr="00BA2CCA" w:rsidRDefault="001213AA" w:rsidP="001213AA">
      <w:pPr>
        <w:jc w:val="both"/>
        <w:rPr>
          <w:b/>
          <w:sz w:val="22"/>
          <w:szCs w:val="22"/>
        </w:rPr>
      </w:pPr>
      <w:r w:rsidRPr="00BA2CCA">
        <w:rPr>
          <w:b/>
          <w:sz w:val="22"/>
          <w:szCs w:val="22"/>
        </w:rPr>
        <w:t xml:space="preserve">The investigation report must be a maximum of 7 x A4 pages if written, or the equivalent in multimodal form. The maximum page limit is for single-sided A4 pages with minimum font size 14. Page reduction, such as 2 A4 pages reduced to fit on 1 A4 page, is not acceptable. </w:t>
      </w:r>
    </w:p>
    <w:p w14:paraId="0145E2FC" w14:textId="77777777" w:rsidR="006E6D40" w:rsidRPr="00656CB8" w:rsidRDefault="006E6D40">
      <w:pPr>
        <w:rPr>
          <w:rFonts w:ascii="Century Gothic" w:hAnsi="Century Gothic" w:cs="Arial"/>
          <w:b/>
          <w:noProof/>
          <w:highlight w:val="lightGray"/>
        </w:rPr>
      </w:pPr>
      <w:r w:rsidRPr="00656CB8">
        <w:rPr>
          <w:rFonts w:ascii="Century Gothic" w:hAnsi="Century Gothic" w:cs="Arial"/>
          <w:b/>
          <w:noProof/>
          <w:highlight w:val="lightGray"/>
        </w:rPr>
        <w:br w:type="page"/>
      </w:r>
    </w:p>
    <w:p w14:paraId="105DAB4B" w14:textId="5D4E0478" w:rsidR="006E6D40" w:rsidRPr="009C520F" w:rsidRDefault="006E6D40">
      <w:pPr>
        <w:rPr>
          <w:rFonts w:cs="Arial"/>
          <w:i/>
          <w:noProof/>
        </w:rPr>
      </w:pPr>
    </w:p>
    <w:tbl>
      <w:tblPr>
        <w:tblStyle w:val="TableGrid"/>
        <w:tblpPr w:leftFromText="180" w:rightFromText="180" w:vertAnchor="text" w:tblpY="1"/>
        <w:tblOverlap w:val="never"/>
        <w:tblW w:w="0" w:type="auto"/>
        <w:tblLook w:val="04A0" w:firstRow="1" w:lastRow="0" w:firstColumn="1" w:lastColumn="0" w:noHBand="0" w:noVBand="1"/>
      </w:tblPr>
      <w:tblGrid>
        <w:gridCol w:w="8046"/>
        <w:gridCol w:w="1802"/>
      </w:tblGrid>
      <w:tr w:rsidR="00885F5B" w:rsidRPr="00447FE2" w14:paraId="63854C20" w14:textId="77777777" w:rsidTr="006A5D6E">
        <w:tc>
          <w:tcPr>
            <w:tcW w:w="8046" w:type="dxa"/>
          </w:tcPr>
          <w:p w14:paraId="172FB689" w14:textId="7E7C03E5" w:rsidR="00885F5B" w:rsidRDefault="006A5D6E" w:rsidP="00714043">
            <w:pPr>
              <w:rPr>
                <w:b/>
              </w:rPr>
            </w:pPr>
            <w:r>
              <w:rPr>
                <w:b/>
              </w:rPr>
              <w:t>Specialist Mathe</w:t>
            </w:r>
            <w:r w:rsidR="005021AF">
              <w:rPr>
                <w:b/>
              </w:rPr>
              <w:t>matics</w:t>
            </w:r>
            <w:r w:rsidR="00885F5B" w:rsidRPr="00447FE2">
              <w:rPr>
                <w:b/>
              </w:rPr>
              <w:t xml:space="preserve"> Inv</w:t>
            </w:r>
            <w:r w:rsidR="00714043">
              <w:rPr>
                <w:b/>
              </w:rPr>
              <w:t>estigation 4</w:t>
            </w:r>
            <w:r w:rsidR="00885F5B" w:rsidRPr="00447FE2">
              <w:rPr>
                <w:b/>
              </w:rPr>
              <w:t xml:space="preserve"> – </w:t>
            </w:r>
            <w:r w:rsidR="00312A00">
              <w:rPr>
                <w:b/>
              </w:rPr>
              <w:t>Function</w:t>
            </w:r>
            <w:r w:rsidR="00714043">
              <w:rPr>
                <w:b/>
              </w:rPr>
              <w:t xml:space="preserve"> Modelling</w:t>
            </w:r>
          </w:p>
          <w:p w14:paraId="4F2F36B7" w14:textId="77777777" w:rsidR="006A5D6E" w:rsidRDefault="006A5D6E" w:rsidP="00714043">
            <w:pPr>
              <w:rPr>
                <w:b/>
              </w:rPr>
            </w:pPr>
            <w:r>
              <w:rPr>
                <w:b/>
              </w:rPr>
              <w:t>Marking Guide</w:t>
            </w:r>
            <w:r w:rsidR="00A93C78">
              <w:rPr>
                <w:b/>
              </w:rPr>
              <w:t xml:space="preserve"> (Student Version)</w:t>
            </w:r>
          </w:p>
          <w:p w14:paraId="6152EC69" w14:textId="77777777" w:rsidR="006F348A" w:rsidRDefault="006F348A" w:rsidP="00714043">
            <w:pPr>
              <w:rPr>
                <w:b/>
              </w:rPr>
            </w:pPr>
          </w:p>
          <w:p w14:paraId="04D8BA2C" w14:textId="4544617E" w:rsidR="006F348A" w:rsidRPr="00447FE2" w:rsidRDefault="006F348A" w:rsidP="00714043">
            <w:pPr>
              <w:rPr>
                <w:b/>
              </w:rPr>
            </w:pPr>
            <w:r>
              <w:rPr>
                <w:b/>
              </w:rPr>
              <w:t>Name:</w:t>
            </w:r>
          </w:p>
        </w:tc>
        <w:tc>
          <w:tcPr>
            <w:tcW w:w="1802" w:type="dxa"/>
            <w:vAlign w:val="center"/>
          </w:tcPr>
          <w:p w14:paraId="096ADBF7" w14:textId="77777777" w:rsidR="00885F5B" w:rsidRPr="00447FE2" w:rsidRDefault="00885F5B" w:rsidP="006A5D6E">
            <w:pPr>
              <w:jc w:val="center"/>
              <w:rPr>
                <w:b/>
              </w:rPr>
            </w:pPr>
            <w:r w:rsidRPr="00447FE2">
              <w:rPr>
                <w:b/>
              </w:rPr>
              <w:t>Marks</w:t>
            </w:r>
          </w:p>
        </w:tc>
      </w:tr>
      <w:tr w:rsidR="00885F5B" w:rsidRPr="00714043" w14:paraId="44DCC2A7" w14:textId="77777777" w:rsidTr="006A5D6E">
        <w:trPr>
          <w:trHeight w:val="712"/>
        </w:trPr>
        <w:tc>
          <w:tcPr>
            <w:tcW w:w="8046" w:type="dxa"/>
            <w:vAlign w:val="center"/>
          </w:tcPr>
          <w:p w14:paraId="0BC646B6" w14:textId="378F433B" w:rsidR="00885F5B" w:rsidRPr="005021AF" w:rsidRDefault="00885F5B" w:rsidP="006A5D6E">
            <w:pPr>
              <w:pStyle w:val="SOFinalBulletsIndented"/>
              <w:numPr>
                <w:ilvl w:val="0"/>
                <w:numId w:val="0"/>
              </w:numPr>
              <w:rPr>
                <w:b/>
                <w:sz w:val="24"/>
                <w:szCs w:val="24"/>
              </w:rPr>
            </w:pPr>
            <w:r w:rsidRPr="005021AF">
              <w:rPr>
                <w:b/>
                <w:sz w:val="24"/>
                <w:szCs w:val="24"/>
              </w:rPr>
              <w:t>Model</w:t>
            </w:r>
            <w:r w:rsidR="005021AF" w:rsidRPr="005021AF">
              <w:rPr>
                <w:b/>
                <w:sz w:val="24"/>
                <w:szCs w:val="24"/>
              </w:rPr>
              <w:t xml:space="preserve">ling the Spread of a </w:t>
            </w:r>
            <w:proofErr w:type="spellStart"/>
            <w:r w:rsidR="005021AF" w:rsidRPr="005021AF">
              <w:rPr>
                <w:b/>
                <w:sz w:val="24"/>
                <w:szCs w:val="24"/>
              </w:rPr>
              <w:t>Rumour</w:t>
            </w:r>
            <w:proofErr w:type="spellEnd"/>
            <w:r w:rsidRPr="005021AF">
              <w:rPr>
                <w:b/>
                <w:sz w:val="24"/>
                <w:szCs w:val="24"/>
              </w:rPr>
              <w:t xml:space="preserve"> </w:t>
            </w:r>
          </w:p>
        </w:tc>
        <w:tc>
          <w:tcPr>
            <w:tcW w:w="1802" w:type="dxa"/>
            <w:vAlign w:val="center"/>
          </w:tcPr>
          <w:p w14:paraId="50937AD9" w14:textId="18C010CA" w:rsidR="00885F5B" w:rsidRPr="006A5D6E" w:rsidRDefault="006A5D6E" w:rsidP="006A5D6E">
            <w:pPr>
              <w:jc w:val="center"/>
              <w:rPr>
                <w:b/>
              </w:rPr>
            </w:pPr>
            <w:r>
              <w:rPr>
                <w:b/>
              </w:rPr>
              <w:t>14</w:t>
            </w:r>
            <w:r w:rsidR="00885F5B" w:rsidRPr="006A5D6E">
              <w:rPr>
                <w:b/>
              </w:rPr>
              <w:t xml:space="preserve"> marks</w:t>
            </w:r>
          </w:p>
        </w:tc>
      </w:tr>
      <w:tr w:rsidR="00885F5B" w:rsidRPr="00714043" w14:paraId="50308DC9" w14:textId="77777777" w:rsidTr="006A5D6E">
        <w:trPr>
          <w:trHeight w:val="596"/>
        </w:trPr>
        <w:tc>
          <w:tcPr>
            <w:tcW w:w="8046" w:type="dxa"/>
            <w:vAlign w:val="center"/>
          </w:tcPr>
          <w:p w14:paraId="5DD23F9F" w14:textId="1573A632" w:rsidR="005021AF" w:rsidRPr="005021AF" w:rsidRDefault="005021AF" w:rsidP="006A5D6E">
            <w:pPr>
              <w:pStyle w:val="SOFinalBulletsIndented"/>
              <w:numPr>
                <w:ilvl w:val="0"/>
                <w:numId w:val="0"/>
              </w:numPr>
              <w:rPr>
                <w:sz w:val="24"/>
                <w:szCs w:val="24"/>
              </w:rPr>
            </w:pPr>
            <w:r w:rsidRPr="005021AF">
              <w:rPr>
                <w:sz w:val="24"/>
                <w:szCs w:val="24"/>
              </w:rPr>
              <w:t>Designs and explains the simulation</w:t>
            </w:r>
            <w:r>
              <w:rPr>
                <w:sz w:val="24"/>
                <w:szCs w:val="24"/>
              </w:rPr>
              <w:t>s</w:t>
            </w:r>
          </w:p>
        </w:tc>
        <w:tc>
          <w:tcPr>
            <w:tcW w:w="1802" w:type="dxa"/>
            <w:vAlign w:val="center"/>
          </w:tcPr>
          <w:p w14:paraId="65DFA7AD" w14:textId="77777777" w:rsidR="00885F5B" w:rsidRPr="006A5D6E" w:rsidRDefault="00885F5B" w:rsidP="006A5D6E">
            <w:pPr>
              <w:pStyle w:val="NoSpacing"/>
              <w:jc w:val="center"/>
            </w:pPr>
            <w:r w:rsidRPr="006A5D6E">
              <w:t>0  1  2</w:t>
            </w:r>
          </w:p>
        </w:tc>
      </w:tr>
      <w:tr w:rsidR="00885F5B" w:rsidRPr="00714043" w14:paraId="311E76DC" w14:textId="77777777" w:rsidTr="006A5D6E">
        <w:trPr>
          <w:trHeight w:val="596"/>
        </w:trPr>
        <w:tc>
          <w:tcPr>
            <w:tcW w:w="8046" w:type="dxa"/>
            <w:vAlign w:val="center"/>
          </w:tcPr>
          <w:p w14:paraId="08CA7014" w14:textId="35624166" w:rsidR="00885F5B" w:rsidRPr="005021AF" w:rsidRDefault="005021AF" w:rsidP="006A5D6E">
            <w:pPr>
              <w:pStyle w:val="SOFinalBulletsIndented"/>
              <w:numPr>
                <w:ilvl w:val="0"/>
                <w:numId w:val="0"/>
              </w:numPr>
              <w:rPr>
                <w:sz w:val="24"/>
                <w:szCs w:val="24"/>
              </w:rPr>
            </w:pPr>
            <w:r w:rsidRPr="005021AF">
              <w:rPr>
                <w:sz w:val="24"/>
                <w:szCs w:val="24"/>
              </w:rPr>
              <w:t>Uses a suitable number of simulations</w:t>
            </w:r>
          </w:p>
        </w:tc>
        <w:tc>
          <w:tcPr>
            <w:tcW w:w="1802" w:type="dxa"/>
            <w:vAlign w:val="center"/>
          </w:tcPr>
          <w:p w14:paraId="593A6AC2" w14:textId="77777777" w:rsidR="00885F5B" w:rsidRPr="006A5D6E" w:rsidRDefault="00885F5B" w:rsidP="006A5D6E">
            <w:pPr>
              <w:pStyle w:val="NoSpacing"/>
              <w:jc w:val="center"/>
            </w:pPr>
            <w:r w:rsidRPr="006A5D6E">
              <w:t>0  1  2</w:t>
            </w:r>
          </w:p>
        </w:tc>
      </w:tr>
      <w:tr w:rsidR="006A5D6E" w:rsidRPr="00714043" w14:paraId="6769C737" w14:textId="77777777" w:rsidTr="006A5D6E">
        <w:trPr>
          <w:trHeight w:val="596"/>
        </w:trPr>
        <w:tc>
          <w:tcPr>
            <w:tcW w:w="8046" w:type="dxa"/>
            <w:vAlign w:val="center"/>
          </w:tcPr>
          <w:p w14:paraId="42B3625F" w14:textId="2B7B546A" w:rsidR="006A5D6E" w:rsidRPr="006A5D6E" w:rsidRDefault="006A5D6E" w:rsidP="006A5D6E">
            <w:pPr>
              <w:pStyle w:val="SOFinalBulletsIndented"/>
              <w:numPr>
                <w:ilvl w:val="0"/>
                <w:numId w:val="0"/>
              </w:numPr>
              <w:rPr>
                <w:sz w:val="24"/>
                <w:szCs w:val="24"/>
              </w:rPr>
            </w:pPr>
            <w:r w:rsidRPr="005021AF">
              <w:rPr>
                <w:sz w:val="24"/>
                <w:szCs w:val="24"/>
              </w:rPr>
              <w:t>Investigates different group sizes</w:t>
            </w:r>
          </w:p>
        </w:tc>
        <w:tc>
          <w:tcPr>
            <w:tcW w:w="1802" w:type="dxa"/>
            <w:vAlign w:val="center"/>
          </w:tcPr>
          <w:p w14:paraId="76D1BDC3" w14:textId="32D18AC7" w:rsidR="006A5D6E" w:rsidRPr="006A5D6E" w:rsidRDefault="006A5D6E" w:rsidP="006A5D6E">
            <w:pPr>
              <w:pStyle w:val="NoSpacing"/>
              <w:jc w:val="center"/>
            </w:pPr>
            <w:r w:rsidRPr="006A5D6E">
              <w:t>0  1  2</w:t>
            </w:r>
          </w:p>
        </w:tc>
      </w:tr>
      <w:tr w:rsidR="006A5D6E" w:rsidRPr="00714043" w14:paraId="34F768C8" w14:textId="77777777" w:rsidTr="006A5D6E">
        <w:trPr>
          <w:trHeight w:val="596"/>
        </w:trPr>
        <w:tc>
          <w:tcPr>
            <w:tcW w:w="8046" w:type="dxa"/>
            <w:vAlign w:val="center"/>
          </w:tcPr>
          <w:p w14:paraId="5A98F186" w14:textId="62E5F881" w:rsidR="006A5D6E" w:rsidRPr="005021AF" w:rsidRDefault="006A5D6E" w:rsidP="006A5D6E">
            <w:pPr>
              <w:pStyle w:val="SOFinalBulletsIndented"/>
              <w:numPr>
                <w:ilvl w:val="0"/>
                <w:numId w:val="0"/>
              </w:numPr>
              <w:rPr>
                <w:sz w:val="24"/>
                <w:szCs w:val="24"/>
              </w:rPr>
            </w:pPr>
            <w:r w:rsidRPr="005021AF">
              <w:rPr>
                <w:sz w:val="24"/>
                <w:szCs w:val="24"/>
              </w:rPr>
              <w:t>Shows the results of the simulations</w:t>
            </w:r>
          </w:p>
        </w:tc>
        <w:tc>
          <w:tcPr>
            <w:tcW w:w="1802" w:type="dxa"/>
            <w:vAlign w:val="center"/>
          </w:tcPr>
          <w:p w14:paraId="38767F1E" w14:textId="5B430566" w:rsidR="006A5D6E" w:rsidRPr="006A5D6E" w:rsidRDefault="006A5D6E" w:rsidP="006A5D6E">
            <w:pPr>
              <w:pStyle w:val="NoSpacing"/>
              <w:jc w:val="center"/>
            </w:pPr>
            <w:r w:rsidRPr="006A5D6E">
              <w:t>0  1  2</w:t>
            </w:r>
          </w:p>
        </w:tc>
      </w:tr>
      <w:tr w:rsidR="006A5D6E" w:rsidRPr="00714043" w14:paraId="503A11A6" w14:textId="77777777" w:rsidTr="006A5D6E">
        <w:trPr>
          <w:trHeight w:val="596"/>
        </w:trPr>
        <w:tc>
          <w:tcPr>
            <w:tcW w:w="8046" w:type="dxa"/>
            <w:vAlign w:val="center"/>
          </w:tcPr>
          <w:p w14:paraId="4E35B648" w14:textId="10BB923A" w:rsidR="006A5D6E" w:rsidRPr="005021AF" w:rsidRDefault="006A5D6E" w:rsidP="006A5D6E">
            <w:r>
              <w:t>Uses suitable technology to represent data and findings</w:t>
            </w:r>
          </w:p>
        </w:tc>
        <w:tc>
          <w:tcPr>
            <w:tcW w:w="1802" w:type="dxa"/>
            <w:vAlign w:val="center"/>
          </w:tcPr>
          <w:p w14:paraId="7D9ECD62" w14:textId="7EF447A9" w:rsidR="006A5D6E" w:rsidRPr="006A5D6E" w:rsidRDefault="006A5D6E" w:rsidP="006A5D6E">
            <w:pPr>
              <w:pStyle w:val="NoSpacing"/>
              <w:jc w:val="center"/>
            </w:pPr>
            <w:r w:rsidRPr="006A5D6E">
              <w:t>0  1  2</w:t>
            </w:r>
          </w:p>
        </w:tc>
      </w:tr>
      <w:tr w:rsidR="006A5D6E" w:rsidRPr="00714043" w14:paraId="401E49CD" w14:textId="77777777" w:rsidTr="006A5D6E">
        <w:trPr>
          <w:trHeight w:val="596"/>
        </w:trPr>
        <w:tc>
          <w:tcPr>
            <w:tcW w:w="8046" w:type="dxa"/>
            <w:vAlign w:val="center"/>
          </w:tcPr>
          <w:p w14:paraId="2EB31180" w14:textId="65020FAB" w:rsidR="006A5D6E" w:rsidRPr="005021AF" w:rsidRDefault="006A5D6E" w:rsidP="006A5D6E">
            <w:r>
              <w:t>Uses mathematical techniques correctly throughout</w:t>
            </w:r>
          </w:p>
        </w:tc>
        <w:tc>
          <w:tcPr>
            <w:tcW w:w="1802" w:type="dxa"/>
            <w:vAlign w:val="center"/>
          </w:tcPr>
          <w:p w14:paraId="26B31AF7" w14:textId="28873AAC" w:rsidR="006A5D6E" w:rsidRPr="006A5D6E" w:rsidRDefault="006A5D6E" w:rsidP="006A5D6E">
            <w:pPr>
              <w:pStyle w:val="NoSpacing"/>
              <w:jc w:val="center"/>
            </w:pPr>
            <w:r w:rsidRPr="006A5D6E">
              <w:t>0  1  2</w:t>
            </w:r>
          </w:p>
        </w:tc>
      </w:tr>
      <w:tr w:rsidR="006A5D6E" w:rsidRPr="00714043" w14:paraId="2FBE2FA6" w14:textId="77777777" w:rsidTr="006A5D6E">
        <w:trPr>
          <w:trHeight w:val="596"/>
        </w:trPr>
        <w:tc>
          <w:tcPr>
            <w:tcW w:w="8046" w:type="dxa"/>
            <w:vAlign w:val="center"/>
          </w:tcPr>
          <w:p w14:paraId="4E0A0AFE" w14:textId="1D632B5F" w:rsidR="006A5D6E" w:rsidRPr="005021AF" w:rsidRDefault="00312A00" w:rsidP="006A5D6E">
            <w:r>
              <w:t>Produces a suitable f</w:t>
            </w:r>
            <w:r w:rsidR="006A5D6E" w:rsidRPr="005021AF">
              <w:t>unction for each situation</w:t>
            </w:r>
          </w:p>
        </w:tc>
        <w:tc>
          <w:tcPr>
            <w:tcW w:w="1802" w:type="dxa"/>
            <w:vAlign w:val="center"/>
          </w:tcPr>
          <w:p w14:paraId="725486A4" w14:textId="1EA41113" w:rsidR="006A5D6E" w:rsidRPr="006A5D6E" w:rsidRDefault="006A5D6E" w:rsidP="006A5D6E">
            <w:pPr>
              <w:pStyle w:val="NoSpacing"/>
              <w:jc w:val="center"/>
            </w:pPr>
            <w:r w:rsidRPr="006A5D6E">
              <w:t>0  1  2</w:t>
            </w:r>
          </w:p>
        </w:tc>
      </w:tr>
      <w:tr w:rsidR="006A5D6E" w:rsidRPr="006A5D6E" w14:paraId="50435D54" w14:textId="77777777" w:rsidTr="006A5D6E">
        <w:trPr>
          <w:trHeight w:val="697"/>
        </w:trPr>
        <w:tc>
          <w:tcPr>
            <w:tcW w:w="8046" w:type="dxa"/>
            <w:vAlign w:val="center"/>
          </w:tcPr>
          <w:p w14:paraId="2E36C6B4" w14:textId="77777777" w:rsidR="006A5D6E" w:rsidRPr="006A5D6E" w:rsidRDefault="006A5D6E" w:rsidP="006A5D6E">
            <w:pPr>
              <w:pStyle w:val="SOFinalBulletsIndented"/>
              <w:numPr>
                <w:ilvl w:val="0"/>
                <w:numId w:val="0"/>
              </w:numPr>
              <w:rPr>
                <w:b/>
                <w:sz w:val="24"/>
                <w:szCs w:val="24"/>
              </w:rPr>
            </w:pPr>
            <w:r w:rsidRPr="006A5D6E">
              <w:rPr>
                <w:b/>
                <w:sz w:val="24"/>
                <w:szCs w:val="24"/>
              </w:rPr>
              <w:t>Communication</w:t>
            </w:r>
          </w:p>
        </w:tc>
        <w:tc>
          <w:tcPr>
            <w:tcW w:w="1802" w:type="dxa"/>
            <w:vAlign w:val="center"/>
          </w:tcPr>
          <w:p w14:paraId="0671A13D" w14:textId="5C54B75F" w:rsidR="006A5D6E" w:rsidRPr="006A5D6E" w:rsidRDefault="006A5D6E" w:rsidP="006A5D6E">
            <w:pPr>
              <w:pStyle w:val="SOFinalBulletsIndented"/>
              <w:numPr>
                <w:ilvl w:val="0"/>
                <w:numId w:val="0"/>
              </w:numPr>
              <w:jc w:val="center"/>
              <w:rPr>
                <w:b/>
                <w:sz w:val="24"/>
                <w:szCs w:val="24"/>
              </w:rPr>
            </w:pPr>
            <w:r w:rsidRPr="006A5D6E">
              <w:rPr>
                <w:b/>
                <w:sz w:val="24"/>
                <w:szCs w:val="24"/>
              </w:rPr>
              <w:t>10 marks</w:t>
            </w:r>
          </w:p>
        </w:tc>
      </w:tr>
      <w:tr w:rsidR="006A5D6E" w:rsidRPr="00714043" w14:paraId="1B26DCF0" w14:textId="77777777" w:rsidTr="00885F5B">
        <w:tc>
          <w:tcPr>
            <w:tcW w:w="8046" w:type="dxa"/>
          </w:tcPr>
          <w:p w14:paraId="436033E3" w14:textId="77777777" w:rsidR="006A5D6E" w:rsidRPr="005021AF" w:rsidRDefault="006A5D6E" w:rsidP="006A5D6E">
            <w:pPr>
              <w:rPr>
                <w:rFonts w:eastAsia="Times New Roman" w:cs="Arial"/>
                <w:b/>
                <w:color w:val="000000"/>
              </w:rPr>
            </w:pPr>
            <w:r w:rsidRPr="005021AF">
              <w:rPr>
                <w:rFonts w:eastAsia="Times New Roman" w:cs="Arial"/>
                <w:b/>
                <w:color w:val="000000"/>
              </w:rPr>
              <w:t>Clarify the problem</w:t>
            </w:r>
          </w:p>
          <w:p w14:paraId="5940CE3B" w14:textId="77777777" w:rsidR="006A5D6E" w:rsidRPr="005021AF" w:rsidRDefault="006A5D6E" w:rsidP="006A5D6E">
            <w:pPr>
              <w:pStyle w:val="SOFinalBulletsIndented"/>
              <w:numPr>
                <w:ilvl w:val="0"/>
                <w:numId w:val="0"/>
              </w:numPr>
              <w:rPr>
                <w:sz w:val="24"/>
                <w:szCs w:val="24"/>
              </w:rPr>
            </w:pPr>
          </w:p>
          <w:p w14:paraId="47E5BE24" w14:textId="3450B9D7" w:rsidR="006A5D6E" w:rsidRPr="006A5D6E" w:rsidRDefault="006A5D6E" w:rsidP="006A5D6E">
            <w:pPr>
              <w:pStyle w:val="SOFinalBulletsIndented"/>
              <w:numPr>
                <w:ilvl w:val="0"/>
                <w:numId w:val="0"/>
              </w:numPr>
              <w:rPr>
                <w:b/>
                <w:sz w:val="24"/>
                <w:szCs w:val="24"/>
              </w:rPr>
            </w:pPr>
            <w:r w:rsidRPr="005021AF">
              <w:rPr>
                <w:b/>
                <w:sz w:val="24"/>
                <w:szCs w:val="24"/>
              </w:rPr>
              <w:t>Chooses and justifies an appropriate model</w:t>
            </w:r>
          </w:p>
          <w:p w14:paraId="6770CBD7" w14:textId="77777777" w:rsidR="006A5D6E" w:rsidRPr="005021AF" w:rsidRDefault="006A5D6E" w:rsidP="006A5D6E">
            <w:pPr>
              <w:pStyle w:val="SOFinalBulletsIndented"/>
              <w:numPr>
                <w:ilvl w:val="0"/>
                <w:numId w:val="0"/>
              </w:numPr>
              <w:spacing w:before="120"/>
              <w:rPr>
                <w:sz w:val="24"/>
                <w:szCs w:val="24"/>
              </w:rPr>
            </w:pPr>
          </w:p>
          <w:p w14:paraId="6D48D344" w14:textId="2EA18415" w:rsidR="006A5D6E" w:rsidRPr="005021AF" w:rsidRDefault="006A5D6E" w:rsidP="006A5D6E">
            <w:pPr>
              <w:rPr>
                <w:rFonts w:eastAsia="Times New Roman" w:cs="Arial"/>
                <w:color w:val="000000"/>
              </w:rPr>
            </w:pPr>
            <w:r w:rsidRPr="005021AF">
              <w:rPr>
                <w:rFonts w:eastAsia="Times New Roman" w:cs="Arial"/>
                <w:b/>
                <w:color w:val="000000"/>
              </w:rPr>
              <w:t>Discussion of any assumptions (list and explain), limitations and possible improvements</w:t>
            </w:r>
          </w:p>
          <w:p w14:paraId="27D8C099" w14:textId="2A098DD9" w:rsidR="006A5D6E" w:rsidRPr="00714043" w:rsidRDefault="006A5D6E" w:rsidP="006A5D6E">
            <w:pPr>
              <w:pStyle w:val="SOFinalBulletsIndented"/>
              <w:numPr>
                <w:ilvl w:val="0"/>
                <w:numId w:val="0"/>
              </w:numPr>
              <w:rPr>
                <w:sz w:val="24"/>
                <w:szCs w:val="24"/>
                <w:highlight w:val="lightGray"/>
              </w:rPr>
            </w:pPr>
          </w:p>
        </w:tc>
        <w:tc>
          <w:tcPr>
            <w:tcW w:w="1802" w:type="dxa"/>
          </w:tcPr>
          <w:p w14:paraId="41618759" w14:textId="77777777" w:rsidR="006A5D6E" w:rsidRPr="006A5D6E" w:rsidRDefault="006A5D6E" w:rsidP="006A5D6E">
            <w:pPr>
              <w:jc w:val="center"/>
            </w:pPr>
            <w:r w:rsidRPr="006A5D6E">
              <w:t>0  1  2  3  4</w:t>
            </w:r>
          </w:p>
          <w:p w14:paraId="3C6E0174" w14:textId="77777777" w:rsidR="006A5D6E" w:rsidRPr="006A5D6E" w:rsidRDefault="006A5D6E" w:rsidP="006A5D6E"/>
          <w:p w14:paraId="29F3DBDC" w14:textId="4B9382EA" w:rsidR="006A5D6E" w:rsidRPr="006A5D6E" w:rsidRDefault="006A5D6E" w:rsidP="006A5D6E">
            <w:pPr>
              <w:jc w:val="center"/>
            </w:pPr>
            <w:r w:rsidRPr="006A5D6E">
              <w:t>0  1  2</w:t>
            </w:r>
          </w:p>
          <w:p w14:paraId="24293F77" w14:textId="1B1FF6EE" w:rsidR="006A5D6E" w:rsidRPr="006A5D6E" w:rsidRDefault="006A5D6E" w:rsidP="006A5D6E"/>
          <w:p w14:paraId="751236FA" w14:textId="77777777" w:rsidR="006A5D6E" w:rsidRPr="006A5D6E" w:rsidRDefault="006A5D6E" w:rsidP="006A5D6E"/>
          <w:p w14:paraId="3A7E5244" w14:textId="77777777" w:rsidR="006A5D6E" w:rsidRPr="006A5D6E" w:rsidRDefault="006A5D6E" w:rsidP="006A5D6E">
            <w:pPr>
              <w:jc w:val="center"/>
            </w:pPr>
            <w:r w:rsidRPr="006A5D6E">
              <w:t>0  1  2  3  4</w:t>
            </w:r>
          </w:p>
        </w:tc>
      </w:tr>
      <w:tr w:rsidR="006A5D6E" w:rsidRPr="00447FE2" w14:paraId="6E0CC3E6" w14:textId="77777777" w:rsidTr="0095629F">
        <w:trPr>
          <w:trHeight w:val="1097"/>
        </w:trPr>
        <w:tc>
          <w:tcPr>
            <w:tcW w:w="8046" w:type="dxa"/>
            <w:vAlign w:val="center"/>
          </w:tcPr>
          <w:p w14:paraId="0E1FA19E" w14:textId="7AC430EF" w:rsidR="006A5D6E" w:rsidRDefault="006A5D6E" w:rsidP="006A5D6E">
            <w:pPr>
              <w:jc w:val="right"/>
              <w:rPr>
                <w:rFonts w:eastAsia="Times New Roman" w:cs="Arial"/>
                <w:b/>
                <w:color w:val="000000"/>
              </w:rPr>
            </w:pPr>
            <w:r w:rsidRPr="006A5D6E">
              <w:rPr>
                <w:rFonts w:eastAsia="Times New Roman" w:cs="Arial"/>
                <w:b/>
                <w:color w:val="000000"/>
              </w:rPr>
              <w:t>Total:</w:t>
            </w:r>
          </w:p>
        </w:tc>
        <w:tc>
          <w:tcPr>
            <w:tcW w:w="1802" w:type="dxa"/>
          </w:tcPr>
          <w:p w14:paraId="6E87E298" w14:textId="77777777" w:rsidR="006A5D6E" w:rsidRDefault="006A5D6E" w:rsidP="006A5D6E">
            <w:pPr>
              <w:jc w:val="center"/>
            </w:pPr>
          </w:p>
        </w:tc>
      </w:tr>
    </w:tbl>
    <w:p w14:paraId="5ABF58CB" w14:textId="4363DCA8" w:rsidR="003B594E" w:rsidRDefault="003B594E"/>
    <w:p w14:paraId="4A4E0E97" w14:textId="77777777" w:rsidR="001213AA" w:rsidRDefault="001213AA"/>
    <w:p w14:paraId="2F92981D" w14:textId="6744E344" w:rsidR="00A93C78" w:rsidRDefault="00A93C78">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8046"/>
        <w:gridCol w:w="1802"/>
      </w:tblGrid>
      <w:tr w:rsidR="00A93C78" w:rsidRPr="00BA2CCA" w14:paraId="543F12B7" w14:textId="77777777" w:rsidTr="00390D49">
        <w:tc>
          <w:tcPr>
            <w:tcW w:w="8046" w:type="dxa"/>
          </w:tcPr>
          <w:p w14:paraId="42AE7BFF" w14:textId="77777777" w:rsidR="00A93C78" w:rsidRPr="00BA2CCA" w:rsidRDefault="00A93C78" w:rsidP="00390D49">
            <w:pPr>
              <w:rPr>
                <w:b/>
                <w:sz w:val="20"/>
                <w:szCs w:val="22"/>
              </w:rPr>
            </w:pPr>
            <w:r w:rsidRPr="00BA2CCA">
              <w:rPr>
                <w:b/>
                <w:sz w:val="20"/>
                <w:szCs w:val="22"/>
              </w:rPr>
              <w:lastRenderedPageBreak/>
              <w:t>Specialist Mathematics Investigation 4 – Logistic Modelling</w:t>
            </w:r>
          </w:p>
          <w:p w14:paraId="3AD7CB17" w14:textId="3C56319B" w:rsidR="00A93C78" w:rsidRPr="00BA2CCA" w:rsidRDefault="00A93C78" w:rsidP="00A93C78">
            <w:pPr>
              <w:rPr>
                <w:b/>
                <w:sz w:val="20"/>
                <w:szCs w:val="22"/>
              </w:rPr>
            </w:pPr>
            <w:r w:rsidRPr="00BA2CCA">
              <w:rPr>
                <w:b/>
                <w:sz w:val="20"/>
                <w:szCs w:val="22"/>
              </w:rPr>
              <w:t>Marking Guide (Teacher Version)</w:t>
            </w:r>
          </w:p>
        </w:tc>
        <w:tc>
          <w:tcPr>
            <w:tcW w:w="1802" w:type="dxa"/>
            <w:vAlign w:val="center"/>
          </w:tcPr>
          <w:p w14:paraId="039708F3" w14:textId="77777777" w:rsidR="00A93C78" w:rsidRPr="00BA2CCA" w:rsidRDefault="00A93C78" w:rsidP="00390D49">
            <w:pPr>
              <w:jc w:val="center"/>
              <w:rPr>
                <w:b/>
                <w:sz w:val="20"/>
                <w:szCs w:val="22"/>
              </w:rPr>
            </w:pPr>
            <w:r w:rsidRPr="00BA2CCA">
              <w:rPr>
                <w:b/>
                <w:sz w:val="20"/>
                <w:szCs w:val="22"/>
              </w:rPr>
              <w:t>Marks</w:t>
            </w:r>
          </w:p>
        </w:tc>
      </w:tr>
      <w:tr w:rsidR="00A93C78" w:rsidRPr="00BA2CCA" w14:paraId="3C8C5373" w14:textId="77777777" w:rsidTr="00390D49">
        <w:trPr>
          <w:trHeight w:val="712"/>
        </w:trPr>
        <w:tc>
          <w:tcPr>
            <w:tcW w:w="8046" w:type="dxa"/>
            <w:vAlign w:val="center"/>
          </w:tcPr>
          <w:p w14:paraId="12BDD86A" w14:textId="77777777" w:rsidR="00A93C78" w:rsidRPr="00BA2CCA" w:rsidRDefault="00A93C78" w:rsidP="00390D49">
            <w:pPr>
              <w:pStyle w:val="SOFinalBulletsIndented"/>
              <w:numPr>
                <w:ilvl w:val="0"/>
                <w:numId w:val="0"/>
              </w:numPr>
              <w:rPr>
                <w:b/>
                <w:szCs w:val="22"/>
              </w:rPr>
            </w:pPr>
            <w:r w:rsidRPr="00BA2CCA">
              <w:rPr>
                <w:b/>
                <w:szCs w:val="22"/>
              </w:rPr>
              <w:t xml:space="preserve">Modelling the Spread of a </w:t>
            </w:r>
            <w:proofErr w:type="spellStart"/>
            <w:r w:rsidRPr="00BA2CCA">
              <w:rPr>
                <w:b/>
                <w:szCs w:val="22"/>
              </w:rPr>
              <w:t>Rumour</w:t>
            </w:r>
            <w:proofErr w:type="spellEnd"/>
            <w:r w:rsidRPr="00BA2CCA">
              <w:rPr>
                <w:b/>
                <w:szCs w:val="22"/>
              </w:rPr>
              <w:t xml:space="preserve"> </w:t>
            </w:r>
          </w:p>
        </w:tc>
        <w:tc>
          <w:tcPr>
            <w:tcW w:w="1802" w:type="dxa"/>
            <w:vAlign w:val="center"/>
          </w:tcPr>
          <w:p w14:paraId="18241D7F" w14:textId="77777777" w:rsidR="00A93C78" w:rsidRPr="00BA2CCA" w:rsidRDefault="00A93C78" w:rsidP="00390D49">
            <w:pPr>
              <w:jc w:val="center"/>
              <w:rPr>
                <w:b/>
                <w:sz w:val="20"/>
                <w:szCs w:val="22"/>
              </w:rPr>
            </w:pPr>
            <w:r w:rsidRPr="00BA2CCA">
              <w:rPr>
                <w:b/>
                <w:sz w:val="20"/>
                <w:szCs w:val="22"/>
              </w:rPr>
              <w:t>14 marks</w:t>
            </w:r>
          </w:p>
        </w:tc>
      </w:tr>
      <w:tr w:rsidR="00A93C78" w:rsidRPr="00BA2CCA" w14:paraId="10F242E4" w14:textId="77777777" w:rsidTr="00390D49">
        <w:trPr>
          <w:trHeight w:val="596"/>
        </w:trPr>
        <w:tc>
          <w:tcPr>
            <w:tcW w:w="8046" w:type="dxa"/>
            <w:vAlign w:val="center"/>
          </w:tcPr>
          <w:p w14:paraId="51B9D409" w14:textId="37B5908F" w:rsidR="00A93C78" w:rsidRPr="00BA2CCA" w:rsidRDefault="00A93C78" w:rsidP="00390D49">
            <w:pPr>
              <w:pStyle w:val="SOFinalBulletsIndented"/>
              <w:numPr>
                <w:ilvl w:val="0"/>
                <w:numId w:val="0"/>
              </w:numPr>
              <w:rPr>
                <w:szCs w:val="22"/>
              </w:rPr>
            </w:pPr>
            <w:r w:rsidRPr="00BA2CCA">
              <w:rPr>
                <w:szCs w:val="22"/>
              </w:rPr>
              <w:t>Designs and explains the simulations</w:t>
            </w:r>
          </w:p>
          <w:p w14:paraId="62782F25" w14:textId="2F0D7E08" w:rsidR="00A93C78" w:rsidRPr="00BA2CCA" w:rsidRDefault="00A93C78" w:rsidP="00390D49">
            <w:pPr>
              <w:pStyle w:val="SOFinalBulletsIndented"/>
              <w:numPr>
                <w:ilvl w:val="0"/>
                <w:numId w:val="0"/>
              </w:numPr>
              <w:rPr>
                <w:szCs w:val="22"/>
              </w:rPr>
            </w:pPr>
            <w:r w:rsidRPr="00BA2CCA">
              <w:rPr>
                <w:szCs w:val="22"/>
              </w:rPr>
              <w:t>+1 – suitable simulations used</w:t>
            </w:r>
          </w:p>
          <w:p w14:paraId="6E6A3319" w14:textId="33A8CF99" w:rsidR="00A93C78" w:rsidRPr="00BA2CCA" w:rsidRDefault="00A93C78" w:rsidP="00390D49">
            <w:pPr>
              <w:pStyle w:val="SOFinalBulletsIndented"/>
              <w:numPr>
                <w:ilvl w:val="0"/>
                <w:numId w:val="0"/>
              </w:numPr>
              <w:rPr>
                <w:szCs w:val="22"/>
              </w:rPr>
            </w:pPr>
            <w:r w:rsidRPr="00BA2CCA">
              <w:rPr>
                <w:szCs w:val="22"/>
              </w:rPr>
              <w:t>+1 – explains the simulation</w:t>
            </w:r>
          </w:p>
        </w:tc>
        <w:tc>
          <w:tcPr>
            <w:tcW w:w="1802" w:type="dxa"/>
            <w:vAlign w:val="center"/>
          </w:tcPr>
          <w:p w14:paraId="7B373B7E" w14:textId="77777777" w:rsidR="00A93C78" w:rsidRPr="00BA2CCA" w:rsidRDefault="00A93C78" w:rsidP="00390D49">
            <w:pPr>
              <w:pStyle w:val="NoSpacing"/>
              <w:jc w:val="center"/>
              <w:rPr>
                <w:sz w:val="20"/>
                <w:szCs w:val="22"/>
              </w:rPr>
            </w:pPr>
            <w:r w:rsidRPr="00BA2CCA">
              <w:rPr>
                <w:sz w:val="20"/>
                <w:szCs w:val="22"/>
              </w:rPr>
              <w:t>0  1  2</w:t>
            </w:r>
          </w:p>
        </w:tc>
      </w:tr>
      <w:tr w:rsidR="00A93C78" w:rsidRPr="00BA2CCA" w14:paraId="7275A440" w14:textId="77777777" w:rsidTr="00390D49">
        <w:trPr>
          <w:trHeight w:val="596"/>
        </w:trPr>
        <w:tc>
          <w:tcPr>
            <w:tcW w:w="8046" w:type="dxa"/>
            <w:vAlign w:val="center"/>
          </w:tcPr>
          <w:p w14:paraId="5F0DDD59" w14:textId="043C4D1A" w:rsidR="00A93C78" w:rsidRPr="00BA2CCA" w:rsidRDefault="00A93C78" w:rsidP="00390D49">
            <w:pPr>
              <w:pStyle w:val="SOFinalBulletsIndented"/>
              <w:numPr>
                <w:ilvl w:val="0"/>
                <w:numId w:val="0"/>
              </w:numPr>
              <w:rPr>
                <w:szCs w:val="22"/>
              </w:rPr>
            </w:pPr>
            <w:r w:rsidRPr="00BA2CCA">
              <w:rPr>
                <w:szCs w:val="22"/>
              </w:rPr>
              <w:t>Uses a suitable number of simulations</w:t>
            </w:r>
          </w:p>
          <w:p w14:paraId="73043A45" w14:textId="77777777" w:rsidR="00A93C78" w:rsidRPr="00BA2CCA" w:rsidRDefault="00A93C78" w:rsidP="00390D49">
            <w:pPr>
              <w:pStyle w:val="SOFinalBulletsIndented"/>
              <w:numPr>
                <w:ilvl w:val="0"/>
                <w:numId w:val="0"/>
              </w:numPr>
              <w:rPr>
                <w:szCs w:val="22"/>
              </w:rPr>
            </w:pPr>
            <w:r w:rsidRPr="00BA2CCA">
              <w:rPr>
                <w:szCs w:val="22"/>
              </w:rPr>
              <w:t>1 – one simulation per group size</w:t>
            </w:r>
          </w:p>
          <w:p w14:paraId="38FCF0E2" w14:textId="0B9805F2" w:rsidR="00A93C78" w:rsidRPr="00BA2CCA" w:rsidRDefault="00A93C78" w:rsidP="00390D49">
            <w:pPr>
              <w:pStyle w:val="SOFinalBulletsIndented"/>
              <w:numPr>
                <w:ilvl w:val="0"/>
                <w:numId w:val="0"/>
              </w:numPr>
              <w:rPr>
                <w:szCs w:val="22"/>
              </w:rPr>
            </w:pPr>
            <w:r w:rsidRPr="00BA2CCA">
              <w:rPr>
                <w:szCs w:val="22"/>
              </w:rPr>
              <w:t>or 2 – uses multiple simulations for each group size</w:t>
            </w:r>
          </w:p>
        </w:tc>
        <w:tc>
          <w:tcPr>
            <w:tcW w:w="1802" w:type="dxa"/>
            <w:vAlign w:val="center"/>
          </w:tcPr>
          <w:p w14:paraId="5AB1CF96" w14:textId="77777777" w:rsidR="00A93C78" w:rsidRPr="00BA2CCA" w:rsidRDefault="00A93C78" w:rsidP="00390D49">
            <w:pPr>
              <w:pStyle w:val="NoSpacing"/>
              <w:jc w:val="center"/>
              <w:rPr>
                <w:sz w:val="20"/>
                <w:szCs w:val="22"/>
              </w:rPr>
            </w:pPr>
            <w:r w:rsidRPr="00BA2CCA">
              <w:rPr>
                <w:sz w:val="20"/>
                <w:szCs w:val="22"/>
              </w:rPr>
              <w:t>0  1  2</w:t>
            </w:r>
          </w:p>
        </w:tc>
      </w:tr>
      <w:tr w:rsidR="00A93C78" w:rsidRPr="00BA2CCA" w14:paraId="64533687" w14:textId="77777777" w:rsidTr="00390D49">
        <w:trPr>
          <w:trHeight w:val="596"/>
        </w:trPr>
        <w:tc>
          <w:tcPr>
            <w:tcW w:w="8046" w:type="dxa"/>
            <w:vAlign w:val="center"/>
          </w:tcPr>
          <w:p w14:paraId="6228D81F" w14:textId="2C278BAE" w:rsidR="00A93C78" w:rsidRPr="00BA2CCA" w:rsidRDefault="00A93C78" w:rsidP="00390D49">
            <w:pPr>
              <w:pStyle w:val="SOFinalBulletsIndented"/>
              <w:numPr>
                <w:ilvl w:val="0"/>
                <w:numId w:val="0"/>
              </w:numPr>
              <w:rPr>
                <w:szCs w:val="22"/>
              </w:rPr>
            </w:pPr>
            <w:r w:rsidRPr="00BA2CCA">
              <w:rPr>
                <w:szCs w:val="22"/>
              </w:rPr>
              <w:t>Investigates different group sizes</w:t>
            </w:r>
          </w:p>
          <w:p w14:paraId="3AB0CFFA" w14:textId="77777777" w:rsidR="00A93C78" w:rsidRPr="00BA2CCA" w:rsidRDefault="00A93C78" w:rsidP="00390D49">
            <w:pPr>
              <w:pStyle w:val="SOFinalBulletsIndented"/>
              <w:numPr>
                <w:ilvl w:val="0"/>
                <w:numId w:val="0"/>
              </w:numPr>
              <w:rPr>
                <w:szCs w:val="22"/>
              </w:rPr>
            </w:pPr>
            <w:r w:rsidRPr="00BA2CCA">
              <w:rPr>
                <w:szCs w:val="22"/>
              </w:rPr>
              <w:t>1 – investigates 2 different group sizes</w:t>
            </w:r>
          </w:p>
          <w:p w14:paraId="262B27A2" w14:textId="7969CF26" w:rsidR="00A93C78" w:rsidRPr="00BA2CCA" w:rsidRDefault="00A93C78" w:rsidP="00390D49">
            <w:pPr>
              <w:pStyle w:val="SOFinalBulletsIndented"/>
              <w:numPr>
                <w:ilvl w:val="0"/>
                <w:numId w:val="0"/>
              </w:numPr>
              <w:rPr>
                <w:szCs w:val="22"/>
              </w:rPr>
            </w:pPr>
            <w:r w:rsidRPr="00BA2CCA">
              <w:rPr>
                <w:szCs w:val="22"/>
              </w:rPr>
              <w:t>or 2 – investigates 3 or more different group sizes</w:t>
            </w:r>
          </w:p>
        </w:tc>
        <w:tc>
          <w:tcPr>
            <w:tcW w:w="1802" w:type="dxa"/>
            <w:vAlign w:val="center"/>
          </w:tcPr>
          <w:p w14:paraId="609C3968" w14:textId="77777777" w:rsidR="00A93C78" w:rsidRPr="00BA2CCA" w:rsidRDefault="00A93C78" w:rsidP="00390D49">
            <w:pPr>
              <w:pStyle w:val="NoSpacing"/>
              <w:jc w:val="center"/>
              <w:rPr>
                <w:sz w:val="20"/>
                <w:szCs w:val="22"/>
              </w:rPr>
            </w:pPr>
            <w:r w:rsidRPr="00BA2CCA">
              <w:rPr>
                <w:sz w:val="20"/>
                <w:szCs w:val="22"/>
              </w:rPr>
              <w:t>0  1  2</w:t>
            </w:r>
          </w:p>
        </w:tc>
      </w:tr>
      <w:tr w:rsidR="00A93C78" w:rsidRPr="00BA2CCA" w14:paraId="77B50B2A" w14:textId="77777777" w:rsidTr="00390D49">
        <w:trPr>
          <w:trHeight w:val="596"/>
        </w:trPr>
        <w:tc>
          <w:tcPr>
            <w:tcW w:w="8046" w:type="dxa"/>
            <w:vAlign w:val="center"/>
          </w:tcPr>
          <w:p w14:paraId="6B3CEB73" w14:textId="628D1161" w:rsidR="00A93C78" w:rsidRPr="00BA2CCA" w:rsidRDefault="00A93C78" w:rsidP="00390D49">
            <w:pPr>
              <w:pStyle w:val="SOFinalBulletsIndented"/>
              <w:numPr>
                <w:ilvl w:val="0"/>
                <w:numId w:val="0"/>
              </w:numPr>
              <w:rPr>
                <w:szCs w:val="22"/>
              </w:rPr>
            </w:pPr>
            <w:r w:rsidRPr="00BA2CCA">
              <w:rPr>
                <w:szCs w:val="22"/>
              </w:rPr>
              <w:t>Shows the results of the simulations</w:t>
            </w:r>
          </w:p>
          <w:p w14:paraId="2A0A2729" w14:textId="77777777" w:rsidR="00A93C78" w:rsidRPr="00BA2CCA" w:rsidRDefault="00A93C78" w:rsidP="00390D49">
            <w:pPr>
              <w:pStyle w:val="SOFinalBulletsIndented"/>
              <w:numPr>
                <w:ilvl w:val="0"/>
                <w:numId w:val="0"/>
              </w:numPr>
              <w:rPr>
                <w:szCs w:val="22"/>
              </w:rPr>
            </w:pPr>
            <w:r w:rsidRPr="00BA2CCA">
              <w:rPr>
                <w:szCs w:val="22"/>
              </w:rPr>
              <w:t>+1 – uses tables to display the data</w:t>
            </w:r>
          </w:p>
          <w:p w14:paraId="675FBA86" w14:textId="2CAC9A43" w:rsidR="00A93C78" w:rsidRPr="00BA2CCA" w:rsidRDefault="00A93C78" w:rsidP="00390D49">
            <w:pPr>
              <w:pStyle w:val="SOFinalBulletsIndented"/>
              <w:numPr>
                <w:ilvl w:val="0"/>
                <w:numId w:val="0"/>
              </w:numPr>
              <w:rPr>
                <w:szCs w:val="22"/>
              </w:rPr>
            </w:pPr>
            <w:r w:rsidRPr="00BA2CCA">
              <w:rPr>
                <w:szCs w:val="22"/>
              </w:rPr>
              <w:t>+1 – displays data graphically</w:t>
            </w:r>
          </w:p>
        </w:tc>
        <w:tc>
          <w:tcPr>
            <w:tcW w:w="1802" w:type="dxa"/>
            <w:vAlign w:val="center"/>
          </w:tcPr>
          <w:p w14:paraId="5E838C95" w14:textId="77777777" w:rsidR="00A93C78" w:rsidRPr="00BA2CCA" w:rsidRDefault="00A93C78" w:rsidP="00390D49">
            <w:pPr>
              <w:pStyle w:val="NoSpacing"/>
              <w:jc w:val="center"/>
              <w:rPr>
                <w:sz w:val="20"/>
                <w:szCs w:val="22"/>
              </w:rPr>
            </w:pPr>
            <w:r w:rsidRPr="00BA2CCA">
              <w:rPr>
                <w:sz w:val="20"/>
                <w:szCs w:val="22"/>
              </w:rPr>
              <w:t>0  1  2</w:t>
            </w:r>
          </w:p>
        </w:tc>
      </w:tr>
      <w:tr w:rsidR="00A93C78" w:rsidRPr="00BA2CCA" w14:paraId="28B2F082" w14:textId="77777777" w:rsidTr="00390D49">
        <w:trPr>
          <w:trHeight w:val="596"/>
        </w:trPr>
        <w:tc>
          <w:tcPr>
            <w:tcW w:w="8046" w:type="dxa"/>
            <w:vAlign w:val="center"/>
          </w:tcPr>
          <w:p w14:paraId="74A6B775" w14:textId="2E96DDF4" w:rsidR="00A93C78" w:rsidRPr="00BA2CCA" w:rsidRDefault="00A93C78" w:rsidP="00A93C78">
            <w:pPr>
              <w:pStyle w:val="SOFinalBulletsIndented"/>
              <w:numPr>
                <w:ilvl w:val="0"/>
                <w:numId w:val="0"/>
              </w:numPr>
              <w:rPr>
                <w:szCs w:val="22"/>
              </w:rPr>
            </w:pPr>
            <w:r w:rsidRPr="00BA2CCA">
              <w:rPr>
                <w:szCs w:val="22"/>
              </w:rPr>
              <w:t>Uses suitable technology to represent data and findings</w:t>
            </w:r>
          </w:p>
          <w:p w14:paraId="0BDCBEF8" w14:textId="77777777" w:rsidR="00A93C78" w:rsidRPr="00BA2CCA" w:rsidRDefault="00A93C78" w:rsidP="00A93C78">
            <w:pPr>
              <w:pStyle w:val="SOFinalBulletsIndented"/>
              <w:numPr>
                <w:ilvl w:val="0"/>
                <w:numId w:val="0"/>
              </w:numPr>
              <w:rPr>
                <w:szCs w:val="22"/>
              </w:rPr>
            </w:pPr>
            <w:r w:rsidRPr="00BA2CCA">
              <w:rPr>
                <w:szCs w:val="22"/>
              </w:rPr>
              <w:t>+1 – uses technology for graphs and tables</w:t>
            </w:r>
          </w:p>
          <w:p w14:paraId="777A3EB1" w14:textId="7074BBC4" w:rsidR="00A93C78" w:rsidRPr="00BA2CCA" w:rsidRDefault="00A93C78" w:rsidP="00A93C78">
            <w:pPr>
              <w:pStyle w:val="SOFinalBulletsIndented"/>
              <w:numPr>
                <w:ilvl w:val="0"/>
                <w:numId w:val="0"/>
              </w:numPr>
              <w:rPr>
                <w:szCs w:val="22"/>
              </w:rPr>
            </w:pPr>
            <w:r w:rsidRPr="00BA2CCA">
              <w:rPr>
                <w:szCs w:val="22"/>
              </w:rPr>
              <w:t xml:space="preserve">+1 – uses technology to record the simulation (not just </w:t>
            </w:r>
            <w:proofErr w:type="spellStart"/>
            <w:r w:rsidRPr="00BA2CCA">
              <w:rPr>
                <w:szCs w:val="22"/>
              </w:rPr>
              <w:t>ClassPad</w:t>
            </w:r>
            <w:proofErr w:type="spellEnd"/>
            <w:r w:rsidRPr="00BA2CCA">
              <w:rPr>
                <w:szCs w:val="22"/>
              </w:rPr>
              <w:t>)</w:t>
            </w:r>
          </w:p>
        </w:tc>
        <w:tc>
          <w:tcPr>
            <w:tcW w:w="1802" w:type="dxa"/>
            <w:vAlign w:val="center"/>
          </w:tcPr>
          <w:p w14:paraId="27C416FF" w14:textId="77777777" w:rsidR="00A93C78" w:rsidRPr="00BA2CCA" w:rsidRDefault="00A93C78" w:rsidP="00390D49">
            <w:pPr>
              <w:pStyle w:val="NoSpacing"/>
              <w:jc w:val="center"/>
              <w:rPr>
                <w:sz w:val="20"/>
                <w:szCs w:val="22"/>
              </w:rPr>
            </w:pPr>
            <w:r w:rsidRPr="00BA2CCA">
              <w:rPr>
                <w:sz w:val="20"/>
                <w:szCs w:val="22"/>
              </w:rPr>
              <w:t>0  1  2</w:t>
            </w:r>
          </w:p>
        </w:tc>
      </w:tr>
      <w:tr w:rsidR="00A93C78" w:rsidRPr="00BA2CCA" w14:paraId="044C82F5" w14:textId="77777777" w:rsidTr="00390D49">
        <w:trPr>
          <w:trHeight w:val="596"/>
        </w:trPr>
        <w:tc>
          <w:tcPr>
            <w:tcW w:w="8046" w:type="dxa"/>
            <w:vAlign w:val="center"/>
          </w:tcPr>
          <w:p w14:paraId="49543DD9" w14:textId="77777777" w:rsidR="00A93C78" w:rsidRPr="00BA2CCA" w:rsidRDefault="00A93C78" w:rsidP="00390D49">
            <w:pPr>
              <w:rPr>
                <w:sz w:val="20"/>
                <w:szCs w:val="22"/>
              </w:rPr>
            </w:pPr>
            <w:r w:rsidRPr="00BA2CCA">
              <w:rPr>
                <w:sz w:val="20"/>
                <w:szCs w:val="22"/>
              </w:rPr>
              <w:t>Uses mathematical techniques correctly throughout</w:t>
            </w:r>
          </w:p>
          <w:p w14:paraId="73C163B8" w14:textId="77777777" w:rsidR="00A93C78" w:rsidRPr="00BA2CCA" w:rsidRDefault="00A93C78" w:rsidP="00390D49">
            <w:pPr>
              <w:rPr>
                <w:sz w:val="20"/>
                <w:szCs w:val="22"/>
              </w:rPr>
            </w:pPr>
          </w:p>
        </w:tc>
        <w:tc>
          <w:tcPr>
            <w:tcW w:w="1802" w:type="dxa"/>
            <w:vAlign w:val="center"/>
          </w:tcPr>
          <w:p w14:paraId="5D1B8865" w14:textId="77777777" w:rsidR="00A93C78" w:rsidRPr="00BA2CCA" w:rsidRDefault="00A93C78" w:rsidP="00390D49">
            <w:pPr>
              <w:pStyle w:val="NoSpacing"/>
              <w:jc w:val="center"/>
              <w:rPr>
                <w:sz w:val="20"/>
                <w:szCs w:val="22"/>
              </w:rPr>
            </w:pPr>
            <w:r w:rsidRPr="00BA2CCA">
              <w:rPr>
                <w:sz w:val="20"/>
                <w:szCs w:val="22"/>
              </w:rPr>
              <w:t>0  1  2</w:t>
            </w:r>
          </w:p>
        </w:tc>
      </w:tr>
      <w:tr w:rsidR="00A93C78" w:rsidRPr="00BA2CCA" w14:paraId="1154A495" w14:textId="77777777" w:rsidTr="00390D49">
        <w:trPr>
          <w:trHeight w:val="596"/>
        </w:trPr>
        <w:tc>
          <w:tcPr>
            <w:tcW w:w="8046" w:type="dxa"/>
            <w:vAlign w:val="center"/>
          </w:tcPr>
          <w:p w14:paraId="06489293" w14:textId="77777777" w:rsidR="00A93C78" w:rsidRPr="00BA2CCA" w:rsidRDefault="00A93C78" w:rsidP="00390D49">
            <w:pPr>
              <w:rPr>
                <w:sz w:val="20"/>
                <w:szCs w:val="22"/>
              </w:rPr>
            </w:pPr>
            <w:r w:rsidRPr="00BA2CCA">
              <w:rPr>
                <w:sz w:val="20"/>
                <w:szCs w:val="22"/>
              </w:rPr>
              <w:t>Produces a Logistic Function for each situation</w:t>
            </w:r>
          </w:p>
        </w:tc>
        <w:tc>
          <w:tcPr>
            <w:tcW w:w="1802" w:type="dxa"/>
            <w:vAlign w:val="center"/>
          </w:tcPr>
          <w:p w14:paraId="292BD344" w14:textId="77777777" w:rsidR="00A93C78" w:rsidRPr="00BA2CCA" w:rsidRDefault="00A93C78" w:rsidP="00390D49">
            <w:pPr>
              <w:pStyle w:val="NoSpacing"/>
              <w:jc w:val="center"/>
              <w:rPr>
                <w:sz w:val="20"/>
                <w:szCs w:val="22"/>
              </w:rPr>
            </w:pPr>
            <w:r w:rsidRPr="00BA2CCA">
              <w:rPr>
                <w:sz w:val="20"/>
                <w:szCs w:val="22"/>
              </w:rPr>
              <w:t>0  1  2</w:t>
            </w:r>
          </w:p>
        </w:tc>
      </w:tr>
      <w:tr w:rsidR="00A93C78" w:rsidRPr="00BA2CCA" w14:paraId="7688183C" w14:textId="77777777" w:rsidTr="00390D49">
        <w:trPr>
          <w:trHeight w:val="697"/>
        </w:trPr>
        <w:tc>
          <w:tcPr>
            <w:tcW w:w="8046" w:type="dxa"/>
            <w:vAlign w:val="center"/>
          </w:tcPr>
          <w:p w14:paraId="773AA98A" w14:textId="77777777" w:rsidR="00A93C78" w:rsidRPr="00BA2CCA" w:rsidRDefault="00A93C78" w:rsidP="00390D49">
            <w:pPr>
              <w:pStyle w:val="SOFinalBulletsIndented"/>
              <w:numPr>
                <w:ilvl w:val="0"/>
                <w:numId w:val="0"/>
              </w:numPr>
              <w:rPr>
                <w:b/>
                <w:szCs w:val="22"/>
              </w:rPr>
            </w:pPr>
            <w:r w:rsidRPr="00BA2CCA">
              <w:rPr>
                <w:b/>
                <w:szCs w:val="22"/>
              </w:rPr>
              <w:t>Communication</w:t>
            </w:r>
          </w:p>
        </w:tc>
        <w:tc>
          <w:tcPr>
            <w:tcW w:w="1802" w:type="dxa"/>
            <w:vAlign w:val="center"/>
          </w:tcPr>
          <w:p w14:paraId="208702EE" w14:textId="77777777" w:rsidR="00A93C78" w:rsidRPr="00BA2CCA" w:rsidRDefault="00A93C78" w:rsidP="00390D49">
            <w:pPr>
              <w:pStyle w:val="SOFinalBulletsIndented"/>
              <w:numPr>
                <w:ilvl w:val="0"/>
                <w:numId w:val="0"/>
              </w:numPr>
              <w:jc w:val="center"/>
              <w:rPr>
                <w:b/>
                <w:szCs w:val="22"/>
              </w:rPr>
            </w:pPr>
            <w:r w:rsidRPr="00BA2CCA">
              <w:rPr>
                <w:b/>
                <w:szCs w:val="22"/>
              </w:rPr>
              <w:t>10 marks</w:t>
            </w:r>
          </w:p>
        </w:tc>
      </w:tr>
      <w:tr w:rsidR="00A93C78" w:rsidRPr="00BA2CCA" w14:paraId="53CB8CC9" w14:textId="77777777" w:rsidTr="00390D49">
        <w:tc>
          <w:tcPr>
            <w:tcW w:w="8046" w:type="dxa"/>
          </w:tcPr>
          <w:p w14:paraId="5E16A357" w14:textId="77777777" w:rsidR="00A93C78" w:rsidRPr="00BA2CCA" w:rsidRDefault="00A93C78" w:rsidP="00390D49">
            <w:pPr>
              <w:rPr>
                <w:rFonts w:eastAsia="Times New Roman" w:cs="Arial"/>
                <w:b/>
                <w:color w:val="000000"/>
                <w:sz w:val="20"/>
                <w:szCs w:val="22"/>
              </w:rPr>
            </w:pPr>
            <w:r w:rsidRPr="00BA2CCA">
              <w:rPr>
                <w:rFonts w:eastAsia="Times New Roman" w:cs="Arial"/>
                <w:b/>
                <w:color w:val="000000"/>
                <w:sz w:val="20"/>
                <w:szCs w:val="22"/>
              </w:rPr>
              <w:t>Clarify the problem</w:t>
            </w:r>
          </w:p>
          <w:p w14:paraId="7778E7E1" w14:textId="77777777" w:rsidR="00BA2CCA" w:rsidRPr="00BA2CCA" w:rsidRDefault="00BA2CCA" w:rsidP="00BA2CCA">
            <w:pPr>
              <w:pStyle w:val="SOFinalBulletsIndented"/>
              <w:numPr>
                <w:ilvl w:val="0"/>
                <w:numId w:val="0"/>
              </w:numPr>
              <w:rPr>
                <w:szCs w:val="22"/>
              </w:rPr>
            </w:pPr>
            <w:r w:rsidRPr="00BA2CCA">
              <w:rPr>
                <w:szCs w:val="22"/>
              </w:rPr>
              <w:t>Outlines the problem and context</w:t>
            </w:r>
          </w:p>
          <w:p w14:paraId="74648F9B" w14:textId="77777777" w:rsidR="00BA2CCA" w:rsidRPr="00BA2CCA" w:rsidRDefault="00BA2CCA" w:rsidP="00BA2CCA">
            <w:pPr>
              <w:pStyle w:val="SOFinalBulletsIndented"/>
              <w:numPr>
                <w:ilvl w:val="0"/>
                <w:numId w:val="0"/>
              </w:numPr>
              <w:rPr>
                <w:szCs w:val="22"/>
              </w:rPr>
            </w:pPr>
            <w:r w:rsidRPr="00BA2CCA">
              <w:rPr>
                <w:szCs w:val="22"/>
              </w:rPr>
              <w:t>Relates to real world applications</w:t>
            </w:r>
          </w:p>
          <w:p w14:paraId="50E62AAA" w14:textId="77777777" w:rsidR="00BA2CCA" w:rsidRPr="00BA2CCA" w:rsidRDefault="00BA2CCA" w:rsidP="00BA2CCA">
            <w:pPr>
              <w:pStyle w:val="SOFinalBulletsIndented"/>
              <w:numPr>
                <w:ilvl w:val="0"/>
                <w:numId w:val="0"/>
              </w:numPr>
              <w:rPr>
                <w:szCs w:val="22"/>
              </w:rPr>
            </w:pPr>
            <w:r w:rsidRPr="00BA2CCA">
              <w:rPr>
                <w:szCs w:val="22"/>
              </w:rPr>
              <w:t>Makes reference to their research</w:t>
            </w:r>
          </w:p>
          <w:p w14:paraId="28FF9141" w14:textId="77777777" w:rsidR="00BA2CCA" w:rsidRPr="00BA2CCA" w:rsidRDefault="00BA2CCA" w:rsidP="00BA2CCA">
            <w:pPr>
              <w:pStyle w:val="SOFinalBulletsIndented"/>
              <w:numPr>
                <w:ilvl w:val="0"/>
                <w:numId w:val="0"/>
              </w:numPr>
              <w:rPr>
                <w:szCs w:val="22"/>
              </w:rPr>
            </w:pPr>
            <w:r w:rsidRPr="00BA2CCA">
              <w:rPr>
                <w:szCs w:val="22"/>
              </w:rPr>
              <w:t>Bibliography</w:t>
            </w:r>
          </w:p>
          <w:p w14:paraId="25853007" w14:textId="77777777" w:rsidR="00A93C78" w:rsidRPr="00BA2CCA" w:rsidRDefault="00A93C78" w:rsidP="00390D49">
            <w:pPr>
              <w:pStyle w:val="SOFinalBulletsIndented"/>
              <w:numPr>
                <w:ilvl w:val="0"/>
                <w:numId w:val="0"/>
              </w:numPr>
              <w:rPr>
                <w:szCs w:val="22"/>
              </w:rPr>
            </w:pPr>
          </w:p>
          <w:p w14:paraId="019033D8" w14:textId="77777777" w:rsidR="00A93C78" w:rsidRPr="00BA2CCA" w:rsidRDefault="00A93C78" w:rsidP="00390D49">
            <w:pPr>
              <w:pStyle w:val="SOFinalBulletsIndented"/>
              <w:numPr>
                <w:ilvl w:val="0"/>
                <w:numId w:val="0"/>
              </w:numPr>
              <w:rPr>
                <w:b/>
                <w:szCs w:val="22"/>
              </w:rPr>
            </w:pPr>
            <w:r w:rsidRPr="00BA2CCA">
              <w:rPr>
                <w:b/>
                <w:szCs w:val="22"/>
              </w:rPr>
              <w:t>Chooses and justifies an appropriate model</w:t>
            </w:r>
          </w:p>
          <w:p w14:paraId="09DB83E8" w14:textId="63BD6428" w:rsidR="00BA2CCA" w:rsidRPr="00BA2CCA" w:rsidRDefault="00BA2CCA" w:rsidP="00BA2CCA">
            <w:pPr>
              <w:pStyle w:val="SOFinalBulletsIndented"/>
              <w:numPr>
                <w:ilvl w:val="0"/>
                <w:numId w:val="0"/>
              </w:numPr>
              <w:rPr>
                <w:szCs w:val="22"/>
              </w:rPr>
            </w:pPr>
            <w:r w:rsidRPr="00BA2CCA">
              <w:rPr>
                <w:szCs w:val="22"/>
              </w:rPr>
              <w:t>An explanation of logistic modelling</w:t>
            </w:r>
          </w:p>
          <w:p w14:paraId="45601414" w14:textId="77777777" w:rsidR="00BA2CCA" w:rsidRPr="00BA2CCA" w:rsidRDefault="00BA2CCA" w:rsidP="00BA2CCA">
            <w:pPr>
              <w:pStyle w:val="SOFinalBulletsIndented"/>
              <w:numPr>
                <w:ilvl w:val="0"/>
                <w:numId w:val="0"/>
              </w:numPr>
              <w:rPr>
                <w:szCs w:val="22"/>
              </w:rPr>
            </w:pPr>
            <w:r w:rsidRPr="00BA2CCA">
              <w:rPr>
                <w:szCs w:val="22"/>
              </w:rPr>
              <w:t>Justifies the use of the model</w:t>
            </w:r>
          </w:p>
          <w:p w14:paraId="14219AE5" w14:textId="77777777" w:rsidR="00A93C78" w:rsidRPr="00BA2CCA" w:rsidRDefault="00A93C78" w:rsidP="00390D49">
            <w:pPr>
              <w:pStyle w:val="SOFinalBulletsIndented"/>
              <w:numPr>
                <w:ilvl w:val="0"/>
                <w:numId w:val="0"/>
              </w:numPr>
              <w:spacing w:before="120"/>
              <w:rPr>
                <w:szCs w:val="22"/>
              </w:rPr>
            </w:pPr>
          </w:p>
          <w:p w14:paraId="68400A39" w14:textId="77777777" w:rsidR="00A93C78" w:rsidRPr="00BA2CCA" w:rsidRDefault="00A93C78" w:rsidP="00390D49">
            <w:pPr>
              <w:rPr>
                <w:rFonts w:eastAsia="Times New Roman" w:cs="Arial"/>
                <w:b/>
                <w:color w:val="000000"/>
                <w:sz w:val="20"/>
                <w:szCs w:val="22"/>
              </w:rPr>
            </w:pPr>
            <w:r w:rsidRPr="00BA2CCA">
              <w:rPr>
                <w:rFonts w:eastAsia="Times New Roman" w:cs="Arial"/>
                <w:b/>
                <w:color w:val="000000"/>
                <w:sz w:val="20"/>
                <w:szCs w:val="22"/>
              </w:rPr>
              <w:t>Discussion of any assumptions (list and explain), limitations and possible improvements</w:t>
            </w:r>
          </w:p>
          <w:p w14:paraId="0C74D4E0" w14:textId="77777777" w:rsidR="00BA2CCA" w:rsidRPr="00BA2CCA" w:rsidRDefault="00BA2CCA" w:rsidP="00BA2CCA">
            <w:pPr>
              <w:pStyle w:val="SOFinalBulletsIndented"/>
              <w:numPr>
                <w:ilvl w:val="0"/>
                <w:numId w:val="0"/>
              </w:numPr>
              <w:rPr>
                <w:szCs w:val="22"/>
              </w:rPr>
            </w:pPr>
            <w:r w:rsidRPr="00BA2CCA">
              <w:rPr>
                <w:szCs w:val="22"/>
              </w:rPr>
              <w:t>Lists suitable assumptions</w:t>
            </w:r>
          </w:p>
          <w:p w14:paraId="79173A03" w14:textId="77777777" w:rsidR="00BA2CCA" w:rsidRPr="00BA2CCA" w:rsidRDefault="00BA2CCA" w:rsidP="00BA2CCA">
            <w:pPr>
              <w:pStyle w:val="SOFinalBulletsIndented"/>
              <w:numPr>
                <w:ilvl w:val="0"/>
                <w:numId w:val="0"/>
              </w:numPr>
              <w:rPr>
                <w:szCs w:val="22"/>
              </w:rPr>
            </w:pPr>
            <w:r w:rsidRPr="00BA2CCA">
              <w:rPr>
                <w:szCs w:val="22"/>
              </w:rPr>
              <w:t>Discusses how the assumptions were used in the context of the problem</w:t>
            </w:r>
          </w:p>
          <w:p w14:paraId="327FEBC4" w14:textId="77777777" w:rsidR="00BA2CCA" w:rsidRPr="00BA2CCA" w:rsidRDefault="00BA2CCA" w:rsidP="00BA2CCA">
            <w:pPr>
              <w:pStyle w:val="SOFinalBulletsIndented"/>
              <w:numPr>
                <w:ilvl w:val="0"/>
                <w:numId w:val="0"/>
              </w:numPr>
              <w:rPr>
                <w:szCs w:val="22"/>
              </w:rPr>
            </w:pPr>
            <w:r w:rsidRPr="00BA2CCA">
              <w:rPr>
                <w:szCs w:val="22"/>
              </w:rPr>
              <w:t xml:space="preserve">Discusses limitations </w:t>
            </w:r>
          </w:p>
          <w:p w14:paraId="0B197E7A" w14:textId="2A5C582B" w:rsidR="00BA2CCA" w:rsidRPr="00BA2CCA" w:rsidRDefault="00BA2CCA" w:rsidP="00BA2CCA">
            <w:pPr>
              <w:pStyle w:val="SOFinalBulletsIndented"/>
              <w:numPr>
                <w:ilvl w:val="0"/>
                <w:numId w:val="0"/>
              </w:numPr>
              <w:rPr>
                <w:szCs w:val="22"/>
              </w:rPr>
            </w:pPr>
            <w:r w:rsidRPr="00BA2CCA">
              <w:rPr>
                <w:szCs w:val="22"/>
              </w:rPr>
              <w:t>Discusses possible improvements</w:t>
            </w:r>
          </w:p>
          <w:p w14:paraId="7BD51989" w14:textId="33AF20B2" w:rsidR="00A93C78" w:rsidRPr="00BA2CCA" w:rsidRDefault="00A93C78" w:rsidP="00390D49">
            <w:pPr>
              <w:pStyle w:val="SOFinalBulletsIndented"/>
              <w:numPr>
                <w:ilvl w:val="0"/>
                <w:numId w:val="0"/>
              </w:numPr>
              <w:rPr>
                <w:szCs w:val="22"/>
                <w:highlight w:val="lightGray"/>
              </w:rPr>
            </w:pPr>
          </w:p>
        </w:tc>
        <w:tc>
          <w:tcPr>
            <w:tcW w:w="1802" w:type="dxa"/>
          </w:tcPr>
          <w:p w14:paraId="3941A9C9" w14:textId="77777777" w:rsidR="00A93C78" w:rsidRPr="00BA2CCA" w:rsidRDefault="00A93C78" w:rsidP="00390D49">
            <w:pPr>
              <w:jc w:val="center"/>
              <w:rPr>
                <w:sz w:val="20"/>
                <w:szCs w:val="22"/>
              </w:rPr>
            </w:pPr>
            <w:r w:rsidRPr="00BA2CCA">
              <w:rPr>
                <w:sz w:val="20"/>
                <w:szCs w:val="22"/>
              </w:rPr>
              <w:t>0  1  2  3  4</w:t>
            </w:r>
          </w:p>
          <w:p w14:paraId="271B582A" w14:textId="77777777" w:rsidR="00A93C78" w:rsidRPr="00BA2CCA" w:rsidRDefault="00A93C78" w:rsidP="00390D49">
            <w:pPr>
              <w:rPr>
                <w:sz w:val="20"/>
                <w:szCs w:val="22"/>
              </w:rPr>
            </w:pPr>
          </w:p>
          <w:p w14:paraId="6D3E5ED2" w14:textId="77777777" w:rsidR="00BA2CCA" w:rsidRPr="00BA2CCA" w:rsidRDefault="00BA2CCA" w:rsidP="00390D49">
            <w:pPr>
              <w:jc w:val="center"/>
              <w:rPr>
                <w:sz w:val="20"/>
                <w:szCs w:val="22"/>
              </w:rPr>
            </w:pPr>
          </w:p>
          <w:p w14:paraId="0CC880D3" w14:textId="77777777" w:rsidR="00BA2CCA" w:rsidRPr="00BA2CCA" w:rsidRDefault="00BA2CCA" w:rsidP="00390D49">
            <w:pPr>
              <w:jc w:val="center"/>
              <w:rPr>
                <w:sz w:val="20"/>
                <w:szCs w:val="22"/>
              </w:rPr>
            </w:pPr>
          </w:p>
          <w:p w14:paraId="0302CCBD" w14:textId="77777777" w:rsidR="00BA2CCA" w:rsidRPr="00BA2CCA" w:rsidRDefault="00BA2CCA" w:rsidP="00390D49">
            <w:pPr>
              <w:jc w:val="center"/>
              <w:rPr>
                <w:sz w:val="20"/>
                <w:szCs w:val="22"/>
              </w:rPr>
            </w:pPr>
          </w:p>
          <w:p w14:paraId="1D7516F9" w14:textId="77777777" w:rsidR="00BA2CCA" w:rsidRPr="00BA2CCA" w:rsidRDefault="00BA2CCA" w:rsidP="00390D49">
            <w:pPr>
              <w:jc w:val="center"/>
              <w:rPr>
                <w:sz w:val="20"/>
                <w:szCs w:val="22"/>
              </w:rPr>
            </w:pPr>
          </w:p>
          <w:p w14:paraId="2FFF1DA9" w14:textId="77777777" w:rsidR="00BA2CCA" w:rsidRPr="00BA2CCA" w:rsidRDefault="00BA2CCA" w:rsidP="00390D49">
            <w:pPr>
              <w:jc w:val="center"/>
              <w:rPr>
                <w:sz w:val="20"/>
                <w:szCs w:val="22"/>
              </w:rPr>
            </w:pPr>
          </w:p>
          <w:p w14:paraId="6921A6A5" w14:textId="77777777" w:rsidR="00BA2CCA" w:rsidRPr="00BA2CCA" w:rsidRDefault="00BA2CCA" w:rsidP="00390D49">
            <w:pPr>
              <w:jc w:val="center"/>
              <w:rPr>
                <w:sz w:val="20"/>
                <w:szCs w:val="22"/>
              </w:rPr>
            </w:pPr>
          </w:p>
          <w:p w14:paraId="5F121C6C" w14:textId="77777777" w:rsidR="00A93C78" w:rsidRPr="00BA2CCA" w:rsidRDefault="00A93C78" w:rsidP="00390D49">
            <w:pPr>
              <w:jc w:val="center"/>
              <w:rPr>
                <w:sz w:val="20"/>
                <w:szCs w:val="22"/>
              </w:rPr>
            </w:pPr>
            <w:r w:rsidRPr="00BA2CCA">
              <w:rPr>
                <w:sz w:val="20"/>
                <w:szCs w:val="22"/>
              </w:rPr>
              <w:t>0  1  2</w:t>
            </w:r>
          </w:p>
          <w:p w14:paraId="54D93AEB" w14:textId="77777777" w:rsidR="00A93C78" w:rsidRPr="00BA2CCA" w:rsidRDefault="00A93C78" w:rsidP="00390D49">
            <w:pPr>
              <w:rPr>
                <w:sz w:val="20"/>
                <w:szCs w:val="22"/>
              </w:rPr>
            </w:pPr>
          </w:p>
          <w:p w14:paraId="2CB6217D" w14:textId="77777777" w:rsidR="00A93C78" w:rsidRPr="00BA2CCA" w:rsidRDefault="00A93C78" w:rsidP="00390D49">
            <w:pPr>
              <w:rPr>
                <w:sz w:val="20"/>
                <w:szCs w:val="22"/>
              </w:rPr>
            </w:pPr>
          </w:p>
          <w:p w14:paraId="4B03085E" w14:textId="77777777" w:rsidR="00BA2CCA" w:rsidRPr="00BA2CCA" w:rsidRDefault="00BA2CCA" w:rsidP="00390D49">
            <w:pPr>
              <w:jc w:val="center"/>
              <w:rPr>
                <w:sz w:val="20"/>
                <w:szCs w:val="22"/>
              </w:rPr>
            </w:pPr>
          </w:p>
          <w:p w14:paraId="622F8343" w14:textId="77777777" w:rsidR="00A93C78" w:rsidRPr="00BA2CCA" w:rsidRDefault="00A93C78" w:rsidP="00390D49">
            <w:pPr>
              <w:jc w:val="center"/>
              <w:rPr>
                <w:sz w:val="20"/>
                <w:szCs w:val="22"/>
              </w:rPr>
            </w:pPr>
            <w:r w:rsidRPr="00BA2CCA">
              <w:rPr>
                <w:sz w:val="20"/>
                <w:szCs w:val="22"/>
              </w:rPr>
              <w:t>0  1  2  3  4</w:t>
            </w:r>
          </w:p>
        </w:tc>
      </w:tr>
      <w:tr w:rsidR="00A93C78" w:rsidRPr="00BA2CCA" w14:paraId="275A3327" w14:textId="77777777" w:rsidTr="00390D49">
        <w:trPr>
          <w:trHeight w:val="1097"/>
        </w:trPr>
        <w:tc>
          <w:tcPr>
            <w:tcW w:w="8046" w:type="dxa"/>
            <w:vAlign w:val="center"/>
          </w:tcPr>
          <w:p w14:paraId="42E4E6FE" w14:textId="77777777" w:rsidR="00A93C78" w:rsidRPr="00BA2CCA" w:rsidRDefault="00A93C78" w:rsidP="00390D49">
            <w:pPr>
              <w:jc w:val="right"/>
              <w:rPr>
                <w:rFonts w:eastAsia="Times New Roman" w:cs="Arial"/>
                <w:b/>
                <w:color w:val="000000"/>
                <w:sz w:val="20"/>
                <w:szCs w:val="22"/>
              </w:rPr>
            </w:pPr>
            <w:r w:rsidRPr="00BA2CCA">
              <w:rPr>
                <w:rFonts w:eastAsia="Times New Roman" w:cs="Arial"/>
                <w:b/>
                <w:color w:val="000000"/>
                <w:sz w:val="20"/>
                <w:szCs w:val="22"/>
              </w:rPr>
              <w:t>Total:</w:t>
            </w:r>
          </w:p>
        </w:tc>
        <w:tc>
          <w:tcPr>
            <w:tcW w:w="1802" w:type="dxa"/>
          </w:tcPr>
          <w:p w14:paraId="627E6E4C" w14:textId="77777777" w:rsidR="00A93C78" w:rsidRPr="00BA2CCA" w:rsidRDefault="00A93C78" w:rsidP="00390D49">
            <w:pPr>
              <w:jc w:val="center"/>
              <w:rPr>
                <w:sz w:val="20"/>
                <w:szCs w:val="22"/>
              </w:rPr>
            </w:pPr>
          </w:p>
        </w:tc>
      </w:tr>
    </w:tbl>
    <w:p w14:paraId="58CF94CC" w14:textId="77777777" w:rsidR="001213AA" w:rsidRDefault="001213AA"/>
    <w:p w14:paraId="08010A6B" w14:textId="39922B90" w:rsidR="00A93C78" w:rsidRDefault="00390D49">
      <w:r>
        <w:t>Lesson structure available at</w:t>
      </w:r>
    </w:p>
    <w:p w14:paraId="719D45F8" w14:textId="77777777" w:rsidR="00390D49" w:rsidRDefault="00390D49"/>
    <w:p w14:paraId="35E6C841" w14:textId="77777777" w:rsidR="00390D49" w:rsidRDefault="0079159E" w:rsidP="00390D49">
      <w:pPr>
        <w:rPr>
          <w:noProof/>
        </w:rPr>
      </w:pPr>
      <w:hyperlink r:id="rId7" w:history="1">
        <w:r w:rsidR="00390D49" w:rsidRPr="00CC02C9">
          <w:rPr>
            <w:rStyle w:val="Hyperlink"/>
            <w:noProof/>
          </w:rPr>
          <w:t>https://education.ti.com/html/t3_free_courses/calculus84_online/mod05/mod05_1.html</w:t>
        </w:r>
      </w:hyperlink>
    </w:p>
    <w:sectPr w:rsidR="00390D49" w:rsidSect="0095629F">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FCD"/>
    <w:multiLevelType w:val="hybridMultilevel"/>
    <w:tmpl w:val="D8FC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F14EE"/>
    <w:multiLevelType w:val="hybridMultilevel"/>
    <w:tmpl w:val="C93C8572"/>
    <w:lvl w:ilvl="0" w:tplc="AD763A98">
      <w:start w:val="1"/>
      <w:numFmt w:val="decimal"/>
      <w:lvlText w:val="%1 marks"/>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1726D2"/>
    <w:multiLevelType w:val="hybridMultilevel"/>
    <w:tmpl w:val="10645098"/>
    <w:lvl w:ilvl="0" w:tplc="4F5E1F64">
      <w:start w:val="1"/>
      <w:numFmt w:val="decimal"/>
      <w:lvlText w:val="%1 marks"/>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E809F9"/>
    <w:multiLevelType w:val="hybridMultilevel"/>
    <w:tmpl w:val="5BE02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E323B2"/>
    <w:multiLevelType w:val="hybridMultilevel"/>
    <w:tmpl w:val="28247668"/>
    <w:lvl w:ilvl="0" w:tplc="AD763A98">
      <w:start w:val="1"/>
      <w:numFmt w:val="decimal"/>
      <w:lvlText w:val="%1 marks"/>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C679D2"/>
    <w:multiLevelType w:val="hybridMultilevel"/>
    <w:tmpl w:val="78CC96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5784E09"/>
    <w:multiLevelType w:val="hybridMultilevel"/>
    <w:tmpl w:val="04860C92"/>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8D2666B"/>
    <w:multiLevelType w:val="hybridMultilevel"/>
    <w:tmpl w:val="6B24B5BE"/>
    <w:lvl w:ilvl="0" w:tplc="5296AF7C">
      <w:start w:val="1"/>
      <w:numFmt w:val="bullet"/>
      <w:pStyle w:val="SOFinalBulletsIndented"/>
      <w:lvlText w:val="–"/>
      <w:lvlJc w:val="left"/>
      <w:pPr>
        <w:tabs>
          <w:tab w:val="num" w:pos="227"/>
        </w:tabs>
        <w:ind w:left="227"/>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95C0B7B"/>
    <w:multiLevelType w:val="hybridMultilevel"/>
    <w:tmpl w:val="28247668"/>
    <w:lvl w:ilvl="0" w:tplc="AD763A98">
      <w:start w:val="1"/>
      <w:numFmt w:val="decimal"/>
      <w:lvlText w:val="%1 marks"/>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B815FEC"/>
    <w:multiLevelType w:val="hybridMultilevel"/>
    <w:tmpl w:val="6B1EF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CD32B2"/>
    <w:multiLevelType w:val="hybridMultilevel"/>
    <w:tmpl w:val="4894C534"/>
    <w:lvl w:ilvl="0" w:tplc="AD763A98">
      <w:start w:val="1"/>
      <w:numFmt w:val="decimal"/>
      <w:lvlText w:val="%1 marks"/>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4D70D24"/>
    <w:multiLevelType w:val="hybridMultilevel"/>
    <w:tmpl w:val="C3BA2F02"/>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2" w15:restartNumberingAfterBreak="0">
    <w:nsid w:val="561F1B2A"/>
    <w:multiLevelType w:val="hybridMultilevel"/>
    <w:tmpl w:val="FB069F5A"/>
    <w:lvl w:ilvl="0" w:tplc="AD763A98">
      <w:start w:val="1"/>
      <w:numFmt w:val="decimal"/>
      <w:lvlText w:val="%1 marks"/>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F442F6"/>
    <w:multiLevelType w:val="hybridMultilevel"/>
    <w:tmpl w:val="C6263C82"/>
    <w:lvl w:ilvl="0" w:tplc="AD763A98">
      <w:start w:val="1"/>
      <w:numFmt w:val="decimal"/>
      <w:lvlText w:val="%1 marks"/>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622130"/>
    <w:multiLevelType w:val="multilevel"/>
    <w:tmpl w:val="DB64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3"/>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0"/>
  </w:num>
  <w:num w:numId="9">
    <w:abstractNumId w:val="13"/>
  </w:num>
  <w:num w:numId="10">
    <w:abstractNumId w:val="1"/>
  </w:num>
  <w:num w:numId="11">
    <w:abstractNumId w:val="12"/>
  </w:num>
  <w:num w:numId="12">
    <w:abstractNumId w:val="8"/>
  </w:num>
  <w:num w:numId="13">
    <w:abstractNumId w:val="2"/>
  </w:num>
  <w:num w:numId="14">
    <w:abstractNumId w:val="4"/>
  </w:num>
  <w:num w:numId="15">
    <w:abstractNumId w:val="14"/>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94E"/>
    <w:rsid w:val="0000184E"/>
    <w:rsid w:val="0000203D"/>
    <w:rsid w:val="000743EC"/>
    <w:rsid w:val="000F2AE0"/>
    <w:rsid w:val="001213AA"/>
    <w:rsid w:val="00177867"/>
    <w:rsid w:val="001872CF"/>
    <w:rsid w:val="001C4CDE"/>
    <w:rsid w:val="00243724"/>
    <w:rsid w:val="002F21AA"/>
    <w:rsid w:val="00312A00"/>
    <w:rsid w:val="003333D0"/>
    <w:rsid w:val="00336C73"/>
    <w:rsid w:val="003525B9"/>
    <w:rsid w:val="00377DBD"/>
    <w:rsid w:val="00390D49"/>
    <w:rsid w:val="003B594E"/>
    <w:rsid w:val="003D301F"/>
    <w:rsid w:val="003F41DC"/>
    <w:rsid w:val="00447FE2"/>
    <w:rsid w:val="004E15A4"/>
    <w:rsid w:val="004F24A3"/>
    <w:rsid w:val="005021AF"/>
    <w:rsid w:val="0050254E"/>
    <w:rsid w:val="005B44C7"/>
    <w:rsid w:val="005C1050"/>
    <w:rsid w:val="00616135"/>
    <w:rsid w:val="00626B55"/>
    <w:rsid w:val="00656CB8"/>
    <w:rsid w:val="00680434"/>
    <w:rsid w:val="006842A7"/>
    <w:rsid w:val="00687005"/>
    <w:rsid w:val="006A5D6E"/>
    <w:rsid w:val="006D643B"/>
    <w:rsid w:val="006D746B"/>
    <w:rsid w:val="006E6D40"/>
    <w:rsid w:val="006E7C45"/>
    <w:rsid w:val="006F348A"/>
    <w:rsid w:val="00714043"/>
    <w:rsid w:val="007306AB"/>
    <w:rsid w:val="007901BF"/>
    <w:rsid w:val="0079159E"/>
    <w:rsid w:val="007D3A6C"/>
    <w:rsid w:val="007F1EF9"/>
    <w:rsid w:val="007F20CA"/>
    <w:rsid w:val="007F4866"/>
    <w:rsid w:val="007F5AB4"/>
    <w:rsid w:val="00835EA9"/>
    <w:rsid w:val="0084574C"/>
    <w:rsid w:val="00885F5B"/>
    <w:rsid w:val="008878DF"/>
    <w:rsid w:val="00897788"/>
    <w:rsid w:val="008B6475"/>
    <w:rsid w:val="009310F3"/>
    <w:rsid w:val="0095629F"/>
    <w:rsid w:val="009C2C16"/>
    <w:rsid w:val="009C520F"/>
    <w:rsid w:val="009C665C"/>
    <w:rsid w:val="009D1758"/>
    <w:rsid w:val="00A0107E"/>
    <w:rsid w:val="00A43CC6"/>
    <w:rsid w:val="00A93C78"/>
    <w:rsid w:val="00AC1944"/>
    <w:rsid w:val="00B0324B"/>
    <w:rsid w:val="00B85F02"/>
    <w:rsid w:val="00BA2CCA"/>
    <w:rsid w:val="00BA4F01"/>
    <w:rsid w:val="00C274A9"/>
    <w:rsid w:val="00C33F34"/>
    <w:rsid w:val="00C53959"/>
    <w:rsid w:val="00C7183F"/>
    <w:rsid w:val="00D24632"/>
    <w:rsid w:val="00DE4AA0"/>
    <w:rsid w:val="00E62DCC"/>
    <w:rsid w:val="00E97BBD"/>
    <w:rsid w:val="00F12955"/>
    <w:rsid w:val="00F14A4A"/>
    <w:rsid w:val="00F61826"/>
    <w:rsid w:val="00F65BBE"/>
    <w:rsid w:val="00F863A4"/>
    <w:rsid w:val="00FD41B2"/>
    <w:rsid w:val="00FD57AC"/>
    <w:rsid w:val="00FF1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72A2E8"/>
  <w14:defaultImageDpi w14:val="300"/>
  <w15:docId w15:val="{5C5F4F1C-166C-6942-BE0E-33A3ABD8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9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94E"/>
    <w:rPr>
      <w:rFonts w:ascii="Lucida Grande" w:hAnsi="Lucida Grande" w:cs="Lucida Grande"/>
      <w:sz w:val="18"/>
      <w:szCs w:val="18"/>
    </w:rPr>
  </w:style>
  <w:style w:type="table" w:styleId="TableGrid">
    <w:name w:val="Table Grid"/>
    <w:basedOn w:val="TableNormal"/>
    <w:uiPriority w:val="59"/>
    <w:rsid w:val="003D3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0CA"/>
    <w:pPr>
      <w:ind w:left="720"/>
      <w:contextualSpacing/>
    </w:pPr>
  </w:style>
  <w:style w:type="paragraph" w:customStyle="1" w:styleId="SOFinalBodyText">
    <w:name w:val="SO Final Body Text"/>
    <w:link w:val="SOFinalBodyTextCharChar"/>
    <w:rsid w:val="003F41DC"/>
    <w:pPr>
      <w:spacing w:before="120"/>
    </w:pPr>
    <w:rPr>
      <w:rFonts w:eastAsia="Times New Roman" w:cs="Arial"/>
      <w:color w:val="000000"/>
      <w:sz w:val="20"/>
      <w:szCs w:val="20"/>
    </w:rPr>
  </w:style>
  <w:style w:type="character" w:customStyle="1" w:styleId="SOFinalBodyTextCharChar">
    <w:name w:val="SO Final Body Text Char Char"/>
    <w:link w:val="SOFinalBodyText"/>
    <w:locked/>
    <w:rsid w:val="003F41DC"/>
    <w:rPr>
      <w:rFonts w:eastAsia="Times New Roman" w:cs="Arial"/>
      <w:color w:val="000000"/>
      <w:sz w:val="20"/>
      <w:szCs w:val="20"/>
    </w:rPr>
  </w:style>
  <w:style w:type="paragraph" w:customStyle="1" w:styleId="SOFinalBullets">
    <w:name w:val="SO Final Bullets"/>
    <w:link w:val="SOFinalBulletsCharChar"/>
    <w:autoRedefine/>
    <w:rsid w:val="006E6D40"/>
    <w:pPr>
      <w:spacing w:before="60" w:line="360" w:lineRule="auto"/>
    </w:pPr>
    <w:rPr>
      <w:rFonts w:eastAsia="MS Mincho" w:cs="Arial"/>
      <w:b/>
      <w:color w:val="000000"/>
      <w:sz w:val="22"/>
      <w:szCs w:val="20"/>
    </w:rPr>
  </w:style>
  <w:style w:type="character" w:customStyle="1" w:styleId="SOFinalBulletsCharChar">
    <w:name w:val="SO Final Bullets Char Char"/>
    <w:link w:val="SOFinalBullets"/>
    <w:locked/>
    <w:rsid w:val="006E6D40"/>
    <w:rPr>
      <w:rFonts w:eastAsia="MS Mincho" w:cs="Arial"/>
      <w:b/>
      <w:color w:val="000000"/>
      <w:sz w:val="22"/>
      <w:szCs w:val="20"/>
    </w:rPr>
  </w:style>
  <w:style w:type="paragraph" w:customStyle="1" w:styleId="SOFinalBulletsIndented">
    <w:name w:val="SO Final Bullets Indented"/>
    <w:rsid w:val="003F41DC"/>
    <w:pPr>
      <w:numPr>
        <w:numId w:val="3"/>
      </w:numPr>
      <w:spacing w:before="60"/>
    </w:pPr>
    <w:rPr>
      <w:rFonts w:eastAsia="Times New Roman" w:cs="Arial"/>
      <w:color w:val="000000"/>
      <w:sz w:val="20"/>
      <w:szCs w:val="20"/>
    </w:rPr>
  </w:style>
  <w:style w:type="paragraph" w:styleId="NoSpacing">
    <w:name w:val="No Spacing"/>
    <w:uiPriority w:val="1"/>
    <w:qFormat/>
    <w:rsid w:val="006E6D40"/>
  </w:style>
  <w:style w:type="paragraph" w:styleId="NormalWeb">
    <w:name w:val="Normal (Web)"/>
    <w:basedOn w:val="Normal"/>
    <w:uiPriority w:val="99"/>
    <w:semiHidden/>
    <w:unhideWhenUsed/>
    <w:rsid w:val="00656CB8"/>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unhideWhenUsed/>
    <w:rsid w:val="00DE4A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02998">
      <w:bodyDiv w:val="1"/>
      <w:marLeft w:val="0"/>
      <w:marRight w:val="0"/>
      <w:marTop w:val="0"/>
      <w:marBottom w:val="0"/>
      <w:divBdr>
        <w:top w:val="none" w:sz="0" w:space="0" w:color="auto"/>
        <w:left w:val="none" w:sz="0" w:space="0" w:color="auto"/>
        <w:bottom w:val="none" w:sz="0" w:space="0" w:color="auto"/>
        <w:right w:val="none" w:sz="0" w:space="0" w:color="auto"/>
      </w:divBdr>
    </w:div>
    <w:div w:id="2114783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ion.ti.com/html/t3_free_courses/calculus84_online/mod05/mod05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1018</Words>
  <Characters>5122</Characters>
  <Application>Microsoft Office Word</Application>
  <DocSecurity>0</DocSecurity>
  <Lines>200</Lines>
  <Paragraphs>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JACQUES Darren [Greenwood College]</cp:lastModifiedBy>
  <cp:revision>17</cp:revision>
  <cp:lastPrinted>2018-08-07T06:06:00Z</cp:lastPrinted>
  <dcterms:created xsi:type="dcterms:W3CDTF">2018-08-01T04:28:00Z</dcterms:created>
  <dcterms:modified xsi:type="dcterms:W3CDTF">2019-07-19T13:37:00Z</dcterms:modified>
  <cp:category/>
</cp:coreProperties>
</file>