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Layout w:type="fixed"/>
        <w:tblLook w:val="01E0" w:firstRow="1" w:lastRow="1" w:firstColumn="1" w:lastColumn="1" w:noHBand="0" w:noVBand="0"/>
      </w:tblPr>
      <w:tblGrid>
        <w:gridCol w:w="1803"/>
        <w:gridCol w:w="6904"/>
        <w:gridCol w:w="2240"/>
      </w:tblGrid>
      <w:tr w:rsidR="00BA5183" w:rsidRPr="005F4018" w14:paraId="48FF747A" w14:textId="77777777" w:rsidTr="00AB64F4">
        <w:trPr>
          <w:trHeight w:val="360"/>
        </w:trPr>
        <w:tc>
          <w:tcPr>
            <w:tcW w:w="1803" w:type="dxa"/>
          </w:tcPr>
          <w:p w14:paraId="23223588" w14:textId="77777777" w:rsidR="00BA5183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726C5D2F" w14:textId="77777777" w:rsidR="00BA5183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423FD42A" w14:textId="77777777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</w:tcPr>
          <w:p w14:paraId="25BB29B3" w14:textId="77777777" w:rsidR="00BA5183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183B74B9" w14:textId="77777777" w:rsidR="00BA5183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3BF995A1" w14:textId="77777777" w:rsidR="00BA5183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70EE12B5" w14:textId="77777777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7850A60F" w14:textId="6B69A259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</w:t>
            </w:r>
            <w:r w:rsidR="00B56780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____</w:t>
            </w:r>
          </w:p>
        </w:tc>
      </w:tr>
      <w:tr w:rsidR="00BA5183" w:rsidRPr="005F4018" w14:paraId="3F78D34E" w14:textId="77777777" w:rsidTr="00AB64F4">
        <w:trPr>
          <w:trHeight w:val="1898"/>
        </w:trPr>
        <w:tc>
          <w:tcPr>
            <w:tcW w:w="1803" w:type="dxa"/>
          </w:tcPr>
          <w:p w14:paraId="0B243CDF" w14:textId="77777777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val="en-GB" w:eastAsia="en-GB"/>
              </w:rPr>
              <w:drawing>
                <wp:anchor distT="0" distB="0" distL="114300" distR="114300" simplePos="0" relativeHeight="251660288" behindDoc="1" locked="0" layoutInCell="1" allowOverlap="1" wp14:anchorId="2747A87C" wp14:editId="03176FFF">
                  <wp:simplePos x="0" y="0"/>
                  <wp:positionH relativeFrom="column">
                    <wp:posOffset>-43402</wp:posOffset>
                  </wp:positionH>
                  <wp:positionV relativeFrom="paragraph">
                    <wp:posOffset>-3299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04" w:type="dxa"/>
          </w:tcPr>
          <w:p w14:paraId="083FF49B" w14:textId="77777777" w:rsidR="00BA5183" w:rsidRPr="005F4018" w:rsidRDefault="00BA5183" w:rsidP="006844AD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Year 12 Essential Mathematics</w:t>
            </w:r>
          </w:p>
          <w:p w14:paraId="18979DA0" w14:textId="239C073C" w:rsidR="00BA5183" w:rsidRPr="005F4018" w:rsidRDefault="00BA5183" w:rsidP="006844AD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Investigation 2</w:t>
            </w:r>
            <w:r w:rsidRPr="005F4018">
              <w:rPr>
                <w:rFonts w:ascii="Arial" w:hAnsi="Arial" w:cs="Arial"/>
                <w:b/>
                <w:sz w:val="28"/>
              </w:rPr>
              <w:t>, 201</w:t>
            </w:r>
            <w:r w:rsidR="006238DC">
              <w:rPr>
                <w:rFonts w:ascii="Arial" w:hAnsi="Arial" w:cs="Arial"/>
                <w:b/>
                <w:sz w:val="28"/>
              </w:rPr>
              <w:t>9</w:t>
            </w:r>
          </w:p>
          <w:p w14:paraId="0B86C943" w14:textId="77777777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Topic – Probability </w:t>
            </w:r>
          </w:p>
          <w:p w14:paraId="4CE3C36A" w14:textId="77777777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14:paraId="58CC9C90" w14:textId="77777777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40" w:type="dxa"/>
          </w:tcPr>
          <w:p w14:paraId="3C9F1F19" w14:textId="77777777" w:rsidR="00BA5183" w:rsidRPr="005F4018" w:rsidRDefault="00BA5183" w:rsidP="006844AD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04009" wp14:editId="17156E2B">
                      <wp:simplePos x="0" y="0"/>
                      <wp:positionH relativeFrom="column">
                        <wp:posOffset>-411314</wp:posOffset>
                      </wp:positionH>
                      <wp:positionV relativeFrom="paragraph">
                        <wp:posOffset>58033</wp:posOffset>
                      </wp:positionV>
                      <wp:extent cx="1695450" cy="1061168"/>
                      <wp:effectExtent l="0" t="0" r="19050" b="2476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061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302A62" w14:textId="77777777" w:rsidR="00BA5183" w:rsidRDefault="00BA5183" w:rsidP="00BA5183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   </w:t>
                                  </w:r>
                                  <w:r w:rsidRPr="00914C56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 w:rsidR="00051912">
                                    <w:rPr>
                                      <w:sz w:val="32"/>
                                    </w:rPr>
                                    <w:t>30</w:t>
                                  </w:r>
                                </w:p>
                                <w:p w14:paraId="4ED6C55F" w14:textId="77777777" w:rsidR="00BA5183" w:rsidRDefault="00BA5183" w:rsidP="00BA5183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</w:p>
                                <w:p w14:paraId="205EAA33" w14:textId="77777777" w:rsidR="00BA5183" w:rsidRPr="00914C56" w:rsidRDefault="00BA5183" w:rsidP="00BA5183">
                                  <w:pPr>
                                    <w:spacing w:after="0"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     </w:t>
                                  </w:r>
                                  <w:r w:rsidRPr="00914C56">
                                    <w:rPr>
                                      <w:sz w:val="36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3040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-32.4pt;margin-top:4.55pt;width:133.5pt;height:8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">
                      <v:textbox>
                        <w:txbxContent>
                          <w:p w14:paraId="2C302A62" w14:textId="77777777" w:rsidR="00BA5183" w:rsidRDefault="00BA5183" w:rsidP="00BA5183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914C56">
                              <w:rPr>
                                <w:sz w:val="32"/>
                              </w:rPr>
                              <w:t xml:space="preserve">/ </w:t>
                            </w:r>
                            <w:r w:rsidR="00051912">
                              <w:rPr>
                                <w:sz w:val="32"/>
                              </w:rPr>
                              <w:t>30</w:t>
                            </w:r>
                          </w:p>
                          <w:p w14:paraId="4ED6C55F" w14:textId="77777777" w:rsidR="00BA5183" w:rsidRDefault="00BA5183" w:rsidP="00BA5183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</w:p>
                          <w:p w14:paraId="205EAA33" w14:textId="77777777" w:rsidR="00BA5183" w:rsidRPr="00914C56" w:rsidRDefault="00BA5183" w:rsidP="00BA5183">
                            <w:pPr>
                              <w:spacing w:after="0"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     </w:t>
                            </w:r>
                            <w:r w:rsidRPr="00914C56">
                              <w:rPr>
                                <w:sz w:val="36"/>
                              </w:rPr>
                              <w:t>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7C8F15B" w14:textId="77777777" w:rsidR="00023182" w:rsidRDefault="00023182" w:rsidP="00023182">
      <w:pPr>
        <w:spacing w:after="0"/>
      </w:pPr>
    </w:p>
    <w:p w14:paraId="1C7AAD6F" w14:textId="442F0DCA" w:rsidR="00023182" w:rsidRDefault="00AB64F4" w:rsidP="00023182">
      <w:pPr>
        <w:spacing w:after="0"/>
      </w:pPr>
      <w:r>
        <w:t>Of 3.6 million</w:t>
      </w:r>
      <w:r w:rsidR="00AF636A">
        <w:t xml:space="preserve"> Australians</w:t>
      </w:r>
      <w:r>
        <w:t xml:space="preserve"> who report</w:t>
      </w:r>
      <w:r w:rsidR="00A85B4C">
        <w:t xml:space="preserve"> </w:t>
      </w:r>
      <w:r>
        <w:t>having Food insecurity (the lack of having access to regular sources of food), 652,00</w:t>
      </w:r>
      <w:r w:rsidR="00B06109">
        <w:t>0</w:t>
      </w:r>
      <w:r>
        <w:t xml:space="preserve"> of these people receive support from Foodbank</w:t>
      </w:r>
      <w:r w:rsidR="00A85B4C">
        <w:t xml:space="preserve"> type </w:t>
      </w:r>
      <w:proofErr w:type="gramStart"/>
      <w:r w:rsidR="00A85B4C">
        <w:t xml:space="preserve">suppliers </w:t>
      </w:r>
      <w:r>
        <w:t xml:space="preserve"> each</w:t>
      </w:r>
      <w:proofErr w:type="gramEnd"/>
      <w:r>
        <w:t xml:space="preserve"> month. Of these people, 27% are children. </w:t>
      </w:r>
    </w:p>
    <w:p w14:paraId="5604559C" w14:textId="77777777" w:rsidR="00145C3F" w:rsidRDefault="00145C3F" w:rsidP="00023182">
      <w:pPr>
        <w:spacing w:after="0"/>
      </w:pPr>
    </w:p>
    <w:p w14:paraId="035D109B" w14:textId="2DB76303" w:rsidR="00145C3F" w:rsidRDefault="00E8780E" w:rsidP="00145C3F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  <w:r>
        <w:rPr>
          <w:rFonts w:eastAsia="Times New Roman" w:cs="Calibri"/>
          <w:iCs/>
          <w:color w:val="000000" w:themeColor="text1"/>
          <w:lang w:eastAsia="en-AU"/>
        </w:rPr>
        <w:t xml:space="preserve">Our </w:t>
      </w:r>
      <w:r w:rsidR="00145C3F" w:rsidRPr="00145C3F">
        <w:rPr>
          <w:rFonts w:eastAsia="Times New Roman" w:cs="Calibri"/>
          <w:iCs/>
          <w:color w:val="000000" w:themeColor="text1"/>
          <w:lang w:eastAsia="en-AU"/>
        </w:rPr>
        <w:t>school wants to run a lunch program for students who are hungry</w:t>
      </w:r>
      <w:r>
        <w:rPr>
          <w:rFonts w:eastAsia="Times New Roman" w:cs="Calibri"/>
          <w:iCs/>
          <w:color w:val="000000" w:themeColor="text1"/>
          <w:lang w:eastAsia="en-AU"/>
        </w:rPr>
        <w:t>, but do not know how many</w:t>
      </w:r>
      <w:r w:rsidR="00145C3F" w:rsidRPr="00145C3F">
        <w:rPr>
          <w:rFonts w:eastAsia="Times New Roman" w:cs="Calibri"/>
          <w:iCs/>
          <w:color w:val="000000" w:themeColor="text1"/>
          <w:lang w:eastAsia="en-AU"/>
        </w:rPr>
        <w:t xml:space="preserve"> are at risk. Rather th</w:t>
      </w:r>
      <w:r>
        <w:rPr>
          <w:rFonts w:eastAsia="Times New Roman" w:cs="Calibri"/>
          <w:iCs/>
          <w:color w:val="000000" w:themeColor="text1"/>
          <w:lang w:eastAsia="en-AU"/>
        </w:rPr>
        <w:t>an</w:t>
      </w:r>
      <w:r w:rsidR="00145C3F" w:rsidRPr="00145C3F">
        <w:rPr>
          <w:rFonts w:eastAsia="Times New Roman" w:cs="Calibri"/>
          <w:iCs/>
          <w:color w:val="000000" w:themeColor="text1"/>
          <w:lang w:eastAsia="en-AU"/>
        </w:rPr>
        <w:t xml:space="preserve"> survey students</w:t>
      </w:r>
      <w:r>
        <w:rPr>
          <w:rFonts w:eastAsia="Times New Roman" w:cs="Calibri"/>
          <w:iCs/>
          <w:color w:val="000000" w:themeColor="text1"/>
          <w:lang w:eastAsia="en-AU"/>
        </w:rPr>
        <w:t>,</w:t>
      </w:r>
      <w:r w:rsidR="00145C3F" w:rsidRPr="00145C3F">
        <w:rPr>
          <w:rFonts w:eastAsia="Times New Roman" w:cs="Calibri"/>
          <w:iCs/>
          <w:color w:val="000000" w:themeColor="text1"/>
          <w:lang w:eastAsia="en-AU"/>
        </w:rPr>
        <w:t xml:space="preserve"> they decide to run a simulation</w:t>
      </w:r>
      <w:r>
        <w:rPr>
          <w:rFonts w:eastAsia="Times New Roman" w:cs="Calibri"/>
          <w:iCs/>
          <w:color w:val="000000" w:themeColor="text1"/>
          <w:lang w:eastAsia="en-AU"/>
        </w:rPr>
        <w:t xml:space="preserve"> for all 5 Year 12 General Mathematics classes, to determine whether offering a foodbank lunch food is necessary. </w:t>
      </w:r>
    </w:p>
    <w:p w14:paraId="2452B3E5" w14:textId="77777777" w:rsidR="00145C3F" w:rsidRPr="00145C3F" w:rsidRDefault="00145C3F" w:rsidP="00145C3F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</w:p>
    <w:p w14:paraId="13CC2AC4" w14:textId="742A5E18" w:rsidR="00145C3F" w:rsidRDefault="00145C3F" w:rsidP="00145C3F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Knowing the </w:t>
      </w:r>
      <w:r w:rsidRPr="00E8780E">
        <w:rPr>
          <w:rFonts w:eastAsia="Times New Roman" w:cs="Calibri"/>
          <w:b/>
          <w:bCs/>
          <w:iCs/>
          <w:color w:val="000000" w:themeColor="text1"/>
          <w:lang w:eastAsia="en-AU"/>
        </w:rPr>
        <w:t>expected probability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 is one in </w:t>
      </w:r>
      <w:r w:rsidR="006238DC">
        <w:rPr>
          <w:rFonts w:eastAsia="Times New Roman" w:cs="Calibri"/>
          <w:iCs/>
          <w:color w:val="000000" w:themeColor="text1"/>
          <w:lang w:eastAsia="en-AU"/>
        </w:rPr>
        <w:t>six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 (1 in 6) state</w:t>
      </w:r>
      <w:r w:rsidR="006238DC">
        <w:rPr>
          <w:rFonts w:eastAsia="Times New Roman" w:cs="Calibri"/>
          <w:iCs/>
          <w:color w:val="000000" w:themeColor="text1"/>
          <w:lang w:eastAsia="en-AU"/>
        </w:rPr>
        <w:t>-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wide, </w:t>
      </w:r>
      <w:r w:rsidRPr="00E8780E">
        <w:rPr>
          <w:rFonts w:eastAsia="Times New Roman" w:cs="Calibri"/>
          <w:b/>
          <w:bCs/>
          <w:iCs/>
          <w:color w:val="000000" w:themeColor="text1"/>
          <w:lang w:eastAsia="en-AU"/>
        </w:rPr>
        <w:t>create a simulation</w:t>
      </w:r>
      <w:r w:rsidR="00B06109">
        <w:rPr>
          <w:rFonts w:eastAsia="Times New Roman" w:cs="Calibri"/>
          <w:b/>
          <w:bCs/>
          <w:iCs/>
          <w:color w:val="000000" w:themeColor="text1"/>
          <w:lang w:eastAsia="en-AU"/>
        </w:rPr>
        <w:t xml:space="preserve"> of the probability</w:t>
      </w:r>
      <w:r>
        <w:rPr>
          <w:rFonts w:eastAsia="Times New Roman" w:cs="Calibri"/>
          <w:iCs/>
          <w:color w:val="000000" w:themeColor="text1"/>
          <w:lang w:eastAsia="en-AU"/>
        </w:rPr>
        <w:t>,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 t</w:t>
      </w:r>
      <w:r w:rsidRPr="00A85B4C">
        <w:rPr>
          <w:rFonts w:eastAsia="Times New Roman" w:cs="Calibri"/>
          <w:i/>
          <w:color w:val="000000" w:themeColor="text1"/>
          <w:lang w:eastAsia="en-AU"/>
        </w:rPr>
        <w:t xml:space="preserve">o find out how many students in </w:t>
      </w:r>
      <w:r w:rsidR="00E8780E" w:rsidRPr="00A85B4C">
        <w:rPr>
          <w:rFonts w:eastAsia="Times New Roman" w:cs="Calibri"/>
          <w:i/>
          <w:color w:val="000000" w:themeColor="text1"/>
          <w:lang w:eastAsia="en-AU"/>
        </w:rPr>
        <w:t xml:space="preserve">each </w:t>
      </w:r>
      <w:r w:rsidRPr="00A85B4C">
        <w:rPr>
          <w:rFonts w:eastAsia="Times New Roman" w:cs="Calibri"/>
          <w:i/>
          <w:color w:val="000000" w:themeColor="text1"/>
          <w:lang w:eastAsia="en-AU"/>
        </w:rPr>
        <w:t xml:space="preserve">class of </w:t>
      </w:r>
      <w:r w:rsidR="00AB64F4" w:rsidRPr="00A85B4C">
        <w:rPr>
          <w:rFonts w:eastAsia="Times New Roman" w:cs="Calibri"/>
          <w:i/>
          <w:color w:val="000000" w:themeColor="text1"/>
          <w:lang w:eastAsia="en-AU"/>
        </w:rPr>
        <w:t>26</w:t>
      </w:r>
      <w:r w:rsidRPr="00A85B4C">
        <w:rPr>
          <w:rFonts w:eastAsia="Times New Roman" w:cs="Calibri"/>
          <w:i/>
          <w:color w:val="000000" w:themeColor="text1"/>
          <w:lang w:eastAsia="en-AU"/>
        </w:rPr>
        <w:t xml:space="preserve"> would require a meal at lunch</w:t>
      </w:r>
      <w:r w:rsidR="00A85B4C">
        <w:rPr>
          <w:rFonts w:eastAsia="Times New Roman" w:cs="Calibri"/>
          <w:iCs/>
          <w:color w:val="000000" w:themeColor="text1"/>
          <w:lang w:eastAsia="en-AU"/>
        </w:rPr>
        <w:t>?</w:t>
      </w:r>
      <w:r w:rsidR="00AB64F4">
        <w:rPr>
          <w:rFonts w:eastAsia="Times New Roman" w:cs="Calibri"/>
          <w:iCs/>
          <w:color w:val="000000" w:themeColor="text1"/>
          <w:lang w:eastAsia="en-AU"/>
        </w:rPr>
        <w:t xml:space="preserve"> </w:t>
      </w:r>
      <w:r w:rsidR="00E8780E">
        <w:rPr>
          <w:rFonts w:eastAsia="Times New Roman" w:cs="Calibri"/>
          <w:iCs/>
          <w:color w:val="000000" w:themeColor="text1"/>
          <w:lang w:eastAsia="en-AU"/>
        </w:rPr>
        <w:t>You will need to b</w:t>
      </w:r>
      <w:r w:rsidR="00105F3F">
        <w:rPr>
          <w:rFonts w:eastAsia="Times New Roman" w:cs="Calibri"/>
          <w:iCs/>
          <w:color w:val="000000" w:themeColor="text1"/>
          <w:lang w:eastAsia="en-AU"/>
        </w:rPr>
        <w:t xml:space="preserve">riefly outline the process, conduct the simulation, then make </w:t>
      </w:r>
      <w:r w:rsidR="0040023B">
        <w:rPr>
          <w:rFonts w:eastAsia="Times New Roman" w:cs="Calibri"/>
          <w:iCs/>
          <w:color w:val="000000" w:themeColor="text1"/>
          <w:lang w:eastAsia="en-AU"/>
        </w:rPr>
        <w:t>recommendations</w:t>
      </w:r>
      <w:r w:rsidR="00E8780E">
        <w:rPr>
          <w:rFonts w:eastAsia="Times New Roman" w:cs="Calibri"/>
          <w:iCs/>
          <w:color w:val="000000" w:themeColor="text1"/>
          <w:lang w:eastAsia="en-AU"/>
        </w:rPr>
        <w:t xml:space="preserve"> to answer the question</w:t>
      </w:r>
      <w:r w:rsidR="00105F3F">
        <w:rPr>
          <w:rFonts w:eastAsia="Times New Roman" w:cs="Calibri"/>
          <w:iCs/>
          <w:color w:val="000000" w:themeColor="text1"/>
          <w:lang w:eastAsia="en-AU"/>
        </w:rPr>
        <w:t xml:space="preserve">. </w:t>
      </w:r>
      <w:r w:rsidR="0040023B">
        <w:rPr>
          <w:rFonts w:eastAsia="Times New Roman" w:cs="Calibri"/>
          <w:iCs/>
          <w:color w:val="000000" w:themeColor="text1"/>
          <w:lang w:eastAsia="en-AU"/>
        </w:rPr>
        <w:t>Be sure to discuss if there is any bias in your report</w:t>
      </w:r>
      <w:r w:rsidR="00E8780E">
        <w:rPr>
          <w:rFonts w:eastAsia="Times New Roman" w:cs="Calibri"/>
          <w:iCs/>
          <w:color w:val="000000" w:themeColor="text1"/>
          <w:lang w:eastAsia="en-AU"/>
        </w:rPr>
        <w:t xml:space="preserve">, and why we should run a simulation </w:t>
      </w:r>
      <w:r w:rsidR="00B06109">
        <w:rPr>
          <w:rFonts w:eastAsia="Times New Roman" w:cs="Calibri"/>
          <w:iCs/>
          <w:color w:val="000000" w:themeColor="text1"/>
          <w:lang w:eastAsia="en-AU"/>
        </w:rPr>
        <w:t xml:space="preserve">instead of </w:t>
      </w:r>
      <w:r w:rsidR="00E8780E">
        <w:rPr>
          <w:rFonts w:eastAsia="Times New Roman" w:cs="Calibri"/>
          <w:iCs/>
          <w:color w:val="000000" w:themeColor="text1"/>
          <w:lang w:eastAsia="en-AU"/>
        </w:rPr>
        <w:t xml:space="preserve">another type of data collection. </w:t>
      </w:r>
      <w:r w:rsidR="00A85B4C">
        <w:rPr>
          <w:rFonts w:eastAsia="Times New Roman" w:cs="Calibri"/>
          <w:iCs/>
          <w:color w:val="000000" w:themeColor="text1"/>
          <w:lang w:eastAsia="en-AU"/>
        </w:rPr>
        <w:t>Lastly, you will need to state if the school should run a</w:t>
      </w:r>
      <w:r w:rsidR="00B06109">
        <w:rPr>
          <w:rFonts w:eastAsia="Times New Roman" w:cs="Calibri"/>
          <w:iCs/>
          <w:color w:val="000000" w:themeColor="text1"/>
          <w:lang w:eastAsia="en-AU"/>
        </w:rPr>
        <w:t xml:space="preserve"> </w:t>
      </w:r>
      <w:r w:rsidR="00A85B4C">
        <w:rPr>
          <w:rFonts w:eastAsia="Times New Roman" w:cs="Calibri"/>
          <w:iCs/>
          <w:color w:val="000000" w:themeColor="text1"/>
          <w:lang w:eastAsia="en-AU"/>
        </w:rPr>
        <w:t xml:space="preserve">foodbank, and how many meals should be supplied each day. </w:t>
      </w:r>
    </w:p>
    <w:p w14:paraId="6A3BDC0F" w14:textId="157629EE" w:rsidR="00AB64F4" w:rsidRDefault="00AB64F4" w:rsidP="00145C3F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</w:p>
    <w:p w14:paraId="6292F68E" w14:textId="3B098A4A" w:rsidR="00AB64F4" w:rsidRDefault="00AB64F4" w:rsidP="00145C3F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</w:p>
    <w:p w14:paraId="780B1784" w14:textId="5C920C9A" w:rsidR="00AB64F4" w:rsidRDefault="00AB64F4" w:rsidP="00145C3F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</w:p>
    <w:p w14:paraId="0766D50F" w14:textId="77777777" w:rsidR="00105F3F" w:rsidRDefault="00105F3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5220F821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55DBF582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72666F2A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5EC39086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0F8C3EAC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124D05BC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2FE1A815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7EF9FC9A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575C8B04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144E0806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1096936B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7BA21D0D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154169DF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09874417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254BE30D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6B522224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48F4B6AA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6F106DB3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644D52FA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057530D8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7BDF70C8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45F6B034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23D284FF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p w14:paraId="5E44F6C3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</w:p>
    <w:tbl>
      <w:tblPr>
        <w:tblStyle w:val="TableGrid"/>
        <w:tblpPr w:leftFromText="180" w:rightFromText="180" w:vertAnchor="text" w:horzAnchor="margin" w:tblpY="-174"/>
        <w:tblW w:w="0" w:type="auto"/>
        <w:tblLook w:val="04A0" w:firstRow="1" w:lastRow="0" w:firstColumn="1" w:lastColumn="0" w:noHBand="0" w:noVBand="1"/>
      </w:tblPr>
      <w:tblGrid>
        <w:gridCol w:w="1696"/>
        <w:gridCol w:w="1721"/>
        <w:gridCol w:w="1919"/>
        <w:gridCol w:w="1670"/>
        <w:gridCol w:w="1555"/>
        <w:gridCol w:w="1895"/>
      </w:tblGrid>
      <w:tr w:rsidR="00B06109" w14:paraId="432E264C" w14:textId="77777777" w:rsidTr="004E213F">
        <w:tc>
          <w:tcPr>
            <w:tcW w:w="1696" w:type="dxa"/>
            <w:shd w:val="clear" w:color="auto" w:fill="AEAAAA" w:themeFill="background2" w:themeFillShade="BF"/>
          </w:tcPr>
          <w:p w14:paraId="0FA48CDA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lastRenderedPageBreak/>
              <w:t>Description</w:t>
            </w:r>
          </w:p>
        </w:tc>
        <w:tc>
          <w:tcPr>
            <w:tcW w:w="1721" w:type="dxa"/>
            <w:shd w:val="clear" w:color="auto" w:fill="AEAAAA" w:themeFill="background2" w:themeFillShade="BF"/>
          </w:tcPr>
          <w:p w14:paraId="36BC2F48" w14:textId="0895DF33" w:rsidR="00B06109" w:rsidRDefault="00FD2314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4</w:t>
            </w:r>
          </w:p>
        </w:tc>
        <w:tc>
          <w:tcPr>
            <w:tcW w:w="1919" w:type="dxa"/>
            <w:shd w:val="clear" w:color="auto" w:fill="AEAAAA" w:themeFill="background2" w:themeFillShade="BF"/>
          </w:tcPr>
          <w:p w14:paraId="6C6EBDD0" w14:textId="3D17954A" w:rsidR="00B06109" w:rsidRDefault="00FD2314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3</w:t>
            </w:r>
          </w:p>
        </w:tc>
        <w:tc>
          <w:tcPr>
            <w:tcW w:w="1670" w:type="dxa"/>
            <w:shd w:val="clear" w:color="auto" w:fill="AEAAAA" w:themeFill="background2" w:themeFillShade="BF"/>
          </w:tcPr>
          <w:p w14:paraId="6F74BA8A" w14:textId="10DFCED3" w:rsidR="00B06109" w:rsidRDefault="00FD2314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2</w:t>
            </w:r>
          </w:p>
        </w:tc>
        <w:tc>
          <w:tcPr>
            <w:tcW w:w="1555" w:type="dxa"/>
            <w:shd w:val="clear" w:color="auto" w:fill="AEAAAA" w:themeFill="background2" w:themeFillShade="BF"/>
          </w:tcPr>
          <w:p w14:paraId="6C252236" w14:textId="593E82DF" w:rsidR="00B06109" w:rsidRDefault="00FD2314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1</w:t>
            </w:r>
          </w:p>
        </w:tc>
        <w:tc>
          <w:tcPr>
            <w:tcW w:w="1895" w:type="dxa"/>
            <w:shd w:val="clear" w:color="auto" w:fill="AEAAAA" w:themeFill="background2" w:themeFillShade="BF"/>
          </w:tcPr>
          <w:p w14:paraId="679E68FA" w14:textId="094FA6B5" w:rsidR="00B06109" w:rsidRDefault="00FD2314" w:rsidP="00FD2314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0</w:t>
            </w:r>
          </w:p>
        </w:tc>
      </w:tr>
      <w:tr w:rsidR="00B9072C" w14:paraId="5ECD46EA" w14:textId="77777777" w:rsidTr="004E213F">
        <w:trPr>
          <w:trHeight w:val="2504"/>
        </w:trPr>
        <w:tc>
          <w:tcPr>
            <w:tcW w:w="1696" w:type="dxa"/>
            <w:shd w:val="clear" w:color="auto" w:fill="AEAAAA" w:themeFill="background2" w:themeFillShade="BF"/>
          </w:tcPr>
          <w:p w14:paraId="0EB51E36" w14:textId="77777777" w:rsidR="00B9072C" w:rsidRDefault="00B9072C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Simulation</w:t>
            </w:r>
          </w:p>
          <w:p w14:paraId="53DC07F8" w14:textId="77777777" w:rsidR="00B9072C" w:rsidRPr="00B06109" w:rsidRDefault="00B9072C" w:rsidP="00B06109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23196CD9" w14:textId="687DE4AC" w:rsidR="00B9072C" w:rsidRPr="00B06109" w:rsidRDefault="00B9072C" w:rsidP="00B06109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1721" w:type="dxa"/>
            <w:shd w:val="clear" w:color="auto" w:fill="auto"/>
          </w:tcPr>
          <w:p w14:paraId="17CF1BF1" w14:textId="77777777" w:rsidR="00B33644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Correctly uses dice to simulate data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and r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ecords all rolls for all 5 classes individually. </w:t>
            </w:r>
          </w:p>
          <w:p w14:paraId="269DAA6A" w14:textId="1C08C736" w:rsidR="00B9072C" w:rsidRDefault="00D47054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D47054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en-AU"/>
              </w:rPr>
              <w:t>OR</w:t>
            </w:r>
          </w:p>
          <w:p w14:paraId="757DDA41" w14:textId="67B040A5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Uses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digital r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andom number generator</w:t>
            </w:r>
            <w:r w:rsidR="004D7EE1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for 5</w:t>
            </w:r>
          </w:p>
        </w:tc>
        <w:tc>
          <w:tcPr>
            <w:tcW w:w="1919" w:type="dxa"/>
            <w:shd w:val="clear" w:color="auto" w:fill="auto"/>
          </w:tcPr>
          <w:p w14:paraId="71749875" w14:textId="0BF7696C" w:rsidR="00D47054" w:rsidRPr="00B06109" w:rsidRDefault="00D47054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Correctly uses dice to simulate data</w:t>
            </w:r>
            <w:r w:rsidR="004D7EE1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for 4 classes</w:t>
            </w:r>
          </w:p>
          <w:p w14:paraId="6006B4AA" w14:textId="235ECE4B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</w:tc>
        <w:tc>
          <w:tcPr>
            <w:tcW w:w="1670" w:type="dxa"/>
            <w:shd w:val="clear" w:color="auto" w:fill="auto"/>
          </w:tcPr>
          <w:p w14:paraId="2B174697" w14:textId="0300C8E9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Correctly uses dice to simulate </w:t>
            </w:r>
            <w:r w:rsidR="004D7EE1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3 classes worth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of the data</w:t>
            </w:r>
          </w:p>
          <w:p w14:paraId="36FBE998" w14:textId="77777777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16249103" w14:textId="50F0078F" w:rsidR="00B9072C" w:rsidRPr="00B06109" w:rsidRDefault="00B9072C" w:rsidP="004D7EE1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</w:tc>
        <w:tc>
          <w:tcPr>
            <w:tcW w:w="1555" w:type="dxa"/>
            <w:shd w:val="clear" w:color="auto" w:fill="auto"/>
          </w:tcPr>
          <w:p w14:paraId="3DF3B7AB" w14:textId="6A66915C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Uses dice to simulate </w:t>
            </w:r>
            <w:r w:rsidR="004D7EE1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2 classes worth of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data</w:t>
            </w:r>
          </w:p>
          <w:p w14:paraId="49D9FD5A" w14:textId="77777777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42CD2642" w14:textId="119E8958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</w:tc>
        <w:tc>
          <w:tcPr>
            <w:tcW w:w="1895" w:type="dxa"/>
            <w:shd w:val="clear" w:color="auto" w:fill="auto"/>
          </w:tcPr>
          <w:p w14:paraId="05FC4320" w14:textId="6C06252D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Simulates some data. </w:t>
            </w:r>
          </w:p>
          <w:p w14:paraId="39A7D175" w14:textId="77777777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78AB4D9C" w14:textId="366224C1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</w:tc>
      </w:tr>
      <w:tr w:rsidR="00B9072C" w14:paraId="4211C9C6" w14:textId="77777777" w:rsidTr="004E213F">
        <w:trPr>
          <w:trHeight w:val="1990"/>
        </w:trPr>
        <w:tc>
          <w:tcPr>
            <w:tcW w:w="1696" w:type="dxa"/>
            <w:shd w:val="clear" w:color="auto" w:fill="AEAAAA" w:themeFill="background2" w:themeFillShade="BF"/>
          </w:tcPr>
          <w:p w14:paraId="2E765C0F" w14:textId="2E9C4AD5" w:rsidR="00B9072C" w:rsidRDefault="00CA360B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Expected values</w:t>
            </w:r>
          </w:p>
        </w:tc>
        <w:tc>
          <w:tcPr>
            <w:tcW w:w="1721" w:type="dxa"/>
            <w:shd w:val="clear" w:color="auto" w:fill="auto"/>
          </w:tcPr>
          <w:p w14:paraId="25BE3708" w14:textId="0D97C937" w:rsidR="00D47054" w:rsidRDefault="00D47054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Identifies 4 students and recommends 20 meals be supplied.</w:t>
            </w:r>
          </w:p>
          <w:p w14:paraId="130EF21D" w14:textId="3F6AFFAD" w:rsidR="00CA360B" w:rsidRDefault="00CA360B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0DB6733C" w14:textId="7F6F9E4D" w:rsidR="00B9072C" w:rsidRPr="00B33644" w:rsidRDefault="00CA360B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Compares results to this expected probability</w:t>
            </w:r>
          </w:p>
        </w:tc>
        <w:tc>
          <w:tcPr>
            <w:tcW w:w="1919" w:type="dxa"/>
            <w:shd w:val="clear" w:color="auto" w:fill="auto"/>
          </w:tcPr>
          <w:p w14:paraId="3EB44E49" w14:textId="77777777" w:rsidR="00D47054" w:rsidRPr="00B06109" w:rsidRDefault="00D47054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Identifies that 4 students are 1 in 6 in a class of 26. </w:t>
            </w:r>
          </w:p>
          <w:p w14:paraId="45ED6123" w14:textId="77777777" w:rsidR="00D47054" w:rsidRDefault="00D47054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1B9EB084" w14:textId="117162F1" w:rsidR="00D47054" w:rsidRDefault="00D47054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Mentions need for 20 meals</w:t>
            </w:r>
          </w:p>
          <w:p w14:paraId="0AD72F32" w14:textId="1ECC3E64" w:rsidR="00B9072C" w:rsidRDefault="00B9072C" w:rsidP="00D47054">
            <w:pPr>
              <w:spacing w:line="276" w:lineRule="auto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</w:p>
        </w:tc>
        <w:tc>
          <w:tcPr>
            <w:tcW w:w="1670" w:type="dxa"/>
            <w:shd w:val="clear" w:color="auto" w:fill="auto"/>
          </w:tcPr>
          <w:p w14:paraId="177608BB" w14:textId="0771D2BF" w:rsidR="00CA360B" w:rsidRDefault="00CA360B" w:rsidP="00CA360B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Does not mention 20 meals for year 12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classes</w:t>
            </w:r>
          </w:p>
          <w:p w14:paraId="2CE22C13" w14:textId="7BC192CA" w:rsidR="00CA360B" w:rsidRDefault="00CA360B" w:rsidP="00CA360B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2B6F78B9" w14:textId="7818E130" w:rsidR="00B9072C" w:rsidRPr="00B33644" w:rsidRDefault="00CA360B" w:rsidP="00B3364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Mentions number of meals equal to 5 times their number</w:t>
            </w:r>
          </w:p>
        </w:tc>
        <w:tc>
          <w:tcPr>
            <w:tcW w:w="1555" w:type="dxa"/>
            <w:shd w:val="clear" w:color="auto" w:fill="auto"/>
          </w:tcPr>
          <w:p w14:paraId="103A18E1" w14:textId="1FD91A86" w:rsidR="00CA360B" w:rsidRDefault="00CA360B" w:rsidP="00CA360B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I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dentifies number of students incorrectly</w:t>
            </w:r>
          </w:p>
          <w:p w14:paraId="5794448A" w14:textId="77777777" w:rsidR="00B9072C" w:rsidRDefault="00B9072C" w:rsidP="00D47054">
            <w:pPr>
              <w:spacing w:line="276" w:lineRule="auto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</w:p>
          <w:p w14:paraId="6E772653" w14:textId="1D86CDDC" w:rsidR="00CA360B" w:rsidRDefault="00CA360B" w:rsidP="00D47054">
            <w:pPr>
              <w:spacing w:line="276" w:lineRule="auto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</w:p>
        </w:tc>
        <w:tc>
          <w:tcPr>
            <w:tcW w:w="1895" w:type="dxa"/>
            <w:shd w:val="clear" w:color="auto" w:fill="auto"/>
          </w:tcPr>
          <w:p w14:paraId="6E28DDD9" w14:textId="26E227A7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Do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e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s not identify number of meals for each class</w:t>
            </w:r>
          </w:p>
          <w:p w14:paraId="30D3B097" w14:textId="77777777" w:rsidR="00B9072C" w:rsidRP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2B5A4B91" w14:textId="442A53EB" w:rsidR="00B9072C" w:rsidRDefault="00B9072C" w:rsidP="00D47054">
            <w:pPr>
              <w:spacing w:line="276" w:lineRule="auto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Does not mention 5 times the found number</w:t>
            </w:r>
          </w:p>
        </w:tc>
      </w:tr>
      <w:tr w:rsidR="00B06109" w14:paraId="1730478C" w14:textId="77777777" w:rsidTr="004E213F">
        <w:tc>
          <w:tcPr>
            <w:tcW w:w="1696" w:type="dxa"/>
            <w:shd w:val="clear" w:color="auto" w:fill="AEAAAA" w:themeFill="background2" w:themeFillShade="BF"/>
          </w:tcPr>
          <w:p w14:paraId="042678EC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Description of process</w:t>
            </w:r>
          </w:p>
        </w:tc>
        <w:tc>
          <w:tcPr>
            <w:tcW w:w="1721" w:type="dxa"/>
            <w:shd w:val="clear" w:color="auto" w:fill="AEAAAA" w:themeFill="background2" w:themeFillShade="BF"/>
          </w:tcPr>
          <w:p w14:paraId="52F99727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</w:tc>
        <w:tc>
          <w:tcPr>
            <w:tcW w:w="1919" w:type="dxa"/>
          </w:tcPr>
          <w:p w14:paraId="4C288D75" w14:textId="2C059940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Outlines in detail how their simulation allows them to effectively model hungriness in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school 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population.</w:t>
            </w:r>
          </w:p>
        </w:tc>
        <w:tc>
          <w:tcPr>
            <w:tcW w:w="1670" w:type="dxa"/>
          </w:tcPr>
          <w:p w14:paraId="4AC7969F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Outlines how their simulation can be used to represent hungriness in a class</w:t>
            </w:r>
          </w:p>
        </w:tc>
        <w:tc>
          <w:tcPr>
            <w:tcW w:w="1555" w:type="dxa"/>
          </w:tcPr>
          <w:p w14:paraId="65EA38C9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Says their simulation is representation of the population</w:t>
            </w:r>
          </w:p>
        </w:tc>
        <w:tc>
          <w:tcPr>
            <w:tcW w:w="1895" w:type="dxa"/>
          </w:tcPr>
          <w:p w14:paraId="65916DDB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Does not discuss how their simulation represents a population</w:t>
            </w:r>
          </w:p>
        </w:tc>
      </w:tr>
      <w:tr w:rsidR="00B06109" w14:paraId="47CE294F" w14:textId="77777777" w:rsidTr="004E213F">
        <w:tc>
          <w:tcPr>
            <w:tcW w:w="1696" w:type="dxa"/>
            <w:shd w:val="clear" w:color="auto" w:fill="AEAAAA" w:themeFill="background2" w:themeFillShade="BF"/>
          </w:tcPr>
          <w:p w14:paraId="3235894C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Representation of data</w:t>
            </w:r>
          </w:p>
        </w:tc>
        <w:tc>
          <w:tcPr>
            <w:tcW w:w="1721" w:type="dxa"/>
            <w:shd w:val="clear" w:color="auto" w:fill="AEAAAA" w:themeFill="background2" w:themeFillShade="BF"/>
          </w:tcPr>
          <w:p w14:paraId="4AE0EE5E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</w:tc>
        <w:tc>
          <w:tcPr>
            <w:tcW w:w="1919" w:type="dxa"/>
          </w:tcPr>
          <w:p w14:paraId="32256A1C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Records data in an appropriate table or manner to make their results clear and legible.</w:t>
            </w:r>
          </w:p>
          <w:p w14:paraId="60648578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0B612982" w14:textId="432DD1FA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Has all 5 classes separated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and discusses how data is different. </w:t>
            </w:r>
          </w:p>
        </w:tc>
        <w:tc>
          <w:tcPr>
            <w:tcW w:w="1670" w:type="dxa"/>
          </w:tcPr>
          <w:p w14:paraId="29821CB2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Records data in an appropriate table or manner to make their results clear and legible.</w:t>
            </w:r>
          </w:p>
          <w:p w14:paraId="7F93A28A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5DCF8C14" w14:textId="24C5C02A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Has all 5 classes included</w:t>
            </w:r>
            <w:r w:rsidR="00B9072C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. Does not mention how data could be different between classes</w:t>
            </w:r>
          </w:p>
        </w:tc>
        <w:tc>
          <w:tcPr>
            <w:tcW w:w="1555" w:type="dxa"/>
          </w:tcPr>
          <w:p w14:paraId="7E3DD685" w14:textId="4F11C068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Records all data </w:t>
            </w:r>
            <w:proofErr w:type="gramStart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generated, but</w:t>
            </w:r>
            <w:proofErr w:type="gramEnd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does not generate a full 5 sets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. </w:t>
            </w:r>
          </w:p>
        </w:tc>
        <w:tc>
          <w:tcPr>
            <w:tcW w:w="1895" w:type="dxa"/>
          </w:tcPr>
          <w:p w14:paraId="255BA4CE" w14:textId="7524C9DA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Generates 1 or 2 </w:t>
            </w:r>
            <w:r w:rsidR="00B9072C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class 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data sets </w:t>
            </w:r>
            <w:proofErr w:type="gramStart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only, and</w:t>
            </w:r>
            <w:proofErr w:type="gramEnd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uses this to base their response off. </w:t>
            </w:r>
          </w:p>
        </w:tc>
      </w:tr>
      <w:tr w:rsidR="00B06109" w14:paraId="575844A6" w14:textId="77777777" w:rsidTr="004E213F">
        <w:tc>
          <w:tcPr>
            <w:tcW w:w="1696" w:type="dxa"/>
            <w:shd w:val="clear" w:color="auto" w:fill="AEAAAA" w:themeFill="background2" w:themeFillShade="BF"/>
          </w:tcPr>
          <w:p w14:paraId="4B139790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Conclusion</w:t>
            </w:r>
          </w:p>
        </w:tc>
        <w:tc>
          <w:tcPr>
            <w:tcW w:w="1721" w:type="dxa"/>
          </w:tcPr>
          <w:p w14:paraId="6675C736" w14:textId="77777777" w:rsidR="00B9072C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Uses data to correctly make a recommendation about whether the school should run a foodbank, but also communicates that the simulation does not represent the real world, and because it is a simulation</w:t>
            </w:r>
            <w:r w:rsidR="00B9072C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. </w:t>
            </w:r>
          </w:p>
          <w:p w14:paraId="57EF7F5F" w14:textId="6FAD061A" w:rsidR="00B06109" w:rsidRDefault="00B9072C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M</w:t>
            </w:r>
            <w:r w:rsid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akes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reference</w:t>
            </w:r>
            <w:r w:rsid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to law of large numbers, and that by running a small sample creates an inaccurate representation</w:t>
            </w:r>
            <w:r w:rsidR="00B06109"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 </w:t>
            </w:r>
          </w:p>
          <w:p w14:paraId="16B25B7B" w14:textId="77777777" w:rsid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49AA3D50" w14:textId="21F196FE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</w:tc>
        <w:tc>
          <w:tcPr>
            <w:tcW w:w="1919" w:type="dxa"/>
          </w:tcPr>
          <w:p w14:paraId="22FF0347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Uses data correctly to make recommendation. </w:t>
            </w:r>
          </w:p>
          <w:p w14:paraId="6E9AD4C7" w14:textId="77777777" w:rsid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Discusses how the simulation could represent the </w:t>
            </w:r>
            <w:proofErr w:type="gramStart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school, but</w:t>
            </w:r>
            <w:proofErr w:type="gramEnd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states it as fact. </w:t>
            </w:r>
          </w:p>
          <w:p w14:paraId="2550AA82" w14:textId="77777777" w:rsid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2C2D6CC6" w14:textId="360AF1BE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Does not mention law of large numbers, but does recognise that small number of simulations does not make for accurate data</w:t>
            </w:r>
          </w:p>
        </w:tc>
        <w:tc>
          <w:tcPr>
            <w:tcW w:w="1670" w:type="dxa"/>
          </w:tcPr>
          <w:p w14:paraId="77827A03" w14:textId="77777777" w:rsid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Makes recommendation based on </w:t>
            </w:r>
            <w:proofErr w:type="gramStart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data, but</w:t>
            </w:r>
            <w:proofErr w:type="gramEnd"/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does not refer to inaccuracies in the simulation effecting the results. </w:t>
            </w:r>
          </w:p>
          <w:p w14:paraId="1B0CBCF7" w14:textId="77777777" w:rsid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</w:p>
          <w:p w14:paraId="65B2A153" w14:textId="2BF74E89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Does not mention how small simulation number or size affect overall results. </w:t>
            </w:r>
          </w:p>
        </w:tc>
        <w:tc>
          <w:tcPr>
            <w:tcW w:w="1555" w:type="dxa"/>
          </w:tcPr>
          <w:p w14:paraId="10E3CC3D" w14:textId="6AD00AC0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Makes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 </w:t>
            </w: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recommendation, does not use the data in their analysis, but rather offers another solution. </w:t>
            </w:r>
          </w:p>
        </w:tc>
        <w:tc>
          <w:tcPr>
            <w:tcW w:w="1895" w:type="dxa"/>
          </w:tcPr>
          <w:p w14:paraId="0E1F06E5" w14:textId="77777777" w:rsidR="00B06109" w:rsidRPr="00B06109" w:rsidRDefault="00B06109" w:rsidP="00D47054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 xml:space="preserve">Does not use the data in making their recommendation. </w:t>
            </w:r>
          </w:p>
        </w:tc>
      </w:tr>
      <w:tr w:rsidR="00B06109" w14:paraId="289794C0" w14:textId="77777777" w:rsidTr="004E213F">
        <w:tc>
          <w:tcPr>
            <w:tcW w:w="1696" w:type="dxa"/>
            <w:shd w:val="clear" w:color="auto" w:fill="AEAAAA" w:themeFill="background2" w:themeFillShade="BF"/>
          </w:tcPr>
          <w:p w14:paraId="704E7CC1" w14:textId="77777777" w:rsidR="00B06109" w:rsidRDefault="00B06109" w:rsidP="00B06109">
            <w:pPr>
              <w:spacing w:line="276" w:lineRule="auto"/>
              <w:jc w:val="center"/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</w:pPr>
            <w:r>
              <w:rPr>
                <w:rFonts w:eastAsia="Times New Roman" w:cs="Calibri"/>
                <w:b/>
                <w:iCs/>
                <w:color w:val="000000" w:themeColor="text1"/>
                <w:lang w:eastAsia="en-AU"/>
              </w:rPr>
              <w:t>Presentation</w:t>
            </w:r>
          </w:p>
        </w:tc>
        <w:tc>
          <w:tcPr>
            <w:tcW w:w="3640" w:type="dxa"/>
            <w:gridSpan w:val="2"/>
            <w:shd w:val="clear" w:color="auto" w:fill="AEAAAA" w:themeFill="background2" w:themeFillShade="BF"/>
            <w:vAlign w:val="center"/>
          </w:tcPr>
          <w:p w14:paraId="0E14D9E6" w14:textId="77777777" w:rsidR="00B06109" w:rsidRPr="00B06109" w:rsidRDefault="00B06109" w:rsidP="00B06109">
            <w:pPr>
              <w:spacing w:line="276" w:lineRule="auto"/>
              <w:jc w:val="right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1 EACH</w:t>
            </w:r>
          </w:p>
        </w:tc>
        <w:tc>
          <w:tcPr>
            <w:tcW w:w="5120" w:type="dxa"/>
            <w:gridSpan w:val="3"/>
          </w:tcPr>
          <w:p w14:paraId="50F801AE" w14:textId="77777777" w:rsidR="00B06109" w:rsidRPr="00B06109" w:rsidRDefault="00B06109" w:rsidP="00B06109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Neatly written</w:t>
            </w:r>
          </w:p>
          <w:p w14:paraId="556541BB" w14:textId="77777777" w:rsidR="00B06109" w:rsidRPr="00B06109" w:rsidRDefault="00B06109" w:rsidP="00B06109">
            <w:pPr>
              <w:spacing w:line="276" w:lineRule="auto"/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</w:pPr>
            <w:r w:rsidRPr="00B06109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en-AU"/>
              </w:rPr>
              <w:t>Accurate</w:t>
            </w:r>
          </w:p>
        </w:tc>
      </w:tr>
    </w:tbl>
    <w:p w14:paraId="16BB85A9" w14:textId="77777777" w:rsidR="001B7F6F" w:rsidRDefault="001B7F6F" w:rsidP="002D5BA3">
      <w:pPr>
        <w:spacing w:after="0"/>
        <w:rPr>
          <w:rFonts w:eastAsia="Times New Roman" w:cs="Calibri"/>
          <w:iCs/>
          <w:color w:val="000000" w:themeColor="text1"/>
          <w:lang w:eastAsia="en-AU"/>
        </w:rPr>
      </w:pPr>
      <w:bookmarkStart w:id="0" w:name="_GoBack"/>
      <w:bookmarkEnd w:id="0"/>
    </w:p>
    <w:p w14:paraId="1A34101F" w14:textId="4CFB3DD7" w:rsidR="00105F3F" w:rsidRPr="00DD38F4" w:rsidRDefault="00AF636A" w:rsidP="00105F3F">
      <w:pPr>
        <w:spacing w:after="0" w:line="276" w:lineRule="auto"/>
        <w:rPr>
          <w:rFonts w:eastAsia="Times New Roman" w:cs="Calibri"/>
          <w:b/>
          <w:iCs/>
          <w:color w:val="000000" w:themeColor="text1"/>
          <w:lang w:eastAsia="en-AU"/>
        </w:rPr>
      </w:pPr>
      <w:r>
        <w:rPr>
          <w:rFonts w:eastAsia="Times New Roman" w:cs="Calibri"/>
          <w:b/>
          <w:iCs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0400A" wp14:editId="12A74F5E">
                <wp:simplePos x="0" y="0"/>
                <wp:positionH relativeFrom="column">
                  <wp:posOffset>4876800</wp:posOffset>
                </wp:positionH>
                <wp:positionV relativeFrom="paragraph">
                  <wp:posOffset>26035</wp:posOffset>
                </wp:positionV>
                <wp:extent cx="1752600" cy="6096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6C01E" w14:textId="38C4DE93" w:rsidR="00AF636A" w:rsidRPr="00AF636A" w:rsidRDefault="00AF636A" w:rsidP="00AF636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AF636A">
                              <w:rPr>
                                <w:sz w:val="56"/>
                                <w:szCs w:val="56"/>
                              </w:rPr>
                              <w:t>/2</w:t>
                            </w:r>
                            <w:r w:rsidR="00FD2314">
                              <w:rPr>
                                <w:sz w:val="56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040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84pt;margin-top:2.05pt;width:13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" fillcolor="white [3201]" strokeweight=".5pt">
                <v:textbox>
                  <w:txbxContent>
                    <w:p w14:paraId="2576C01E" w14:textId="38C4DE93" w:rsidR="00AF636A" w:rsidRPr="00AF636A" w:rsidRDefault="00AF636A" w:rsidP="00AF636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AF636A">
                        <w:rPr>
                          <w:sz w:val="56"/>
                          <w:szCs w:val="56"/>
                        </w:rPr>
                        <w:t>/2</w:t>
                      </w:r>
                      <w:r w:rsidR="00FD2314">
                        <w:rPr>
                          <w:sz w:val="56"/>
                          <w:szCs w:val="5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5F3F" w:rsidRPr="00DD38F4" w:rsidSect="00B06109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79E51" w14:textId="77777777" w:rsidR="00BD0E20" w:rsidRDefault="00BD0E20" w:rsidP="006238DC">
      <w:pPr>
        <w:spacing w:after="0" w:line="240" w:lineRule="auto"/>
      </w:pPr>
      <w:r>
        <w:separator/>
      </w:r>
    </w:p>
  </w:endnote>
  <w:endnote w:type="continuationSeparator" w:id="0">
    <w:p w14:paraId="645D4F79" w14:textId="77777777" w:rsidR="00BD0E20" w:rsidRDefault="00BD0E20" w:rsidP="0062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F0776" w14:textId="77777777" w:rsidR="00BD0E20" w:rsidRDefault="00BD0E20" w:rsidP="006238DC">
      <w:pPr>
        <w:spacing w:after="0" w:line="240" w:lineRule="auto"/>
      </w:pPr>
      <w:r>
        <w:separator/>
      </w:r>
    </w:p>
  </w:footnote>
  <w:footnote w:type="continuationSeparator" w:id="0">
    <w:p w14:paraId="67571AA3" w14:textId="77777777" w:rsidR="00BD0E20" w:rsidRDefault="00BD0E20" w:rsidP="00623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406D6"/>
    <w:multiLevelType w:val="hybridMultilevel"/>
    <w:tmpl w:val="9CCE20C6"/>
    <w:lvl w:ilvl="0" w:tplc="492C9E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58EB"/>
    <w:multiLevelType w:val="hybridMultilevel"/>
    <w:tmpl w:val="CE38F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83"/>
    <w:rsid w:val="00013415"/>
    <w:rsid w:val="00023182"/>
    <w:rsid w:val="000442D8"/>
    <w:rsid w:val="00051912"/>
    <w:rsid w:val="00052017"/>
    <w:rsid w:val="000841FB"/>
    <w:rsid w:val="00105F3F"/>
    <w:rsid w:val="0012604F"/>
    <w:rsid w:val="00145C3F"/>
    <w:rsid w:val="001562D8"/>
    <w:rsid w:val="00170F32"/>
    <w:rsid w:val="001B7F6F"/>
    <w:rsid w:val="001E562A"/>
    <w:rsid w:val="002D5BA3"/>
    <w:rsid w:val="0040023B"/>
    <w:rsid w:val="004C7103"/>
    <w:rsid w:val="004D7EE1"/>
    <w:rsid w:val="004E213F"/>
    <w:rsid w:val="004E6D9B"/>
    <w:rsid w:val="00500C12"/>
    <w:rsid w:val="005159A3"/>
    <w:rsid w:val="005A37E0"/>
    <w:rsid w:val="005F1591"/>
    <w:rsid w:val="006238DC"/>
    <w:rsid w:val="00657A3A"/>
    <w:rsid w:val="006C377A"/>
    <w:rsid w:val="006C4437"/>
    <w:rsid w:val="006D0591"/>
    <w:rsid w:val="007D721E"/>
    <w:rsid w:val="008C42E3"/>
    <w:rsid w:val="009E35A9"/>
    <w:rsid w:val="00A419F6"/>
    <w:rsid w:val="00A45E98"/>
    <w:rsid w:val="00A85B4C"/>
    <w:rsid w:val="00AB64F4"/>
    <w:rsid w:val="00AF636A"/>
    <w:rsid w:val="00B06109"/>
    <w:rsid w:val="00B33644"/>
    <w:rsid w:val="00B536CF"/>
    <w:rsid w:val="00B56780"/>
    <w:rsid w:val="00B8596F"/>
    <w:rsid w:val="00B9072C"/>
    <w:rsid w:val="00BA3A32"/>
    <w:rsid w:val="00BA5183"/>
    <w:rsid w:val="00BD0E20"/>
    <w:rsid w:val="00C441E1"/>
    <w:rsid w:val="00C45F81"/>
    <w:rsid w:val="00C75BB7"/>
    <w:rsid w:val="00CA360B"/>
    <w:rsid w:val="00CC543E"/>
    <w:rsid w:val="00D17829"/>
    <w:rsid w:val="00D47054"/>
    <w:rsid w:val="00D82D98"/>
    <w:rsid w:val="00D9069A"/>
    <w:rsid w:val="00DD38F4"/>
    <w:rsid w:val="00E16B2A"/>
    <w:rsid w:val="00E57915"/>
    <w:rsid w:val="00E6429D"/>
    <w:rsid w:val="00E8780E"/>
    <w:rsid w:val="00F02631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1D33"/>
  <w15:chartTrackingRefBased/>
  <w15:docId w15:val="{741A1BE4-8ED6-4521-AF65-FBF020AE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18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182"/>
    <w:pPr>
      <w:keepNext/>
      <w:keepLines/>
      <w:spacing w:before="200" w:after="0" w:line="264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BA5183"/>
    <w:rPr>
      <w:sz w:val="24"/>
      <w:szCs w:val="24"/>
    </w:rPr>
  </w:style>
  <w:style w:type="paragraph" w:styleId="Header">
    <w:name w:val="header"/>
    <w:basedOn w:val="Normal"/>
    <w:link w:val="HeaderChar"/>
    <w:rsid w:val="00BA5183"/>
    <w:pPr>
      <w:tabs>
        <w:tab w:val="center" w:pos="4153"/>
        <w:tab w:val="right" w:pos="8306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BA5183"/>
  </w:style>
  <w:style w:type="character" w:customStyle="1" w:styleId="Heading2Char">
    <w:name w:val="Heading 2 Char"/>
    <w:basedOn w:val="DefaultParagraphFont"/>
    <w:link w:val="Heading2"/>
    <w:uiPriority w:val="9"/>
    <w:rsid w:val="0002318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231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3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023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18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1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02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19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9F6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3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112">
          <w:marLeft w:val="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4742">
          <w:marLeft w:val="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393">
          <w:marLeft w:val="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400">
          <w:marLeft w:val="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9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8F2CA-14D2-D947-8F4A-D2673DA6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LABUSCHAGNE</dc:creator>
  <cp:keywords/>
  <dc:description/>
  <cp:lastModifiedBy>POWER Travis [Baldivis Secondary College]</cp:lastModifiedBy>
  <cp:revision>2</cp:revision>
  <cp:lastPrinted>2019-08-09T06:58:00Z</cp:lastPrinted>
  <dcterms:created xsi:type="dcterms:W3CDTF">2019-11-13T01:22:00Z</dcterms:created>
  <dcterms:modified xsi:type="dcterms:W3CDTF">2019-11-13T01:22:00Z</dcterms:modified>
</cp:coreProperties>
</file>