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98" w:rsidRPr="0063024E" w:rsidRDefault="00EC3898" w:rsidP="000C549C">
      <w:pPr>
        <w:pBdr>
          <w:bottom w:val="single" w:sz="4" w:space="4" w:color="BD9FCF" w:themeColor="accent4"/>
        </w:pBdr>
        <w:tabs>
          <w:tab w:val="left" w:pos="1843"/>
        </w:tabs>
        <w:spacing w:before="240"/>
        <w:ind w:left="1843" w:hanging="1843"/>
        <w:jc w:val="center"/>
        <w:rPr>
          <w:rFonts w:ascii="Arial" w:hAnsi="Arial" w:cs="Arial"/>
          <w:b/>
          <w:color w:val="5D3972" w:themeColor="accent2"/>
          <w:sz w:val="22"/>
          <w:szCs w:val="22"/>
        </w:rPr>
      </w:pPr>
      <w:bookmarkStart w:id="0" w:name="_GoBack"/>
      <w:bookmarkEnd w:id="0"/>
      <w:r w:rsidRPr="0063024E">
        <w:rPr>
          <w:rFonts w:ascii="Arial" w:hAnsi="Arial" w:cs="Arial"/>
          <w:b/>
          <w:color w:val="5D3972" w:themeColor="accent2"/>
          <w:sz w:val="22"/>
          <w:szCs w:val="22"/>
        </w:rPr>
        <w:t>Glossary of key words in the formulation of questions</w:t>
      </w:r>
    </w:p>
    <w:p w:rsidR="00EC3898" w:rsidRPr="006D4A7D" w:rsidRDefault="00EC3898" w:rsidP="000C549C">
      <w:pPr>
        <w:spacing w:before="240" w:after="240"/>
        <w:rPr>
          <w:rFonts w:ascii="Arial" w:hAnsi="Arial" w:cs="Arial"/>
          <w:sz w:val="22"/>
          <w:szCs w:val="22"/>
        </w:rPr>
      </w:pPr>
      <w:r w:rsidRPr="006D4A7D">
        <w:rPr>
          <w:rFonts w:ascii="Arial" w:hAnsi="Arial" w:cs="Arial"/>
          <w:sz w:val="22"/>
          <w:szCs w:val="22"/>
        </w:rPr>
        <w:t xml:space="preserve">Note – definitions in the glossary are generic and </w:t>
      </w:r>
      <w:r w:rsidR="000C549C">
        <w:rPr>
          <w:rFonts w:ascii="Arial" w:hAnsi="Arial" w:cs="Arial"/>
          <w:sz w:val="22"/>
          <w:szCs w:val="22"/>
        </w:rPr>
        <w:t xml:space="preserve">applicable across all courses. </w:t>
      </w:r>
      <w:r w:rsidRPr="006D4A7D">
        <w:rPr>
          <w:rFonts w:ascii="Arial" w:hAnsi="Arial" w:cs="Arial"/>
          <w:sz w:val="22"/>
          <w:szCs w:val="22"/>
        </w:rPr>
        <w:t>Teachers must note that some terms have a more course specific meaning that derives directly from the content and the language of the course.</w:t>
      </w:r>
    </w:p>
    <w:tbl>
      <w:tblPr>
        <w:tblStyle w:val="GridTable1LightAccent1"/>
        <w:tblW w:w="5000" w:type="pct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063"/>
        <w:gridCol w:w="7468"/>
      </w:tblGrid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Account for: state reasons for, report on. </w:t>
            </w:r>
            <w:r w:rsidR="000C549C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Give an account of</w:t>
            </w:r>
            <w:r w:rsidR="000C549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narrate a series of events or transactions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Advise 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Recommend or inform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components and the relationship between them; draw out and relate implications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Apply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Use, utilise, employ in a particular situation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Argue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Make a case, based on appropriate evidence, for and/or a</w:t>
            </w:r>
            <w:r w:rsidR="000C549C">
              <w:rPr>
                <w:rFonts w:ascii="Arial" w:hAnsi="Arial" w:cs="Arial"/>
                <w:color w:val="000000"/>
                <w:sz w:val="22"/>
                <w:szCs w:val="22"/>
              </w:rPr>
              <w:t>gainst some given point of view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a judgement of value, quality, outcomes, results or size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Ascertain/determine from given facts, figures or information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Choose</w:t>
            </w:r>
            <w:r w:rsidR="000C549C">
              <w:rPr>
                <w:rFonts w:ascii="Arial" w:hAnsi="Arial" w:cs="Arial"/>
                <w:sz w:val="22"/>
                <w:szCs w:val="22"/>
                <w:lang w:eastAsia="en-AU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(multiple-choice)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Decide or select the most suitable from a number of different options 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Clarify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Make clear or plain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Classify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Arrange or include in classes/categories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Comment on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Make reference to and expand upon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0C549C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Compare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Show how things are similar and different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Finish an outlined task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Consider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Reflect on and make a judgement/evaluation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Make; build; put together items or arguments</w:t>
            </w:r>
          </w:p>
        </w:tc>
      </w:tr>
      <w:tr w:rsidR="00EC3898" w:rsidTr="000C549C"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Contrast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Show how things are different or opposite</w:t>
            </w:r>
          </w:p>
        </w:tc>
      </w:tr>
      <w:tr w:rsidR="00EC3898" w:rsidTr="000C549C">
        <w:trPr>
          <w:trHeight w:val="42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Correlate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 a mutual or complementary relationship</w:t>
            </w:r>
          </w:p>
        </w:tc>
      </w:tr>
      <w:tr w:rsidR="00EC3898" w:rsidTr="000C549C">
        <w:trPr>
          <w:trHeight w:val="42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Make, invent something</w:t>
            </w:r>
          </w:p>
        </w:tc>
      </w:tr>
      <w:tr w:rsidR="00EC3898" w:rsidTr="000C549C">
        <w:trPr>
          <w:trHeight w:val="42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Critically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(analyse/evaluate) 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Add a degree or level of accuracy depth, knowledge and understanding, logic, questioning, reflection and quality to analyse/evaluate</w:t>
            </w:r>
          </w:p>
        </w:tc>
      </w:tr>
      <w:tr w:rsidR="00EC3898" w:rsidTr="000C549C">
        <w:trPr>
          <w:trHeight w:val="16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Debate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 a logical (sometimes persuasive) argument, giving differi</w:t>
            </w:r>
            <w:r w:rsidR="000C549C">
              <w:rPr>
                <w:rFonts w:ascii="Arial" w:hAnsi="Arial" w:cs="Arial"/>
                <w:sz w:val="22"/>
                <w:szCs w:val="22"/>
              </w:rPr>
              <w:t>ng views in response to a topic</w:t>
            </w:r>
          </w:p>
        </w:tc>
      </w:tr>
      <w:tr w:rsidR="00EC3898" w:rsidTr="000C549C">
        <w:trPr>
          <w:trHeight w:val="16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Deduce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conclusions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Define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State meaning and identify essential qualities</w:t>
            </w:r>
          </w:p>
        </w:tc>
      </w:tr>
      <w:tr w:rsidR="00EC3898" w:rsidTr="000C549C">
        <w:trPr>
          <w:trHeight w:val="21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Show by example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Describe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characteristics and features</w:t>
            </w:r>
          </w:p>
        </w:tc>
      </w:tr>
      <w:tr w:rsidR="00EC3898" w:rsidTr="000C549C">
        <w:trPr>
          <w:trHeight w:val="16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Determine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Decide, find out</w:t>
            </w:r>
          </w:p>
        </w:tc>
      </w:tr>
      <w:tr w:rsidR="00EC3898" w:rsidTr="000C549C">
        <w:trPr>
          <w:trHeight w:val="16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issues and provide points for and/or against</w:t>
            </w:r>
          </w:p>
        </w:tc>
      </w:tr>
      <w:tr w:rsidR="00EC3898" w:rsidTr="000C549C">
        <w:trPr>
          <w:trHeight w:val="21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Distinguish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Recognise or note/indicate as being distinct or different from; note differences between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0C549C">
              <w:rPr>
                <w:rFonts w:ascii="Arial" w:hAnsi="Arial" w:cs="Arial"/>
                <w:sz w:val="22"/>
                <w:szCs w:val="22"/>
                <w:lang w:eastAsia="en-AU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(diagrams etc.)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 instruction, as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draw a circle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Evaluate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EC3898">
              <w:rPr>
                <w:rFonts w:ascii="Arial" w:hAnsi="Arial" w:cs="Arial"/>
                <w:sz w:val="22"/>
                <w:szCs w:val="22"/>
                <w:lang w:eastAsia="en-AU"/>
              </w:rPr>
              <w:t>To ascertain the value or amount of; appraise carefully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Examine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Inquire into</w:t>
            </w:r>
          </w:p>
        </w:tc>
      </w:tr>
      <w:tr w:rsidR="00EC3898" w:rsidTr="000C549C">
        <w:trPr>
          <w:trHeight w:val="18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Explain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Relate cause and effect; make the relationships between things evident; provide why and/or how</w:t>
            </w:r>
          </w:p>
        </w:tc>
      </w:tr>
      <w:tr w:rsidR="00EC3898" w:rsidTr="000C549C">
        <w:trPr>
          <w:trHeight w:val="25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Explore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Investigate, search for or evaluate</w:t>
            </w:r>
          </w:p>
        </w:tc>
      </w:tr>
      <w:tr w:rsidR="00EC3898" w:rsidTr="000C549C">
        <w:trPr>
          <w:trHeight w:val="25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Extract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Choose relevant and/or appropriate details</w:t>
            </w:r>
          </w:p>
        </w:tc>
      </w:tr>
      <w:tr w:rsidR="00EC3898" w:rsidTr="000C549C">
        <w:trPr>
          <w:trHeight w:val="25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Extrapolate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Infer from what is known</w:t>
            </w:r>
          </w:p>
        </w:tc>
      </w:tr>
      <w:tr w:rsidR="00EC3898" w:rsidTr="000C549C">
        <w:trPr>
          <w:trHeight w:val="21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Recognise and name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Illustrate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Similar to 'explain' (see above), but requires the quoting of specific examples or statistics or possibly the drawing of maps, graphs, sketches, etc.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Interpret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meaning from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Investigate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EC3898">
              <w:rPr>
                <w:rFonts w:ascii="Arial" w:hAnsi="Arial" w:cs="Arial"/>
                <w:sz w:val="22"/>
                <w:szCs w:val="22"/>
              </w:rPr>
              <w:t xml:space="preserve">To </w:t>
            </w:r>
            <w:r>
              <w:rPr>
                <w:rFonts w:ascii="Arial" w:hAnsi="Arial" w:cs="Arial"/>
                <w:sz w:val="22"/>
                <w:szCs w:val="22"/>
              </w:rPr>
              <w:t>plan,</w:t>
            </w:r>
            <w:r w:rsidR="006947D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C3898">
              <w:rPr>
                <w:rFonts w:ascii="Arial" w:hAnsi="Arial" w:cs="Arial"/>
                <w:sz w:val="22"/>
                <w:szCs w:val="22"/>
              </w:rPr>
              <w:t>search or inquire into; examine in order to obtain the true facts</w:t>
            </w:r>
          </w:p>
        </w:tc>
      </w:tr>
      <w:tr w:rsidR="00EC3898" w:rsidTr="000C549C">
        <w:trPr>
          <w:trHeight w:val="4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Justify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Support an argument or conclusion; give reasons for your statements or comments</w:t>
            </w:r>
          </w:p>
        </w:tc>
      </w:tr>
      <w:tr w:rsidR="00EC3898" w:rsidTr="000C549C">
        <w:trPr>
          <w:trHeight w:val="19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Label </w:t>
            </w:r>
            <w:r w:rsidR="000C549C">
              <w:rPr>
                <w:rFonts w:ascii="Arial" w:hAnsi="Arial" w:cs="Arial"/>
                <w:sz w:val="22"/>
                <w:szCs w:val="22"/>
                <w:lang w:eastAsia="en-AU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(and annotate)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Identify by placing a name or word used t</w:t>
            </w:r>
            <w:r w:rsidR="000C549C">
              <w:rPr>
                <w:rFonts w:ascii="Arial" w:hAnsi="Arial" w:cs="Arial"/>
                <w:sz w:val="22"/>
                <w:szCs w:val="22"/>
              </w:rPr>
              <w:t>o describe the object or thing</w:t>
            </w:r>
          </w:p>
        </w:tc>
      </w:tr>
      <w:tr w:rsidR="00EC3898" w:rsidTr="000C549C">
        <w:trPr>
          <w:trHeight w:val="19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List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series of related words, names, numbers or items that are arranged in order, one after the other</w:t>
            </w:r>
          </w:p>
        </w:tc>
      </w:tr>
      <w:tr w:rsidR="00EC3898" w:rsidTr="000C549C">
        <w:trPr>
          <w:trHeight w:val="19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 word or term used to identify an object, person, thing, place etc. (something that is known and distinguished from other people or things)</w:t>
            </w:r>
          </w:p>
        </w:tc>
      </w:tr>
      <w:tr w:rsidR="00EC3898" w:rsidTr="000C549C">
        <w:trPr>
          <w:trHeight w:val="19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Outline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Sketch in general terms; indicate the main features of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Predict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Suggest what may happen based on available information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0C549C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Prepare</w:t>
            </w:r>
            <w:r>
              <w:rPr>
                <w:rFonts w:ascii="Arial" w:hAnsi="Arial" w:cs="Arial"/>
                <w:sz w:val="22"/>
                <w:szCs w:val="22"/>
                <w:lang w:eastAsia="en-AU"/>
              </w:rPr>
              <w:br/>
            </w:r>
            <w:r w:rsidR="00EC3898">
              <w:rPr>
                <w:rFonts w:ascii="Arial" w:hAnsi="Arial" w:cs="Arial"/>
                <w:sz w:val="22"/>
                <w:szCs w:val="22"/>
              </w:rPr>
              <w:t>(e.g. in Accounting)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Take the necessary action to put something into a state where it is fit for use or action, or for a particular event or purpose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 (an argument)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Offer or convey something such as an argument or statement to somebody formally; a discussion that offers different points of view on an issue or topic; debate</w:t>
            </w:r>
          </w:p>
        </w:tc>
      </w:tr>
      <w:tr w:rsidR="00EC3898" w:rsidTr="000C549C">
        <w:trPr>
          <w:trHeight w:val="22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Propose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Put forward (for example</w:t>
            </w:r>
            <w:r w:rsidR="000C549C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a point of view, idea, argument, suggestion) for consideration or action</w:t>
            </w:r>
          </w:p>
        </w:tc>
      </w:tr>
      <w:tr w:rsidR="00EC3898" w:rsidTr="000C549C">
        <w:trPr>
          <w:trHeight w:val="18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Recall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 remembered ideas, facts or experiences</w:t>
            </w:r>
          </w:p>
        </w:tc>
      </w:tr>
      <w:tr w:rsidR="00EC3898" w:rsidTr="000C549C">
        <w:trPr>
          <w:trHeight w:val="135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Recommend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reasons in favour</w:t>
            </w:r>
          </w:p>
        </w:tc>
      </w:tr>
      <w:tr w:rsidR="00EC3898" w:rsidTr="000C549C">
        <w:trPr>
          <w:trHeight w:val="3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Recount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Retell a series of events</w:t>
            </w:r>
          </w:p>
        </w:tc>
      </w:tr>
      <w:tr w:rsidR="00EC3898" w:rsidTr="000C549C">
        <w:trPr>
          <w:trHeight w:val="3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Respond to</w:t>
            </w:r>
            <w:r w:rsidR="000C549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Provide an answer; reply</w:t>
            </w:r>
          </w:p>
        </w:tc>
      </w:tr>
      <w:tr w:rsidR="00EC3898" w:rsidTr="000C549C">
        <w:trPr>
          <w:trHeight w:val="3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Choose somebody or something from among several</w:t>
            </w:r>
          </w:p>
        </w:tc>
      </w:tr>
      <w:tr w:rsidR="00EC3898" w:rsidTr="000C549C">
        <w:trPr>
          <w:trHeight w:val="3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Show</w:t>
            </w:r>
          </w:p>
        </w:tc>
        <w:tc>
          <w:tcPr>
            <w:tcW w:w="3918" w:type="pct"/>
            <w:vAlign w:val="center"/>
          </w:tcPr>
          <w:p w:rsidR="00EC3898" w:rsidRDefault="000C549C" w:rsidP="000C54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information; illustrate</w:t>
            </w:r>
          </w:p>
        </w:tc>
      </w:tr>
      <w:tr w:rsidR="00EC3898" w:rsidTr="000C549C">
        <w:trPr>
          <w:trHeight w:val="3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Sketch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picture or diagram that is done quickly, roughly; a brief outline</w:t>
            </w:r>
          </w:p>
        </w:tc>
      </w:tr>
      <w:tr w:rsidR="00EC3898" w:rsidTr="000C549C">
        <w:trPr>
          <w:trHeight w:val="3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State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Express the main points of an idea or topic, perhaps in the manner of 'descr</w:t>
            </w:r>
            <w:r w:rsidR="000C549C">
              <w:rPr>
                <w:rFonts w:ascii="Arial" w:hAnsi="Arial" w:cs="Arial"/>
                <w:color w:val="000000"/>
                <w:sz w:val="22"/>
                <w:szCs w:val="22"/>
              </w:rPr>
              <w:t>ibe' (see above)</w:t>
            </w:r>
          </w:p>
        </w:tc>
      </w:tr>
      <w:tr w:rsidR="00EC3898" w:rsidTr="000C549C">
        <w:trPr>
          <w:trHeight w:val="3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Summarise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Express, concisely, the relevant details</w:t>
            </w:r>
          </w:p>
        </w:tc>
      </w:tr>
      <w:tr w:rsidR="00EC3898" w:rsidTr="000C549C">
        <w:trPr>
          <w:trHeight w:val="30"/>
        </w:trPr>
        <w:tc>
          <w:tcPr>
            <w:tcW w:w="1082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Synthesise</w:t>
            </w:r>
          </w:p>
        </w:tc>
        <w:tc>
          <w:tcPr>
            <w:tcW w:w="3918" w:type="pct"/>
            <w:vAlign w:val="center"/>
          </w:tcPr>
          <w:p w:rsidR="00EC3898" w:rsidRDefault="00EC3898" w:rsidP="000C549C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sz w:val="22"/>
                <w:szCs w:val="22"/>
              </w:rPr>
              <w:t>Put together various elements to make a whole; gather all ideas and combine them into a complex whole; combine all parts</w:t>
            </w:r>
          </w:p>
        </w:tc>
      </w:tr>
    </w:tbl>
    <w:p w:rsidR="00FC440F" w:rsidRPr="000C549C" w:rsidRDefault="00FC440F">
      <w:pPr>
        <w:rPr>
          <w:rFonts w:ascii="Arial" w:hAnsi="Arial"/>
        </w:rPr>
      </w:pPr>
    </w:p>
    <w:sectPr w:rsidR="00FC440F" w:rsidRPr="000C549C" w:rsidSect="002E75A7">
      <w:headerReference w:type="first" r:id="rId7"/>
      <w:footerReference w:type="first" r:id="rId8"/>
      <w:endnotePr>
        <w:numFmt w:val="decimal"/>
      </w:endnotePr>
      <w:pgSz w:w="11907" w:h="16840" w:code="9"/>
      <w:pgMar w:top="864" w:right="1296" w:bottom="864" w:left="129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898" w:rsidRDefault="00EC3898" w:rsidP="00EC3898">
      <w:r>
        <w:separator/>
      </w:r>
    </w:p>
  </w:endnote>
  <w:endnote w:type="continuationSeparator" w:id="0">
    <w:p w:rsidR="00EC3898" w:rsidRDefault="00EC3898" w:rsidP="00EC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5A7" w:rsidRPr="002E75A7" w:rsidRDefault="002E75A7">
    <w:pPr>
      <w:pStyle w:val="Footer"/>
      <w:rPr>
        <w:rFonts w:ascii="Arial" w:hAnsi="Arial"/>
        <w:sz w:val="16"/>
        <w:szCs w:val="16"/>
      </w:rPr>
    </w:pPr>
    <w:r w:rsidRPr="006947D9">
      <w:rPr>
        <w:rFonts w:ascii="Arial" w:hAnsi="Arial"/>
        <w:sz w:val="16"/>
        <w:szCs w:val="16"/>
      </w:rPr>
      <w:t>2016/59359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898" w:rsidRDefault="00EC3898" w:rsidP="00EC3898">
      <w:r>
        <w:separator/>
      </w:r>
    </w:p>
  </w:footnote>
  <w:footnote w:type="continuationSeparator" w:id="0">
    <w:p w:rsidR="00EC3898" w:rsidRDefault="00EC3898" w:rsidP="00EC3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898" w:rsidRDefault="002E75A7">
    <w:pPr>
      <w:pStyle w:val="Header"/>
    </w:pPr>
    <w:r>
      <w:rPr>
        <w:noProof/>
        <w:lang w:eastAsia="en-AU"/>
      </w:rPr>
      <w:drawing>
        <wp:inline distT="0" distB="0" distL="0" distR="0">
          <wp:extent cx="5915025" cy="59436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-layout-file-1-purple-portrait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5025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98"/>
    <w:rsid w:val="000C549C"/>
    <w:rsid w:val="002E75A7"/>
    <w:rsid w:val="0063024E"/>
    <w:rsid w:val="006947D9"/>
    <w:rsid w:val="00EC3898"/>
    <w:rsid w:val="00F324C3"/>
    <w:rsid w:val="00F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9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C389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C389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38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898"/>
    <w:rPr>
      <w:rFonts w:ascii="Times New Roman" w:eastAsia="Times New Roman" w:hAnsi="Times New Roman" w:cs="Times New Roman"/>
      <w:sz w:val="20"/>
      <w:szCs w:val="20"/>
    </w:rPr>
  </w:style>
  <w:style w:type="table" w:customStyle="1" w:styleId="GridTable1LightAccent1">
    <w:name w:val="Grid Table 1 Light Accent 1"/>
    <w:basedOn w:val="TableNormal"/>
    <w:uiPriority w:val="46"/>
    <w:rsid w:val="0063024E"/>
    <w:tblPr>
      <w:tblStyleRowBandSize w:val="1"/>
      <w:tblStyleColBandSize w:val="1"/>
      <w:tblBorders>
        <w:top w:val="single" w:sz="4" w:space="0" w:color="AE8AC6" w:themeColor="accent1" w:themeTint="66"/>
        <w:left w:val="single" w:sz="4" w:space="0" w:color="AE8AC6" w:themeColor="accent1" w:themeTint="66"/>
        <w:bottom w:val="single" w:sz="4" w:space="0" w:color="AE8AC6" w:themeColor="accent1" w:themeTint="66"/>
        <w:right w:val="single" w:sz="4" w:space="0" w:color="AE8AC6" w:themeColor="accent1" w:themeTint="66"/>
        <w:insideH w:val="single" w:sz="4" w:space="0" w:color="AE8AC6" w:themeColor="accent1" w:themeTint="66"/>
        <w:insideV w:val="single" w:sz="4" w:space="0" w:color="AE8AC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652A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652A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2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9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C389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C389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38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898"/>
    <w:rPr>
      <w:rFonts w:ascii="Times New Roman" w:eastAsia="Times New Roman" w:hAnsi="Times New Roman" w:cs="Times New Roman"/>
      <w:sz w:val="20"/>
      <w:szCs w:val="20"/>
    </w:rPr>
  </w:style>
  <w:style w:type="table" w:customStyle="1" w:styleId="GridTable1LightAccent1">
    <w:name w:val="Grid Table 1 Light Accent 1"/>
    <w:basedOn w:val="TableNormal"/>
    <w:uiPriority w:val="46"/>
    <w:rsid w:val="0063024E"/>
    <w:tblPr>
      <w:tblStyleRowBandSize w:val="1"/>
      <w:tblStyleColBandSize w:val="1"/>
      <w:tblBorders>
        <w:top w:val="single" w:sz="4" w:space="0" w:color="AE8AC6" w:themeColor="accent1" w:themeTint="66"/>
        <w:left w:val="single" w:sz="4" w:space="0" w:color="AE8AC6" w:themeColor="accent1" w:themeTint="66"/>
        <w:bottom w:val="single" w:sz="4" w:space="0" w:color="AE8AC6" w:themeColor="accent1" w:themeTint="66"/>
        <w:right w:val="single" w:sz="4" w:space="0" w:color="AE8AC6" w:themeColor="accent1" w:themeTint="66"/>
        <w:insideH w:val="single" w:sz="4" w:space="0" w:color="AE8AC6" w:themeColor="accent1" w:themeTint="66"/>
        <w:insideV w:val="single" w:sz="4" w:space="0" w:color="AE8AC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652A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652A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32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SA_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FA7267E8</Template>
  <TotalTime>0</TotalTime>
  <Pages>3</Pages>
  <Words>646</Words>
  <Characters>3688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Cribb</dc:creator>
  <cp:lastModifiedBy>STEWART Barrie</cp:lastModifiedBy>
  <cp:revision>2</cp:revision>
  <dcterms:created xsi:type="dcterms:W3CDTF">2018-02-17T02:44:00Z</dcterms:created>
  <dcterms:modified xsi:type="dcterms:W3CDTF">2018-02-17T02:44:00Z</dcterms:modified>
</cp:coreProperties>
</file>