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B9" w:rsidRDefault="00C94AB9"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p>
    <w:p w:rsidR="00C94AB9" w:rsidRDefault="00C94AB9" w:rsidP="002D69C1">
      <w:pPr>
        <w:autoSpaceDE w:val="0"/>
        <w:autoSpaceDN w:val="0"/>
        <w:adjustRightInd w:val="0"/>
        <w:rPr>
          <w:rFonts w:ascii="Helvetica" w:hAnsi="Helvetica" w:cs="Helvetica"/>
          <w:b/>
          <w:color w:val="000000"/>
        </w:rPr>
      </w:pPr>
    </w:p>
    <w:p w:rsidR="002D69C1" w:rsidRDefault="00C94AB9"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r w:rsidR="002D69C1" w:rsidRPr="002D69C1">
        <w:rPr>
          <w:rFonts w:ascii="Helvetica" w:hAnsi="Helvetica" w:cs="Helvetica"/>
          <w:b/>
          <w:color w:val="000000"/>
        </w:rPr>
        <w:t>SOURCE 1</w:t>
      </w:r>
    </w:p>
    <w:p w:rsidR="002F1ADB" w:rsidRPr="002D69C1" w:rsidRDefault="002F1ADB" w:rsidP="002D69C1">
      <w:pPr>
        <w:autoSpaceDE w:val="0"/>
        <w:autoSpaceDN w:val="0"/>
        <w:adjustRightInd w:val="0"/>
        <w:rPr>
          <w:rFonts w:ascii="Helvetica" w:hAnsi="Helvetica" w:cs="Helvetica"/>
          <w:b/>
          <w:color w:val="000000"/>
        </w:rPr>
      </w:pPr>
    </w:p>
    <w:p w:rsidR="002D69C1" w:rsidRDefault="002D69C1" w:rsidP="002D69C1">
      <w:pPr>
        <w:autoSpaceDE w:val="0"/>
        <w:autoSpaceDN w:val="0"/>
        <w:adjustRightInd w:val="0"/>
        <w:rPr>
          <w:rFonts w:ascii="Arial" w:hAnsi="Arial" w:cs="Arial"/>
          <w:color w:val="000000"/>
          <w:sz w:val="20"/>
          <w:szCs w:val="20"/>
        </w:rPr>
      </w:pPr>
    </w:p>
    <w:p w:rsidR="002D69C1" w:rsidRDefault="002D69C1" w:rsidP="00C94AB9">
      <w:pPr>
        <w:autoSpaceDE w:val="0"/>
        <w:autoSpaceDN w:val="0"/>
        <w:adjustRightInd w:val="0"/>
        <w:jc w:val="center"/>
        <w:rPr>
          <w:rFonts w:ascii="Helvetica" w:hAnsi="Helvetica" w:cs="Helvetica"/>
          <w:color w:val="000000"/>
        </w:rPr>
      </w:pPr>
      <w:r w:rsidRPr="002D69C1">
        <w:rPr>
          <w:noProof/>
          <w:color w:val="000000"/>
        </w:rPr>
        <w:drawing>
          <wp:inline distT="0" distB="0" distL="0" distR="0" wp14:anchorId="06198733" wp14:editId="1C645871">
            <wp:extent cx="3755036" cy="37135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150" cy="3720579"/>
                    </a:xfrm>
                    <a:prstGeom prst="rect">
                      <a:avLst/>
                    </a:prstGeom>
                  </pic:spPr>
                </pic:pic>
              </a:graphicData>
            </a:graphic>
          </wp:inline>
        </w:drawing>
      </w:r>
      <w:bookmarkStart w:id="0" w:name="_GoBack"/>
      <w:bookmarkEnd w:id="0"/>
    </w:p>
    <w:p w:rsidR="002D69C1" w:rsidRDefault="002D69C1" w:rsidP="002D69C1">
      <w:pPr>
        <w:autoSpaceDE w:val="0"/>
        <w:autoSpaceDN w:val="0"/>
        <w:adjustRightInd w:val="0"/>
        <w:rPr>
          <w:rFonts w:ascii="Arial" w:hAnsi="Arial" w:cs="Arial"/>
          <w:color w:val="000000"/>
        </w:rPr>
      </w:pPr>
    </w:p>
    <w:p w:rsidR="002D69C1" w:rsidRDefault="002D69C1" w:rsidP="002D69C1">
      <w:pPr>
        <w:autoSpaceDE w:val="0"/>
        <w:autoSpaceDN w:val="0"/>
        <w:adjustRightInd w:val="0"/>
        <w:rPr>
          <w:color w:val="000000"/>
        </w:rPr>
      </w:pPr>
    </w:p>
    <w:p w:rsidR="002F1ADB" w:rsidRPr="002F1ADB" w:rsidRDefault="002D69C1" w:rsidP="00C94AB9">
      <w:pPr>
        <w:autoSpaceDE w:val="0"/>
        <w:autoSpaceDN w:val="0"/>
        <w:adjustRightInd w:val="0"/>
        <w:jc w:val="center"/>
        <w:rPr>
          <w:rFonts w:ascii="MS Gothic" w:eastAsia="MS Gothic" w:hAnsi="MS Gothic" w:cs="MS Gothic"/>
          <w:color w:val="000000"/>
          <w:sz w:val="22"/>
          <w:szCs w:val="22"/>
        </w:rPr>
      </w:pPr>
      <w:r w:rsidRPr="002F1ADB">
        <w:rPr>
          <w:rFonts w:ascii="Arial" w:hAnsi="Arial" w:cs="Arial"/>
          <w:color w:val="000000"/>
          <w:sz w:val="22"/>
          <w:szCs w:val="22"/>
        </w:rPr>
        <w:t>Edwin M</w:t>
      </w:r>
      <w:r w:rsidR="002F1ADB" w:rsidRPr="002F1ADB">
        <w:rPr>
          <w:rFonts w:ascii="Arial" w:hAnsi="Arial" w:cs="Arial"/>
          <w:color w:val="000000"/>
          <w:sz w:val="22"/>
          <w:szCs w:val="22"/>
        </w:rPr>
        <w:t>arcus. (1947). Can he block it?</w:t>
      </w:r>
      <w:r w:rsidRPr="002F1ADB">
        <w:rPr>
          <w:rFonts w:ascii="Arial" w:hAnsi="Arial" w:cs="Arial"/>
          <w:color w:val="000000"/>
          <w:sz w:val="22"/>
          <w:szCs w:val="22"/>
        </w:rPr>
        <w:t xml:space="preserve"> </w:t>
      </w:r>
      <w:proofErr w:type="gramStart"/>
      <w:r w:rsidRPr="002F1ADB">
        <w:rPr>
          <w:rFonts w:ascii="Arial" w:hAnsi="Arial" w:cs="Arial"/>
          <w:i/>
          <w:iCs/>
          <w:color w:val="000000"/>
          <w:sz w:val="22"/>
          <w:szCs w:val="22"/>
        </w:rPr>
        <w:t>New York Times</w:t>
      </w:r>
      <w:r w:rsidRPr="002F1ADB">
        <w:rPr>
          <w:rFonts w:ascii="Arial" w:hAnsi="Arial" w:cs="Arial"/>
          <w:color w:val="000000"/>
          <w:sz w:val="22"/>
          <w:szCs w:val="22"/>
        </w:rPr>
        <w:t>.</w:t>
      </w:r>
      <w:proofErr w:type="gramEnd"/>
      <w:r w:rsidRPr="002F1ADB">
        <w:rPr>
          <w:rFonts w:ascii="Arial" w:hAnsi="Arial" w:cs="Arial"/>
          <w:color w:val="000000"/>
          <w:sz w:val="22"/>
          <w:szCs w:val="22"/>
        </w:rPr>
        <w:t xml:space="preserve"> </w:t>
      </w:r>
      <w:r w:rsidRPr="002F1ADB">
        <w:rPr>
          <w:rFonts w:ascii="MS Gothic" w:eastAsia="MS Gothic" w:hAnsi="MS Gothic" w:cs="MS Gothic" w:hint="eastAsia"/>
          <w:color w:val="000000"/>
          <w:sz w:val="22"/>
          <w:szCs w:val="22"/>
        </w:rPr>
        <w:t> </w:t>
      </w:r>
    </w:p>
    <w:p w:rsidR="002D69C1" w:rsidRPr="002F1ADB" w:rsidRDefault="002D69C1" w:rsidP="00C94AB9">
      <w:pPr>
        <w:autoSpaceDE w:val="0"/>
        <w:autoSpaceDN w:val="0"/>
        <w:adjustRightInd w:val="0"/>
        <w:jc w:val="center"/>
        <w:rPr>
          <w:rFonts w:ascii="Arial" w:hAnsi="Arial" w:cs="Arial"/>
          <w:i/>
          <w:color w:val="000000"/>
          <w:sz w:val="20"/>
          <w:szCs w:val="20"/>
        </w:rPr>
      </w:pPr>
      <w:r w:rsidRPr="002F1ADB">
        <w:rPr>
          <w:rFonts w:ascii="Arial" w:hAnsi="Arial" w:cs="Arial"/>
          <w:i/>
          <w:color w:val="000000"/>
          <w:sz w:val="20"/>
          <w:szCs w:val="20"/>
        </w:rPr>
        <w:t>Writing over the basket: European Recovery. Writing on the ball: Marshall Plan</w:t>
      </w:r>
    </w:p>
    <w:p w:rsidR="002D69C1" w:rsidRDefault="002D69C1" w:rsidP="002D69C1">
      <w:pPr>
        <w:autoSpaceDE w:val="0"/>
        <w:autoSpaceDN w:val="0"/>
        <w:adjustRightInd w:val="0"/>
        <w:rPr>
          <w:rFonts w:ascii="Helvetica" w:hAnsi="Helvetica" w:cs="Helvetica"/>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D69C1" w:rsidRDefault="00C94AB9"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r w:rsidR="002D69C1" w:rsidRPr="002D69C1">
        <w:rPr>
          <w:rFonts w:ascii="Helvetica" w:hAnsi="Helvetica" w:cs="Helvetica"/>
          <w:b/>
          <w:color w:val="000000"/>
        </w:rPr>
        <w:t>SOURCE 2</w:t>
      </w:r>
    </w:p>
    <w:p w:rsidR="002F1ADB" w:rsidRPr="002D69C1" w:rsidRDefault="002F1ADB" w:rsidP="002D69C1">
      <w:pPr>
        <w:autoSpaceDE w:val="0"/>
        <w:autoSpaceDN w:val="0"/>
        <w:adjustRightInd w:val="0"/>
        <w:rPr>
          <w:rFonts w:ascii="Helvetica" w:hAnsi="Helvetica" w:cs="Helvetica"/>
          <w:b/>
          <w:color w:val="000000"/>
        </w:rPr>
      </w:pPr>
    </w:p>
    <w:p w:rsidR="002D69C1" w:rsidRDefault="002D69C1" w:rsidP="002D69C1">
      <w:pPr>
        <w:autoSpaceDE w:val="0"/>
        <w:autoSpaceDN w:val="0"/>
        <w:adjustRightInd w:val="0"/>
        <w:rPr>
          <w:rFonts w:ascii="Helvetica" w:hAnsi="Helvetica" w:cs="Helvetica"/>
          <w:color w:val="000000"/>
        </w:rPr>
      </w:pPr>
    </w:p>
    <w:p w:rsidR="002D69C1" w:rsidRDefault="002D69C1" w:rsidP="002D69C1">
      <w:pPr>
        <w:autoSpaceDE w:val="0"/>
        <w:autoSpaceDN w:val="0"/>
        <w:adjustRightInd w:val="0"/>
        <w:spacing w:after="422"/>
        <w:rPr>
          <w:rFonts w:ascii="Georgia" w:hAnsi="Georgia" w:cs="Georgia"/>
          <w:color w:val="000000"/>
        </w:rPr>
      </w:pPr>
      <w:r>
        <w:rPr>
          <w:rFonts w:ascii="Georgia" w:hAnsi="Georgia" w:cs="Georgia"/>
          <w:color w:val="000000"/>
        </w:rPr>
        <w:t xml:space="preserve">The Marshall Plan generated a resurgence of European industrialization and brought extensive investment into the region. It was also a stimulant to the U.S. economy by establishing markets for American goods. Although the participation of the Soviet Union and East European nations was an initial possibility, Soviet concern over potential U.S. economic domination of its Eastern European satellites and Stalin’s unwillingness to open up his secret society to westerners doomed the idea. </w:t>
      </w:r>
    </w:p>
    <w:p w:rsidR="009C154C" w:rsidRPr="002F1ADB" w:rsidRDefault="002D69C1" w:rsidP="002D69C1">
      <w:pPr>
        <w:rPr>
          <w:sz w:val="20"/>
          <w:szCs w:val="20"/>
        </w:rPr>
      </w:pPr>
      <w:r>
        <w:rPr>
          <w:rFonts w:ascii="Arial" w:hAnsi="Arial" w:cs="Arial"/>
          <w:color w:val="000000"/>
          <w:sz w:val="22"/>
          <w:szCs w:val="22"/>
        </w:rPr>
        <w:t xml:space="preserve">Marshall Plan. </w:t>
      </w:r>
      <w:proofErr w:type="gramStart"/>
      <w:r>
        <w:rPr>
          <w:rFonts w:ascii="Arial" w:hAnsi="Arial" w:cs="Arial"/>
          <w:color w:val="000000"/>
          <w:sz w:val="22"/>
          <w:szCs w:val="22"/>
        </w:rPr>
        <w:t>(</w:t>
      </w:r>
      <w:proofErr w:type="spellStart"/>
      <w:r>
        <w:rPr>
          <w:rFonts w:ascii="Arial" w:hAnsi="Arial" w:cs="Arial"/>
          <w:color w:val="000000"/>
          <w:sz w:val="22"/>
          <w:szCs w:val="22"/>
        </w:rPr>
        <w:t>n.d.</w:t>
      </w:r>
      <w:proofErr w:type="spellEnd"/>
      <w:r>
        <w:rPr>
          <w:rFonts w:ascii="Arial" w:hAnsi="Arial" w:cs="Arial"/>
          <w:color w:val="000000"/>
          <w:sz w:val="22"/>
          <w:szCs w:val="22"/>
        </w:rPr>
        <w:t>).</w:t>
      </w:r>
      <w:proofErr w:type="gramEnd"/>
      <w:r>
        <w:rPr>
          <w:rFonts w:ascii="Arial" w:hAnsi="Arial" w:cs="Arial"/>
          <w:color w:val="000000"/>
          <w:sz w:val="22"/>
          <w:szCs w:val="22"/>
        </w:rPr>
        <w:t xml:space="preserve"> </w:t>
      </w:r>
      <w:r w:rsidRPr="002F1ADB">
        <w:rPr>
          <w:rFonts w:ascii="Arial" w:hAnsi="Arial" w:cs="Arial"/>
          <w:color w:val="000000"/>
          <w:sz w:val="20"/>
          <w:szCs w:val="20"/>
        </w:rPr>
        <w:t>Retrieved from https://history.state.gov/milestones/1945-1952/marshall-plan</w:t>
      </w:r>
      <w:r w:rsidRPr="002F1ADB">
        <w:rPr>
          <w:sz w:val="20"/>
          <w:szCs w:val="20"/>
        </w:rPr>
        <w:t>Source 3</w:t>
      </w:r>
      <w:r w:rsidR="009C154C" w:rsidRPr="002F1ADB">
        <w:rPr>
          <w:sz w:val="20"/>
          <w:szCs w:val="20"/>
        </w:rPr>
        <w:t xml:space="preserve"> </w:t>
      </w:r>
    </w:p>
    <w:p w:rsidR="009C154C" w:rsidRDefault="009C154C"/>
    <w:p w:rsidR="002D69C1" w:rsidRDefault="002D69C1"/>
    <w:p w:rsidR="002D69C1" w:rsidRDefault="002D69C1"/>
    <w:p w:rsidR="00C94AB9" w:rsidRDefault="00C94AB9"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p>
    <w:p w:rsidR="00C94AB9" w:rsidRDefault="00C94AB9" w:rsidP="002D69C1">
      <w:pPr>
        <w:autoSpaceDE w:val="0"/>
        <w:autoSpaceDN w:val="0"/>
        <w:adjustRightInd w:val="0"/>
        <w:rPr>
          <w:rFonts w:ascii="Helvetica" w:hAnsi="Helvetica" w:cs="Helvetica"/>
          <w:b/>
          <w:color w:val="000000"/>
        </w:rPr>
      </w:pPr>
    </w:p>
    <w:p w:rsidR="00C94AB9" w:rsidRDefault="00C94AB9" w:rsidP="002D69C1">
      <w:pPr>
        <w:autoSpaceDE w:val="0"/>
        <w:autoSpaceDN w:val="0"/>
        <w:adjustRightInd w:val="0"/>
        <w:rPr>
          <w:rFonts w:ascii="Helvetica" w:hAnsi="Helvetica" w:cs="Helvetica"/>
          <w:b/>
          <w:color w:val="000000"/>
        </w:rPr>
      </w:pPr>
    </w:p>
    <w:p w:rsidR="00C94AB9" w:rsidRDefault="00C94AB9" w:rsidP="002D69C1">
      <w:pPr>
        <w:autoSpaceDE w:val="0"/>
        <w:autoSpaceDN w:val="0"/>
        <w:adjustRightInd w:val="0"/>
        <w:rPr>
          <w:rFonts w:ascii="Helvetica" w:hAnsi="Helvetica" w:cs="Helvetica"/>
          <w:b/>
          <w:color w:val="000000"/>
        </w:rPr>
      </w:pPr>
    </w:p>
    <w:p w:rsidR="00C94AB9" w:rsidRDefault="00C94AB9" w:rsidP="002D69C1">
      <w:pPr>
        <w:autoSpaceDE w:val="0"/>
        <w:autoSpaceDN w:val="0"/>
        <w:adjustRightInd w:val="0"/>
        <w:rPr>
          <w:rFonts w:ascii="Helvetica" w:hAnsi="Helvetica" w:cs="Helvetica"/>
          <w:b/>
          <w:color w:val="000000"/>
        </w:rPr>
      </w:pPr>
    </w:p>
    <w:p w:rsidR="00C94AB9" w:rsidRDefault="00C94AB9" w:rsidP="002D69C1">
      <w:pPr>
        <w:autoSpaceDE w:val="0"/>
        <w:autoSpaceDN w:val="0"/>
        <w:adjustRightInd w:val="0"/>
        <w:rPr>
          <w:rFonts w:ascii="Helvetica" w:hAnsi="Helvetica" w:cs="Helvetica"/>
          <w:b/>
          <w:color w:val="000000"/>
        </w:rPr>
      </w:pPr>
    </w:p>
    <w:p w:rsidR="00C94AB9" w:rsidRDefault="00C94AB9" w:rsidP="002D69C1">
      <w:pPr>
        <w:autoSpaceDE w:val="0"/>
        <w:autoSpaceDN w:val="0"/>
        <w:adjustRightInd w:val="0"/>
        <w:rPr>
          <w:rFonts w:ascii="Helvetica" w:hAnsi="Helvetica" w:cs="Helvetica"/>
          <w:b/>
          <w:color w:val="000000"/>
        </w:rPr>
      </w:pPr>
    </w:p>
    <w:p w:rsidR="002D69C1" w:rsidRPr="002D69C1" w:rsidRDefault="00C94AB9"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r w:rsidR="002D69C1" w:rsidRPr="002D69C1">
        <w:rPr>
          <w:rFonts w:ascii="Helvetica" w:hAnsi="Helvetica" w:cs="Helvetica"/>
          <w:b/>
          <w:color w:val="000000"/>
        </w:rPr>
        <w:t xml:space="preserve">SOURCE </w:t>
      </w:r>
      <w:r w:rsidR="002D69C1">
        <w:rPr>
          <w:rFonts w:ascii="Helvetica" w:hAnsi="Helvetica" w:cs="Helvetica"/>
          <w:b/>
          <w:color w:val="000000"/>
        </w:rPr>
        <w:t>3</w:t>
      </w:r>
    </w:p>
    <w:p w:rsidR="002D69C1" w:rsidRDefault="002D69C1"/>
    <w:p w:rsidR="007F20C5" w:rsidRDefault="009C154C" w:rsidP="00C94AB9">
      <w:pPr>
        <w:jc w:val="center"/>
      </w:pPr>
      <w:r w:rsidRPr="009C154C">
        <w:rPr>
          <w:noProof/>
        </w:rPr>
        <w:drawing>
          <wp:inline distT="0" distB="0" distL="0" distR="0" wp14:anchorId="72A19208" wp14:editId="43430367">
            <wp:extent cx="3530184" cy="420260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2907" cy="4205842"/>
                    </a:xfrm>
                    <a:prstGeom prst="rect">
                      <a:avLst/>
                    </a:prstGeom>
                  </pic:spPr>
                </pic:pic>
              </a:graphicData>
            </a:graphic>
          </wp:inline>
        </w:drawing>
      </w:r>
    </w:p>
    <w:p w:rsidR="00EB5DF6" w:rsidRDefault="00EB5DF6"/>
    <w:p w:rsidR="00C94AB9" w:rsidRPr="00C94AB9" w:rsidRDefault="00C94AB9" w:rsidP="00C94AB9">
      <w:pPr>
        <w:rPr>
          <w:b/>
          <w:sz w:val="18"/>
          <w:szCs w:val="18"/>
        </w:rPr>
      </w:pPr>
      <w:r w:rsidRPr="00C94AB9">
        <w:rPr>
          <w:b/>
          <w:sz w:val="18"/>
          <w:szCs w:val="18"/>
        </w:rPr>
        <w:t>The McCord Museum is home to an important cartoon collection. More than 10,000 of the works in it were created by John Collins, one of 20th-century Canada's foremost cartoonists. Collins's cartoons were published in the Montreal newspaper, The Gazette, for 40 years.</w:t>
      </w:r>
    </w:p>
    <w:p w:rsidR="002F1ADB" w:rsidRPr="00C94AB9" w:rsidRDefault="002F1ADB">
      <w:pPr>
        <w:rPr>
          <w:sz w:val="18"/>
          <w:szCs w:val="18"/>
        </w:rPr>
      </w:pPr>
    </w:p>
    <w:p w:rsidR="002F1ADB" w:rsidRDefault="002F1ADB"/>
    <w:p w:rsidR="00C94AB9" w:rsidRDefault="00C94AB9"/>
    <w:p w:rsidR="00C94AB9" w:rsidRDefault="00C94AB9"/>
    <w:p w:rsidR="002F1ADB" w:rsidRDefault="002F1ADB"/>
    <w:p w:rsidR="00AB69EA" w:rsidRDefault="00C94AB9" w:rsidP="002732CA">
      <w:pPr>
        <w:autoSpaceDE w:val="0"/>
        <w:autoSpaceDN w:val="0"/>
        <w:adjustRightInd w:val="0"/>
        <w:ind w:firstLine="720"/>
        <w:rPr>
          <w:rFonts w:ascii="Helvetica" w:hAnsi="Helvetica" w:cs="Helvetica"/>
          <w:b/>
          <w:color w:val="000000"/>
        </w:rPr>
      </w:pPr>
      <w:r>
        <w:rPr>
          <w:rFonts w:ascii="Helvetica" w:hAnsi="Helvetica" w:cs="Helvetica"/>
          <w:b/>
          <w:color w:val="000000"/>
        </w:rPr>
        <w:t xml:space="preserve">     </w:t>
      </w:r>
      <w:r w:rsidR="00AB69EA" w:rsidRPr="002D69C1">
        <w:rPr>
          <w:rFonts w:ascii="Helvetica" w:hAnsi="Helvetica" w:cs="Helvetica"/>
          <w:b/>
          <w:color w:val="000000"/>
        </w:rPr>
        <w:t xml:space="preserve">SOURCE </w:t>
      </w:r>
      <w:r>
        <w:rPr>
          <w:rFonts w:ascii="Helvetica" w:hAnsi="Helvetica" w:cs="Helvetica"/>
          <w:b/>
          <w:color w:val="000000"/>
        </w:rPr>
        <w:t>4</w:t>
      </w:r>
    </w:p>
    <w:p w:rsidR="002F1ADB" w:rsidRDefault="002F1ADB" w:rsidP="002732CA">
      <w:pPr>
        <w:autoSpaceDE w:val="0"/>
        <w:autoSpaceDN w:val="0"/>
        <w:adjustRightInd w:val="0"/>
        <w:ind w:firstLine="720"/>
        <w:rPr>
          <w:rFonts w:ascii="Helvetica" w:hAnsi="Helvetica" w:cs="Helvetica"/>
          <w:b/>
          <w:color w:val="000000"/>
        </w:rPr>
      </w:pPr>
    </w:p>
    <w:p w:rsidR="00AB69EA" w:rsidRPr="002D69C1" w:rsidRDefault="00AB69EA" w:rsidP="00AB69EA">
      <w:pPr>
        <w:autoSpaceDE w:val="0"/>
        <w:autoSpaceDN w:val="0"/>
        <w:adjustRightInd w:val="0"/>
        <w:rPr>
          <w:rFonts w:ascii="Helvetica" w:hAnsi="Helvetica" w:cs="Helvetica"/>
          <w:b/>
          <w:color w:val="000000"/>
        </w:rPr>
      </w:pPr>
    </w:p>
    <w:p w:rsidR="00EB5DF6" w:rsidRPr="00AB69EA" w:rsidRDefault="00ED76C8" w:rsidP="00AB69EA">
      <w:pPr>
        <w:autoSpaceDE w:val="0"/>
        <w:autoSpaceDN w:val="0"/>
        <w:adjustRightInd w:val="0"/>
        <w:spacing w:after="422"/>
        <w:rPr>
          <w:rFonts w:ascii="Georgia" w:hAnsi="Georgia" w:cs="Georgia"/>
          <w:color w:val="000000"/>
        </w:rPr>
      </w:pPr>
      <w:r>
        <w:rPr>
          <w:rFonts w:ascii="Georgia" w:hAnsi="Georgia" w:cs="Georgia"/>
          <w:color w:val="000000"/>
        </w:rPr>
        <w:t>F</w:t>
      </w:r>
      <w:r w:rsidR="00EB5DF6" w:rsidRPr="00AB69EA">
        <w:rPr>
          <w:rFonts w:ascii="Georgia" w:hAnsi="Georgia" w:cs="Georgia"/>
          <w:color w:val="000000"/>
        </w:rPr>
        <w:t>or the first few years of the early Cold War (between 1945 and 1948), the conflict was more political than military. Both sides squabbled with each other at the U</w:t>
      </w:r>
      <w:r w:rsidR="00AB69EA">
        <w:rPr>
          <w:rFonts w:ascii="Georgia" w:hAnsi="Georgia" w:cs="Georgia"/>
          <w:color w:val="000000"/>
        </w:rPr>
        <w:t xml:space="preserve">nited </w:t>
      </w:r>
      <w:r w:rsidR="00EB5DF6" w:rsidRPr="00AB69EA">
        <w:rPr>
          <w:rFonts w:ascii="Georgia" w:hAnsi="Georgia" w:cs="Georgia"/>
          <w:color w:val="000000"/>
        </w:rPr>
        <w:t>N</w:t>
      </w:r>
      <w:r w:rsidR="00AB69EA">
        <w:rPr>
          <w:rFonts w:ascii="Georgia" w:hAnsi="Georgia" w:cs="Georgia"/>
          <w:color w:val="000000"/>
        </w:rPr>
        <w:t>ations</w:t>
      </w:r>
      <w:r w:rsidR="00EB5DF6" w:rsidRPr="00AB69EA">
        <w:rPr>
          <w:rFonts w:ascii="Georgia" w:hAnsi="Georgia" w:cs="Georgia"/>
          <w:color w:val="000000"/>
        </w:rPr>
        <w:t>, sought closer relations with nations that were not committed to either side, and articulated their differing visions of a post</w:t>
      </w:r>
      <w:r w:rsidR="00AB69EA">
        <w:rPr>
          <w:rFonts w:ascii="Georgia" w:hAnsi="Georgia" w:cs="Georgia"/>
          <w:color w:val="000000"/>
        </w:rPr>
        <w:t>-</w:t>
      </w:r>
      <w:r w:rsidR="00EB5DF6" w:rsidRPr="00AB69EA">
        <w:rPr>
          <w:rFonts w:ascii="Georgia" w:hAnsi="Georgia" w:cs="Georgia"/>
          <w:color w:val="000000"/>
        </w:rPr>
        <w:t>war world. By 1950, however, certain factors had made the Cold War an increasingly militarized struggle. The communist takeover in China, the pronouncement of the Truman Doctrine, the advent of a Soviet nuclear weapon, tensions over occupied Germany, the outbreak of the</w:t>
      </w:r>
      <w:r w:rsidR="00EB5DF6" w:rsidRPr="00AB69EA">
        <w:rPr>
          <w:rFonts w:ascii="Georgia" w:hAnsi="Georgia" w:cs="Georgia"/>
        </w:rPr>
        <w:t> </w:t>
      </w:r>
      <w:hyperlink r:id="rId7" w:history="1">
        <w:r w:rsidR="00EB5DF6" w:rsidRPr="00AB69EA">
          <w:rPr>
            <w:rFonts w:ascii="Georgia" w:hAnsi="Georgia" w:cs="Georgia"/>
            <w:color w:val="000000"/>
          </w:rPr>
          <w:t>Korean War</w:t>
        </w:r>
      </w:hyperlink>
      <w:r w:rsidR="00EB5DF6" w:rsidRPr="00AB69EA">
        <w:rPr>
          <w:rFonts w:ascii="Georgia" w:hAnsi="Georgia" w:cs="Georgia"/>
          <w:color w:val="000000"/>
        </w:rPr>
        <w:t>, and the formulation of the Warsaw Pact and the North Atlantic Treaty Organization as rival alliances had all enhanced the Cold War's military dimension. U.S. foreign policy reflected this transition when it adopted a position that sought to "contain" the Soviet Union from further expansion. By and large, through a variety of incarnations, the containment policy would remain the central strategic vision of U.S. foreign policy from 1952 until the ultimate demise of the Soviet Union in 1991.</w:t>
      </w:r>
    </w:p>
    <w:p w:rsidR="00AB69EA" w:rsidRDefault="00AB69EA" w:rsidP="00EB5DF6">
      <w:pPr>
        <w:rPr>
          <w:b/>
          <w:color w:val="000000"/>
          <w:sz w:val="22"/>
          <w:szCs w:val="22"/>
          <w:shd w:val="clear" w:color="auto" w:fill="FFFFFF"/>
        </w:rPr>
      </w:pPr>
      <w:r w:rsidRPr="002F1ADB">
        <w:rPr>
          <w:b/>
          <w:color w:val="000000"/>
          <w:sz w:val="22"/>
          <w:szCs w:val="22"/>
          <w:shd w:val="clear" w:color="auto" w:fill="FFFFFF"/>
        </w:rPr>
        <w:t>Retrieved from</w:t>
      </w:r>
      <w:r w:rsidR="002F1ADB" w:rsidRPr="002F1ADB">
        <w:rPr>
          <w:b/>
          <w:color w:val="000000"/>
          <w:sz w:val="22"/>
          <w:szCs w:val="22"/>
          <w:shd w:val="clear" w:color="auto" w:fill="FFFFFF"/>
        </w:rPr>
        <w:t xml:space="preserve"> notes from the George Washington University, USA: </w:t>
      </w:r>
      <w:hyperlink r:id="rId8" w:history="1">
        <w:r w:rsidR="00C94AB9" w:rsidRPr="007D10D4">
          <w:rPr>
            <w:rStyle w:val="Hyperlink"/>
            <w:b/>
            <w:sz w:val="22"/>
            <w:szCs w:val="22"/>
            <w:shd w:val="clear" w:color="auto" w:fill="FFFFFF"/>
          </w:rPr>
          <w:t>http://www2.gwu.edu/~erpapers/teachinger/glossary/cold-war.cfm</w:t>
        </w:r>
      </w:hyperlink>
    </w:p>
    <w:sectPr w:rsidR="00AB69EA" w:rsidSect="00C94AB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4C"/>
    <w:rsid w:val="001A5A0F"/>
    <w:rsid w:val="001E10D1"/>
    <w:rsid w:val="002732CA"/>
    <w:rsid w:val="002D69C1"/>
    <w:rsid w:val="002F1ADB"/>
    <w:rsid w:val="004C0CA5"/>
    <w:rsid w:val="00617755"/>
    <w:rsid w:val="006B3EED"/>
    <w:rsid w:val="007F20C5"/>
    <w:rsid w:val="009C154C"/>
    <w:rsid w:val="00AB69EA"/>
    <w:rsid w:val="00C94AB9"/>
    <w:rsid w:val="00EB5DF6"/>
    <w:rsid w:val="00ED76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7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wu.edu/~erpapers/teachinger/glossary/cold-war.cfm" TargetMode="External"/><Relationship Id="rId3" Type="http://schemas.openxmlformats.org/officeDocument/2006/relationships/settings" Target="settings.xml"/><Relationship Id="rId7" Type="http://schemas.openxmlformats.org/officeDocument/2006/relationships/hyperlink" Target="http://www2.gwu.edu/~erpapers/teachinger/glossary/korean-war.cf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14EB6575</Template>
  <TotalTime>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Buckley</dc:creator>
  <cp:lastModifiedBy>STEWART Barrie</cp:lastModifiedBy>
  <cp:revision>2</cp:revision>
  <cp:lastPrinted>2018-02-18T06:14:00Z</cp:lastPrinted>
  <dcterms:created xsi:type="dcterms:W3CDTF">2018-02-18T06:22:00Z</dcterms:created>
  <dcterms:modified xsi:type="dcterms:W3CDTF">2018-02-18T06:22:00Z</dcterms:modified>
</cp:coreProperties>
</file>