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41BD6" w14:textId="77777777" w:rsidR="00E81FF7" w:rsidRPr="000D7EA0" w:rsidRDefault="00E81FF7" w:rsidP="00CC68CF">
      <w:pPr>
        <w:tabs>
          <w:tab w:val="left" w:pos="720"/>
        </w:tabs>
        <w:spacing w:after="120" w:line="240" w:lineRule="auto"/>
        <w:ind w:right="-545"/>
        <w:rPr>
          <w:rFonts w:cs="Calibri"/>
          <w:sz w:val="20"/>
          <w:szCs w:val="20"/>
        </w:rPr>
      </w:pPr>
    </w:p>
    <w:p w14:paraId="0B8CA468" w14:textId="77777777" w:rsidR="00B17D14" w:rsidRDefault="00B17D14" w:rsidP="00B17D14">
      <w:pPr>
        <w:tabs>
          <w:tab w:val="left" w:pos="720"/>
        </w:tabs>
        <w:spacing w:after="0" w:line="240" w:lineRule="auto"/>
        <w:ind w:right="-545"/>
        <w:rPr>
          <w:rFonts w:eastAsia="Times New Roman" w:cs="Arial"/>
          <w:b/>
          <w:bCs/>
          <w:sz w:val="24"/>
          <w:szCs w:val="24"/>
        </w:rPr>
      </w:pPr>
    </w:p>
    <w:p w14:paraId="2D8BDE15" w14:textId="77777777" w:rsidR="00E81FF7" w:rsidRDefault="00E81FF7" w:rsidP="009032BC">
      <w:pPr>
        <w:numPr>
          <w:ilvl w:val="0"/>
          <w:numId w:val="31"/>
        </w:numPr>
        <w:tabs>
          <w:tab w:val="left" w:pos="720"/>
          <w:tab w:val="left" w:pos="1440"/>
          <w:tab w:val="left" w:pos="2160"/>
          <w:tab w:val="right" w:pos="9360"/>
        </w:tabs>
        <w:spacing w:line="240" w:lineRule="auto"/>
        <w:ind w:left="567" w:hanging="578"/>
        <w:rPr>
          <w:rFonts w:cs="Arial"/>
        </w:rPr>
      </w:pPr>
      <w:r w:rsidRPr="007F2AF8">
        <w:rPr>
          <w:rFonts w:cs="Arial"/>
        </w:rPr>
        <w:t xml:space="preserve">Explain the historical context of </w:t>
      </w:r>
      <w:r w:rsidRPr="009A4263">
        <w:rPr>
          <w:rFonts w:cs="Arial"/>
          <w:b/>
        </w:rPr>
        <w:t>Source 1</w:t>
      </w:r>
      <w:r w:rsidRPr="004913FE">
        <w:rPr>
          <w:rFonts w:cs="Arial"/>
        </w:rPr>
        <w:t xml:space="preserve">. </w:t>
      </w:r>
      <w:r w:rsidRPr="007F2AF8">
        <w:rPr>
          <w:rFonts w:cs="Arial"/>
        </w:rPr>
        <w:t>Include the relevant events, people and ideas depicted or represented in the source.</w:t>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81FF7" w:rsidRPr="005D61A3" w14:paraId="1871901F" w14:textId="77777777" w:rsidTr="008D7297">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14:paraId="69D39D39"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14:paraId="76438C7D"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81FF7" w:rsidRPr="005D61A3" w14:paraId="05B5EF49" w14:textId="77777777" w:rsidTr="008D7297">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57B2C0B7"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w:t>
            </w:r>
            <w:r w:rsidR="00B0061E">
              <w:rPr>
                <w:rFonts w:cs="Calibri"/>
                <w:sz w:val="20"/>
                <w:szCs w:val="20"/>
              </w:rPr>
              <w:t>ies</w:t>
            </w:r>
            <w:r w:rsidRPr="005D61A3">
              <w:rPr>
                <w:rFonts w:cs="Calibri"/>
                <w:sz w:val="20"/>
                <w:szCs w:val="20"/>
              </w:rPr>
              <w:t xml:space="preserve"> the focus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14:paraId="7F9802F2"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81FF7" w:rsidRPr="005D61A3" w14:paraId="5D3D03ED" w14:textId="77777777" w:rsidTr="008D7297">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2FA97041"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Outline</w:t>
            </w:r>
            <w:r w:rsidR="00B0061E">
              <w:rPr>
                <w:rFonts w:cs="Calibri"/>
                <w:sz w:val="20"/>
                <w:szCs w:val="20"/>
              </w:rPr>
              <w:t>s</w:t>
            </w:r>
            <w:r w:rsidRPr="005D61A3">
              <w:rPr>
                <w:rFonts w:cs="Calibri"/>
                <w:sz w:val="20"/>
                <w:szCs w:val="20"/>
              </w:rPr>
              <w:t xml:space="preserve"> the causes or event that led to the focus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14:paraId="124431F3"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81FF7" w:rsidRPr="005D61A3" w14:paraId="1D00DD80" w14:textId="77777777" w:rsidTr="008D7297">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08CC9456"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Provides specific details of the focus of the source, events/people/ideas/dates/places</w:t>
            </w:r>
          </w:p>
        </w:tc>
        <w:tc>
          <w:tcPr>
            <w:tcW w:w="1294" w:type="dxa"/>
            <w:tcBorders>
              <w:top w:val="single" w:sz="4" w:space="0" w:color="000000"/>
              <w:left w:val="single" w:sz="4" w:space="0" w:color="000000"/>
              <w:bottom w:val="single" w:sz="4" w:space="0" w:color="000000"/>
              <w:right w:val="single" w:sz="4" w:space="0" w:color="000000"/>
            </w:tcBorders>
            <w:vAlign w:val="center"/>
          </w:tcPr>
          <w:p w14:paraId="2B6356AC"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2</w:t>
            </w:r>
          </w:p>
        </w:tc>
      </w:tr>
      <w:tr w:rsidR="00E81FF7" w:rsidRPr="005D61A3" w14:paraId="1303F8FE" w14:textId="77777777" w:rsidTr="00021BC2">
        <w:trPr>
          <w:trHeight w:val="325"/>
        </w:trPr>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453E493F" w14:textId="77777777" w:rsidR="00E81FF7" w:rsidRPr="005D61A3" w:rsidRDefault="00E81FF7" w:rsidP="000D7EA0">
            <w:pPr>
              <w:tabs>
                <w:tab w:val="left" w:pos="360"/>
                <w:tab w:val="left" w:pos="720"/>
                <w:tab w:val="left" w:pos="1440"/>
                <w:tab w:val="left" w:pos="2160"/>
                <w:tab w:val="right" w:pos="9360"/>
              </w:tabs>
              <w:spacing w:after="0" w:line="240" w:lineRule="auto"/>
              <w:jc w:val="right"/>
              <w:rPr>
                <w:rFonts w:cs="Calibri"/>
                <w:b/>
                <w:sz w:val="20"/>
                <w:szCs w:val="20"/>
              </w:rPr>
            </w:pPr>
            <w:r w:rsidRPr="005D61A3">
              <w:rPr>
                <w:rFonts w:cs="Calibri"/>
                <w:b/>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14:paraId="018CD640"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4</w:t>
            </w:r>
          </w:p>
        </w:tc>
      </w:tr>
      <w:tr w:rsidR="00E81FF7" w:rsidRPr="005D61A3" w14:paraId="1BD506B4" w14:textId="77777777" w:rsidTr="008D7297">
        <w:tc>
          <w:tcPr>
            <w:tcW w:w="87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73F468" w14:textId="77777777" w:rsidR="00C118E5" w:rsidRDefault="00C118E5" w:rsidP="00C118E5">
            <w:pPr>
              <w:pStyle w:val="ListParagraph"/>
              <w:numPr>
                <w:ilvl w:val="0"/>
                <w:numId w:val="40"/>
              </w:numPr>
              <w:tabs>
                <w:tab w:val="left" w:pos="360"/>
                <w:tab w:val="left" w:pos="720"/>
                <w:tab w:val="left" w:pos="1440"/>
                <w:tab w:val="left" w:pos="2160"/>
                <w:tab w:val="right" w:pos="9360"/>
              </w:tabs>
              <w:spacing w:after="0" w:line="240" w:lineRule="auto"/>
              <w:rPr>
                <w:rFonts w:cs="Calibri"/>
                <w:color w:val="000000"/>
                <w:sz w:val="20"/>
                <w:szCs w:val="20"/>
              </w:rPr>
            </w:pPr>
            <w:r>
              <w:rPr>
                <w:rFonts w:cs="Calibri"/>
                <w:color w:val="000000"/>
                <w:sz w:val="20"/>
                <w:szCs w:val="20"/>
              </w:rPr>
              <w:t>Source 1 focuses on the sustenance</w:t>
            </w:r>
            <w:r w:rsidR="00021BC2">
              <w:rPr>
                <w:rFonts w:cs="Calibri"/>
                <w:color w:val="000000"/>
                <w:sz w:val="20"/>
                <w:szCs w:val="20"/>
              </w:rPr>
              <w:t xml:space="preserve"> or </w:t>
            </w:r>
            <w:r w:rsidR="00021BC2">
              <w:rPr>
                <w:rFonts w:cs="Calibri"/>
                <w:color w:val="000000"/>
                <w:sz w:val="20"/>
                <w:szCs w:val="20"/>
              </w:rPr>
              <w:t xml:space="preserve">“Susso” </w:t>
            </w:r>
            <w:r>
              <w:rPr>
                <w:rFonts w:cs="Calibri"/>
                <w:color w:val="000000"/>
                <w:sz w:val="20"/>
                <w:szCs w:val="20"/>
              </w:rPr>
              <w:t>relief of the 1930’</w:t>
            </w:r>
            <w:r w:rsidR="00021BC2">
              <w:rPr>
                <w:rFonts w:cs="Calibri"/>
                <w:color w:val="000000"/>
                <w:sz w:val="20"/>
                <w:szCs w:val="20"/>
              </w:rPr>
              <w:t>s</w:t>
            </w:r>
            <w:r>
              <w:rPr>
                <w:rFonts w:cs="Calibri"/>
                <w:color w:val="000000"/>
                <w:sz w:val="20"/>
                <w:szCs w:val="20"/>
              </w:rPr>
              <w:t>. This was given to Australian’</w:t>
            </w:r>
            <w:r w:rsidR="00021BC2">
              <w:rPr>
                <w:rFonts w:cs="Calibri"/>
                <w:color w:val="000000"/>
                <w:sz w:val="20"/>
                <w:szCs w:val="20"/>
              </w:rPr>
              <w:t xml:space="preserve">s who had been unemployed for some time. </w:t>
            </w:r>
          </w:p>
          <w:p w14:paraId="6D73E75F" w14:textId="77777777" w:rsidR="00021BC2" w:rsidRDefault="00021BC2" w:rsidP="00C118E5">
            <w:pPr>
              <w:pStyle w:val="ListParagraph"/>
              <w:numPr>
                <w:ilvl w:val="0"/>
                <w:numId w:val="40"/>
              </w:numPr>
              <w:tabs>
                <w:tab w:val="left" w:pos="360"/>
                <w:tab w:val="left" w:pos="720"/>
                <w:tab w:val="left" w:pos="1440"/>
                <w:tab w:val="left" w:pos="2160"/>
                <w:tab w:val="right" w:pos="9360"/>
              </w:tabs>
              <w:spacing w:after="0" w:line="240" w:lineRule="auto"/>
              <w:rPr>
                <w:rFonts w:cs="Calibri"/>
                <w:color w:val="000000"/>
                <w:sz w:val="20"/>
                <w:szCs w:val="20"/>
              </w:rPr>
            </w:pPr>
            <w:r>
              <w:rPr>
                <w:rFonts w:cs="Calibri"/>
                <w:color w:val="000000"/>
                <w:sz w:val="20"/>
                <w:szCs w:val="20"/>
              </w:rPr>
              <w:t xml:space="preserve">The relief was caused by the Great Depression of the 1930’s which was triggered by the Wall Street Crash in the U.S.A in 1929. The Wall Street Crash then impacted on nations which had borrowed money from the U.S. </w:t>
            </w:r>
          </w:p>
          <w:p w14:paraId="128028CE" w14:textId="77777777" w:rsidR="00021BC2" w:rsidRDefault="00021BC2" w:rsidP="00C118E5">
            <w:pPr>
              <w:pStyle w:val="ListParagraph"/>
              <w:numPr>
                <w:ilvl w:val="0"/>
                <w:numId w:val="40"/>
              </w:numPr>
              <w:tabs>
                <w:tab w:val="left" w:pos="360"/>
                <w:tab w:val="left" w:pos="720"/>
                <w:tab w:val="left" w:pos="1440"/>
                <w:tab w:val="left" w:pos="2160"/>
                <w:tab w:val="right" w:pos="9360"/>
              </w:tabs>
              <w:spacing w:after="0" w:line="240" w:lineRule="auto"/>
              <w:rPr>
                <w:rFonts w:cs="Calibri"/>
                <w:color w:val="000000"/>
                <w:sz w:val="20"/>
                <w:szCs w:val="20"/>
              </w:rPr>
            </w:pPr>
            <w:r>
              <w:rPr>
                <w:rFonts w:cs="Calibri"/>
                <w:color w:val="000000"/>
                <w:sz w:val="20"/>
                <w:szCs w:val="20"/>
              </w:rPr>
              <w:t xml:space="preserve">Sustenance was given in the form of rationing orders which could be taken to shops in exchange for basic foodstuffs. Susso was not available to women and Indigenous Australian’s had to prove that they were doing a “White </w:t>
            </w:r>
            <w:r w:rsidR="000478A2">
              <w:rPr>
                <w:rFonts w:cs="Calibri"/>
                <w:color w:val="000000"/>
                <w:sz w:val="20"/>
                <w:szCs w:val="20"/>
              </w:rPr>
              <w:t>Man’s</w:t>
            </w:r>
            <w:r>
              <w:rPr>
                <w:rFonts w:cs="Calibri"/>
                <w:color w:val="000000"/>
                <w:sz w:val="20"/>
                <w:szCs w:val="20"/>
              </w:rPr>
              <w:t xml:space="preserve"> work” </w:t>
            </w:r>
            <w:r w:rsidR="000478A2">
              <w:rPr>
                <w:rFonts w:cs="Calibri"/>
                <w:color w:val="000000"/>
                <w:sz w:val="20"/>
                <w:szCs w:val="20"/>
              </w:rPr>
              <w:t>to</w:t>
            </w:r>
            <w:r>
              <w:rPr>
                <w:rFonts w:cs="Calibri"/>
                <w:color w:val="000000"/>
                <w:sz w:val="20"/>
                <w:szCs w:val="20"/>
              </w:rPr>
              <w:t xml:space="preserve"> receive sustenance.  </w:t>
            </w:r>
          </w:p>
          <w:p w14:paraId="59AA1750" w14:textId="77777777" w:rsidR="000478A2" w:rsidRPr="00C118E5" w:rsidRDefault="000478A2" w:rsidP="000478A2">
            <w:pPr>
              <w:pStyle w:val="ListParagraph"/>
              <w:tabs>
                <w:tab w:val="left" w:pos="360"/>
                <w:tab w:val="left" w:pos="720"/>
                <w:tab w:val="left" w:pos="1440"/>
                <w:tab w:val="left" w:pos="2160"/>
                <w:tab w:val="right" w:pos="9360"/>
              </w:tabs>
              <w:spacing w:after="0" w:line="240" w:lineRule="auto"/>
              <w:ind w:left="360"/>
              <w:rPr>
                <w:rFonts w:cs="Calibri"/>
                <w:color w:val="000000"/>
                <w:sz w:val="20"/>
                <w:szCs w:val="20"/>
              </w:rPr>
            </w:pPr>
          </w:p>
          <w:p w14:paraId="6D4D45E8" w14:textId="77777777" w:rsidR="00E81FF7" w:rsidRPr="005D61A3" w:rsidRDefault="0036657F" w:rsidP="000D7EA0">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00E81FF7" w:rsidRPr="005D61A3">
              <w:rPr>
                <w:rFonts w:cs="Calibri"/>
                <w:color w:val="000000"/>
                <w:sz w:val="20"/>
                <w:szCs w:val="20"/>
              </w:rPr>
              <w:t>This question is concerned with the historical context in which the source is located</w:t>
            </w:r>
            <w:r w:rsidRPr="005D61A3">
              <w:rPr>
                <w:rFonts w:cs="Calibri"/>
                <w:color w:val="000000"/>
                <w:sz w:val="20"/>
                <w:szCs w:val="20"/>
              </w:rPr>
              <w:t>.</w:t>
            </w:r>
          </w:p>
          <w:p w14:paraId="487FBA0F" w14:textId="77777777" w:rsidR="0036657F" w:rsidRPr="005D61A3" w:rsidRDefault="0036657F" w:rsidP="000D7EA0">
            <w:pPr>
              <w:pStyle w:val="ListParagraph"/>
              <w:tabs>
                <w:tab w:val="left" w:pos="360"/>
                <w:tab w:val="left" w:pos="720"/>
                <w:tab w:val="left" w:pos="1440"/>
                <w:tab w:val="left" w:pos="2160"/>
                <w:tab w:val="right" w:pos="9360"/>
              </w:tabs>
              <w:spacing w:after="0" w:line="240" w:lineRule="auto"/>
              <w:ind w:left="0"/>
              <w:contextualSpacing w:val="0"/>
              <w:rPr>
                <w:rFonts w:cs="Calibri"/>
                <w:color w:val="000000"/>
                <w:sz w:val="20"/>
                <w:szCs w:val="20"/>
              </w:rPr>
            </w:pPr>
            <w:r w:rsidRPr="005D61A3">
              <w:rPr>
                <w:rFonts w:cs="Calibri"/>
                <w:color w:val="000000"/>
                <w:sz w:val="20"/>
                <w:szCs w:val="20"/>
              </w:rPr>
              <w:t>Answers should:</w:t>
            </w:r>
          </w:p>
          <w:p w14:paraId="6711B720" w14:textId="77777777" w:rsidR="0036657F" w:rsidRPr="005D61A3" w:rsidRDefault="0036657F" w:rsidP="000D7EA0">
            <w:pPr>
              <w:pStyle w:val="ListParagraph"/>
              <w:numPr>
                <w:ilvl w:val="0"/>
                <w:numId w:val="15"/>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focus on what is in the source</w:t>
            </w:r>
          </w:p>
          <w:p w14:paraId="2DAB331F" w14:textId="77777777" w:rsidR="00E81FF7" w:rsidRPr="005D61A3" w:rsidRDefault="00B17D14" w:rsidP="000D7EA0">
            <w:pPr>
              <w:pStyle w:val="ListParagraph"/>
              <w:numPr>
                <w:ilvl w:val="0"/>
                <w:numId w:val="15"/>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provide the big</w:t>
            </w:r>
            <w:r w:rsidR="00E81FF7" w:rsidRPr="005D61A3">
              <w:rPr>
                <w:rFonts w:cs="Calibri"/>
                <w:color w:val="000000"/>
                <w:sz w:val="20"/>
                <w:szCs w:val="20"/>
              </w:rPr>
              <w:t xml:space="preserve"> ‘picture’ for that source</w:t>
            </w:r>
            <w:r w:rsidR="00B0061E">
              <w:rPr>
                <w:rFonts w:cs="Calibri"/>
                <w:color w:val="000000"/>
                <w:sz w:val="20"/>
                <w:szCs w:val="20"/>
              </w:rPr>
              <w:t>.</w:t>
            </w:r>
          </w:p>
        </w:tc>
      </w:tr>
    </w:tbl>
    <w:p w14:paraId="566EE415" w14:textId="77777777" w:rsidR="00E81FF7" w:rsidRDefault="00E81FF7" w:rsidP="000D7EA0">
      <w:pPr>
        <w:spacing w:after="120"/>
        <w:rPr>
          <w:rFonts w:cs="Arial"/>
        </w:rPr>
      </w:pPr>
    </w:p>
    <w:p w14:paraId="7730D869" w14:textId="77777777" w:rsidR="00E81FF7" w:rsidRPr="000C7834" w:rsidRDefault="00E81FF7" w:rsidP="009032BC">
      <w:pPr>
        <w:tabs>
          <w:tab w:val="left" w:pos="720"/>
          <w:tab w:val="left" w:pos="1440"/>
          <w:tab w:val="left" w:pos="2160"/>
          <w:tab w:val="right" w:pos="9360"/>
        </w:tabs>
        <w:ind w:left="567" w:hanging="578"/>
        <w:rPr>
          <w:rFonts w:cs="Arial"/>
        </w:rPr>
      </w:pPr>
      <w:r w:rsidRPr="007F2AF8">
        <w:rPr>
          <w:rFonts w:cs="Arial"/>
        </w:rPr>
        <w:t>(b)</w:t>
      </w:r>
      <w:r w:rsidRPr="007F2AF8">
        <w:rPr>
          <w:rFonts w:cs="Arial"/>
        </w:rPr>
        <w:tab/>
        <w:t xml:space="preserve">Compare and contrast the purpose of </w:t>
      </w:r>
      <w:r w:rsidRPr="007F2AF8">
        <w:rPr>
          <w:rFonts w:cs="Arial"/>
          <w:b/>
        </w:rPr>
        <w:t>Source</w:t>
      </w:r>
      <w:r>
        <w:rPr>
          <w:rFonts w:cs="Arial"/>
          <w:b/>
        </w:rPr>
        <w:t>s</w:t>
      </w:r>
      <w:r w:rsidRPr="007F2AF8">
        <w:rPr>
          <w:rFonts w:cs="Arial"/>
        </w:rPr>
        <w:t xml:space="preserve"> </w:t>
      </w:r>
      <w:r w:rsidRPr="007F2AF8">
        <w:rPr>
          <w:rFonts w:cs="Arial"/>
          <w:b/>
        </w:rPr>
        <w:t>1</w:t>
      </w:r>
      <w:r w:rsidRPr="007F2AF8">
        <w:rPr>
          <w:rFonts w:cs="Arial"/>
        </w:rPr>
        <w:t xml:space="preserve"> and </w:t>
      </w:r>
      <w:r w:rsidRPr="00412305">
        <w:rPr>
          <w:rFonts w:cs="Arial"/>
          <w:b/>
        </w:rPr>
        <w:t>2</w:t>
      </w:r>
      <w:r w:rsidRPr="007F2AF8">
        <w:rPr>
          <w:rFonts w:cs="Arial"/>
        </w:rPr>
        <w:t>.</w:t>
      </w:r>
      <w:r w:rsidRPr="007F2AF8">
        <w:rPr>
          <w:rFonts w:cs="Arial"/>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81FF7" w:rsidRPr="005D61A3" w14:paraId="14EBCA54" w14:textId="77777777" w:rsidTr="008D7297">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14:paraId="27EB2BBB"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14:paraId="03F97AE1"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81FF7" w:rsidRPr="005D61A3" w14:paraId="341AB929" w14:textId="77777777" w:rsidTr="008D7297">
        <w:tc>
          <w:tcPr>
            <w:tcW w:w="7494" w:type="dxa"/>
            <w:tcBorders>
              <w:top w:val="single" w:sz="4" w:space="0" w:color="000000"/>
              <w:left w:val="single" w:sz="4" w:space="0" w:color="000000"/>
              <w:bottom w:val="single" w:sz="4" w:space="0" w:color="000000"/>
              <w:right w:val="single" w:sz="4" w:space="0" w:color="000000"/>
            </w:tcBorders>
          </w:tcPr>
          <w:p w14:paraId="34BDC205" w14:textId="77777777" w:rsidR="00E81FF7" w:rsidRPr="005D61A3" w:rsidRDefault="00962953"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w:t>
            </w:r>
            <w:r w:rsidR="00B0061E">
              <w:rPr>
                <w:rFonts w:cs="Calibri"/>
                <w:sz w:val="20"/>
                <w:szCs w:val="20"/>
              </w:rPr>
              <w:t>ies</w:t>
            </w:r>
            <w:r w:rsidR="00CA4BAE">
              <w:rPr>
                <w:rFonts w:cs="Calibri"/>
                <w:sz w:val="20"/>
                <w:szCs w:val="20"/>
              </w:rPr>
              <w:t xml:space="preserve"> </w:t>
            </w:r>
            <w:r w:rsidR="000C5D31" w:rsidRPr="005D61A3">
              <w:rPr>
                <w:rFonts w:cs="Calibri"/>
                <w:sz w:val="20"/>
                <w:szCs w:val="20"/>
              </w:rPr>
              <w:t>the purpose of S</w:t>
            </w:r>
            <w:r w:rsidR="00E81FF7" w:rsidRPr="005D61A3">
              <w:rPr>
                <w:rFonts w:cs="Calibri"/>
                <w:sz w:val="20"/>
                <w:szCs w:val="20"/>
              </w:rPr>
              <w:t>ource 1</w:t>
            </w:r>
          </w:p>
        </w:tc>
        <w:tc>
          <w:tcPr>
            <w:tcW w:w="1294" w:type="dxa"/>
            <w:tcBorders>
              <w:top w:val="single" w:sz="4" w:space="0" w:color="000000"/>
              <w:left w:val="single" w:sz="4" w:space="0" w:color="000000"/>
              <w:bottom w:val="single" w:sz="4" w:space="0" w:color="000000"/>
              <w:right w:val="single" w:sz="4" w:space="0" w:color="000000"/>
            </w:tcBorders>
            <w:vAlign w:val="center"/>
          </w:tcPr>
          <w:p w14:paraId="6EC91AEC"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81FF7" w:rsidRPr="005D61A3" w14:paraId="739DF789" w14:textId="77777777" w:rsidTr="008D7297">
        <w:tc>
          <w:tcPr>
            <w:tcW w:w="7494" w:type="dxa"/>
            <w:tcBorders>
              <w:top w:val="single" w:sz="4" w:space="0" w:color="000000"/>
              <w:left w:val="single" w:sz="4" w:space="0" w:color="000000"/>
              <w:bottom w:val="single" w:sz="4" w:space="0" w:color="000000"/>
              <w:right w:val="single" w:sz="4" w:space="0" w:color="000000"/>
            </w:tcBorders>
          </w:tcPr>
          <w:p w14:paraId="003E2341" w14:textId="77777777" w:rsidR="00E81FF7" w:rsidRPr="005D61A3" w:rsidRDefault="00962953"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w:t>
            </w:r>
            <w:r w:rsidR="00B0061E">
              <w:rPr>
                <w:rFonts w:cs="Calibri"/>
                <w:sz w:val="20"/>
                <w:szCs w:val="20"/>
              </w:rPr>
              <w:t>ies</w:t>
            </w:r>
            <w:r w:rsidRPr="005D61A3">
              <w:rPr>
                <w:rFonts w:cs="Calibri"/>
                <w:sz w:val="20"/>
                <w:szCs w:val="20"/>
              </w:rPr>
              <w:t xml:space="preserve"> </w:t>
            </w:r>
            <w:r w:rsidR="000C5D31" w:rsidRPr="005D61A3">
              <w:rPr>
                <w:rFonts w:cs="Calibri"/>
                <w:sz w:val="20"/>
                <w:szCs w:val="20"/>
              </w:rPr>
              <w:t>the purpose of S</w:t>
            </w:r>
            <w:r w:rsidR="00E81FF7" w:rsidRPr="005D61A3">
              <w:rPr>
                <w:rFonts w:cs="Calibri"/>
                <w:sz w:val="20"/>
                <w:szCs w:val="20"/>
              </w:rPr>
              <w:t>ource 2</w:t>
            </w:r>
          </w:p>
        </w:tc>
        <w:tc>
          <w:tcPr>
            <w:tcW w:w="1294" w:type="dxa"/>
            <w:tcBorders>
              <w:top w:val="single" w:sz="4" w:space="0" w:color="000000"/>
              <w:left w:val="single" w:sz="4" w:space="0" w:color="000000"/>
              <w:bottom w:val="single" w:sz="4" w:space="0" w:color="000000"/>
              <w:right w:val="single" w:sz="4" w:space="0" w:color="000000"/>
            </w:tcBorders>
            <w:vAlign w:val="center"/>
          </w:tcPr>
          <w:p w14:paraId="6ADB216B"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81FF7" w:rsidRPr="005D61A3" w14:paraId="15EF1F68" w14:textId="77777777" w:rsidTr="008D7297">
        <w:tc>
          <w:tcPr>
            <w:tcW w:w="7494" w:type="dxa"/>
            <w:tcBorders>
              <w:top w:val="single" w:sz="4" w:space="0" w:color="000000"/>
              <w:left w:val="single" w:sz="4" w:space="0" w:color="000000"/>
              <w:bottom w:val="single" w:sz="4" w:space="0" w:color="000000"/>
              <w:right w:val="single" w:sz="4" w:space="0" w:color="000000"/>
            </w:tcBorders>
          </w:tcPr>
          <w:p w14:paraId="0E2E4021" w14:textId="77777777" w:rsidR="00E81FF7" w:rsidRPr="005D61A3" w:rsidRDefault="009A4263" w:rsidP="000D7EA0">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 xml:space="preserve">Identifies </w:t>
            </w:r>
            <w:r w:rsidR="00E81FF7" w:rsidRPr="005D61A3">
              <w:rPr>
                <w:rFonts w:cs="Calibri"/>
                <w:sz w:val="20"/>
                <w:szCs w:val="20"/>
              </w:rPr>
              <w:t>elements of comparison and contrast between the two sources</w:t>
            </w:r>
          </w:p>
        </w:tc>
        <w:tc>
          <w:tcPr>
            <w:tcW w:w="1294" w:type="dxa"/>
            <w:tcBorders>
              <w:top w:val="single" w:sz="4" w:space="0" w:color="000000"/>
              <w:left w:val="single" w:sz="4" w:space="0" w:color="000000"/>
              <w:bottom w:val="single" w:sz="4" w:space="0" w:color="000000"/>
              <w:right w:val="single" w:sz="4" w:space="0" w:color="000000"/>
            </w:tcBorders>
            <w:vAlign w:val="center"/>
          </w:tcPr>
          <w:p w14:paraId="1F5EE11F" w14:textId="77777777" w:rsidR="00E81FF7" w:rsidRPr="005D61A3" w:rsidRDefault="00563BA5"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Pr>
                <w:rFonts w:cs="Calibri"/>
                <w:color w:val="000000"/>
                <w:sz w:val="20"/>
                <w:szCs w:val="20"/>
              </w:rPr>
              <w:t>4</w:t>
            </w:r>
          </w:p>
        </w:tc>
      </w:tr>
      <w:tr w:rsidR="00E81FF7" w:rsidRPr="005D61A3" w14:paraId="7D0FBA72" w14:textId="77777777" w:rsidTr="008D7297">
        <w:tc>
          <w:tcPr>
            <w:tcW w:w="7494" w:type="dxa"/>
            <w:tcBorders>
              <w:top w:val="single" w:sz="4" w:space="0" w:color="000000"/>
              <w:left w:val="single" w:sz="4" w:space="0" w:color="000000"/>
              <w:bottom w:val="single" w:sz="4" w:space="0" w:color="000000"/>
              <w:right w:val="single" w:sz="4" w:space="0" w:color="000000"/>
            </w:tcBorders>
            <w:vAlign w:val="center"/>
          </w:tcPr>
          <w:p w14:paraId="119494A7" w14:textId="77777777" w:rsidR="00E81FF7" w:rsidRPr="005D61A3" w:rsidRDefault="00E81FF7" w:rsidP="000D7EA0">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14:paraId="0C17832B" w14:textId="77777777" w:rsidR="00E81FF7" w:rsidRPr="005D61A3" w:rsidRDefault="00563BA5" w:rsidP="000D7EA0">
            <w:pPr>
              <w:tabs>
                <w:tab w:val="left" w:pos="360"/>
                <w:tab w:val="left" w:pos="720"/>
                <w:tab w:val="left" w:pos="1440"/>
                <w:tab w:val="left" w:pos="2160"/>
                <w:tab w:val="right" w:pos="9360"/>
              </w:tabs>
              <w:spacing w:after="0" w:line="240" w:lineRule="auto"/>
              <w:jc w:val="center"/>
              <w:rPr>
                <w:rFonts w:cs="Calibri"/>
                <w:b/>
                <w:color w:val="000000"/>
                <w:sz w:val="20"/>
                <w:szCs w:val="20"/>
              </w:rPr>
            </w:pPr>
            <w:r>
              <w:rPr>
                <w:rFonts w:cs="Calibri"/>
                <w:b/>
                <w:color w:val="000000"/>
                <w:sz w:val="20"/>
                <w:szCs w:val="20"/>
              </w:rPr>
              <w:t>6</w:t>
            </w:r>
          </w:p>
        </w:tc>
      </w:tr>
      <w:tr w:rsidR="00E81FF7" w:rsidRPr="005D61A3" w14:paraId="575665AF" w14:textId="77777777" w:rsidTr="008D7297">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5F709F99" w14:textId="5567F6B5" w:rsidR="00C118E5" w:rsidRPr="00054766" w:rsidRDefault="00021BC2" w:rsidP="00021BC2">
            <w:pPr>
              <w:pStyle w:val="ListParagraph"/>
              <w:numPr>
                <w:ilvl w:val="0"/>
                <w:numId w:val="41"/>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The purpose of Source 1 is to </w:t>
            </w:r>
            <w:r w:rsidR="00054766">
              <w:rPr>
                <w:rFonts w:cs="Calibri"/>
                <w:color w:val="000000"/>
                <w:sz w:val="20"/>
                <w:szCs w:val="20"/>
              </w:rPr>
              <w:t>exp</w:t>
            </w:r>
            <w:r w:rsidR="00C773CE">
              <w:rPr>
                <w:rFonts w:cs="Calibri"/>
                <w:color w:val="000000"/>
                <w:sz w:val="20"/>
                <w:szCs w:val="20"/>
              </w:rPr>
              <w:t>ress the impact that the Great D</w:t>
            </w:r>
            <w:r w:rsidR="00054766">
              <w:rPr>
                <w:rFonts w:cs="Calibri"/>
                <w:color w:val="000000"/>
                <w:sz w:val="20"/>
                <w:szCs w:val="20"/>
              </w:rPr>
              <w:t xml:space="preserve">epression was having on Australians and the working </w:t>
            </w:r>
            <w:r w:rsidR="000478A2">
              <w:rPr>
                <w:rFonts w:cs="Calibri"/>
                <w:color w:val="000000"/>
                <w:sz w:val="20"/>
                <w:szCs w:val="20"/>
              </w:rPr>
              <w:t>class</w:t>
            </w:r>
            <w:r w:rsidR="00054766">
              <w:rPr>
                <w:rFonts w:cs="Calibri"/>
                <w:color w:val="000000"/>
                <w:sz w:val="20"/>
                <w:szCs w:val="20"/>
              </w:rPr>
              <w:t xml:space="preserve">. The Source could be attempted to sensationalise the impacts of the Depression.  </w:t>
            </w:r>
          </w:p>
          <w:p w14:paraId="7EA797E8" w14:textId="44E2E167" w:rsidR="00054766" w:rsidRPr="00054766" w:rsidRDefault="00054766" w:rsidP="00021BC2">
            <w:pPr>
              <w:pStyle w:val="ListParagraph"/>
              <w:numPr>
                <w:ilvl w:val="0"/>
                <w:numId w:val="41"/>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The purpose of Source 2 is to publicize the hardships faced by indig</w:t>
            </w:r>
            <w:r w:rsidR="00C773CE">
              <w:rPr>
                <w:rFonts w:cs="Calibri"/>
                <w:color w:val="000000"/>
                <w:sz w:val="20"/>
                <w:szCs w:val="20"/>
              </w:rPr>
              <w:t>enous Australians prior to the Great D</w:t>
            </w:r>
            <w:r>
              <w:rPr>
                <w:rFonts w:cs="Calibri"/>
                <w:color w:val="000000"/>
                <w:sz w:val="20"/>
                <w:szCs w:val="20"/>
              </w:rPr>
              <w:t xml:space="preserve">epression.  </w:t>
            </w:r>
          </w:p>
          <w:p w14:paraId="7E7B8BA0" w14:textId="77777777" w:rsidR="00054766" w:rsidRPr="00054766" w:rsidRDefault="00054766" w:rsidP="00021BC2">
            <w:pPr>
              <w:pStyle w:val="ListParagraph"/>
              <w:numPr>
                <w:ilvl w:val="0"/>
                <w:numId w:val="41"/>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Both sources attempt to educate the public on social issues present in Australia, as they were published in popular newspapers during the 1930’s. </w:t>
            </w:r>
          </w:p>
          <w:p w14:paraId="64A86C23" w14:textId="77777777" w:rsidR="00054766" w:rsidRPr="006D0799" w:rsidRDefault="00054766" w:rsidP="00021BC2">
            <w:pPr>
              <w:pStyle w:val="ListParagraph"/>
              <w:numPr>
                <w:ilvl w:val="0"/>
                <w:numId w:val="41"/>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The sources differ however as Source 1 focuses on the issues faced by the working class whereas </w:t>
            </w:r>
            <w:r w:rsidR="006D0799">
              <w:rPr>
                <w:rFonts w:cs="Calibri"/>
                <w:color w:val="000000"/>
                <w:sz w:val="20"/>
                <w:szCs w:val="20"/>
              </w:rPr>
              <w:t xml:space="preserve">Source 2 focuses on the hardships faced by indigenous Australian’s. </w:t>
            </w:r>
          </w:p>
          <w:p w14:paraId="2C497406" w14:textId="77777777" w:rsidR="006D0799" w:rsidRPr="00021BC2" w:rsidRDefault="006D0799" w:rsidP="006D0799">
            <w:pPr>
              <w:pStyle w:val="ListParagraph"/>
              <w:tabs>
                <w:tab w:val="left" w:pos="360"/>
                <w:tab w:val="left" w:pos="720"/>
                <w:tab w:val="left" w:pos="1440"/>
                <w:tab w:val="left" w:pos="2160"/>
                <w:tab w:val="right" w:pos="9360"/>
              </w:tabs>
              <w:spacing w:after="0" w:line="240" w:lineRule="auto"/>
              <w:ind w:left="360"/>
              <w:rPr>
                <w:rFonts w:cs="Calibri"/>
                <w:b/>
                <w:color w:val="000000"/>
                <w:sz w:val="20"/>
                <w:szCs w:val="20"/>
              </w:rPr>
            </w:pPr>
          </w:p>
          <w:p w14:paraId="18F4E6F2" w14:textId="77777777" w:rsidR="008A75C7" w:rsidRDefault="00E81FF7" w:rsidP="000D7EA0">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b/>
                <w:color w:val="000000"/>
                <w:sz w:val="20"/>
                <w:szCs w:val="20"/>
              </w:rPr>
              <w:t xml:space="preserve">Note: </w:t>
            </w:r>
            <w:r w:rsidRPr="005D61A3">
              <w:rPr>
                <w:rFonts w:cs="Calibri"/>
                <w:color w:val="000000"/>
                <w:sz w:val="20"/>
                <w:szCs w:val="20"/>
              </w:rPr>
              <w:t>This question focuses on the reasons for the construction of the sources, and what they ai</w:t>
            </w:r>
            <w:r w:rsidR="00B17D14" w:rsidRPr="005D61A3">
              <w:rPr>
                <w:rFonts w:cs="Calibri"/>
                <w:color w:val="000000"/>
                <w:sz w:val="20"/>
                <w:szCs w:val="20"/>
              </w:rPr>
              <w:t>m to achi</w:t>
            </w:r>
            <w:r w:rsidR="00F90F83" w:rsidRPr="005D61A3">
              <w:rPr>
                <w:rFonts w:cs="Calibri"/>
                <w:color w:val="000000"/>
                <w:sz w:val="20"/>
                <w:szCs w:val="20"/>
              </w:rPr>
              <w:t xml:space="preserve">eve. </w:t>
            </w:r>
          </w:p>
          <w:p w14:paraId="064C8073" w14:textId="77777777" w:rsidR="00E81FF7" w:rsidRPr="005D61A3" w:rsidRDefault="00F90F83" w:rsidP="000D7EA0">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Answers</w:t>
            </w:r>
            <w:r w:rsidR="0036657F" w:rsidRPr="005D61A3">
              <w:rPr>
                <w:rFonts w:cs="Calibri"/>
                <w:color w:val="000000"/>
                <w:sz w:val="20"/>
                <w:szCs w:val="20"/>
              </w:rPr>
              <w:t xml:space="preserve"> should</w:t>
            </w:r>
            <w:r w:rsidR="00E81FF7" w:rsidRPr="005D61A3">
              <w:rPr>
                <w:rFonts w:cs="Calibri"/>
                <w:color w:val="000000"/>
                <w:sz w:val="20"/>
                <w:szCs w:val="20"/>
              </w:rPr>
              <w:t>:</w:t>
            </w:r>
          </w:p>
          <w:p w14:paraId="3FE86789" w14:textId="77777777" w:rsidR="00E81FF7" w:rsidRPr="005D61A3" w:rsidRDefault="00F90F83" w:rsidP="000D7EA0">
            <w:pPr>
              <w:pStyle w:val="ListParagraph"/>
              <w:numPr>
                <w:ilvl w:val="0"/>
                <w:numId w:val="9"/>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w:t>
            </w:r>
            <w:r w:rsidR="00E81FF7" w:rsidRPr="005D61A3">
              <w:rPr>
                <w:rFonts w:cs="Calibri"/>
                <w:color w:val="000000"/>
                <w:sz w:val="20"/>
                <w:szCs w:val="20"/>
              </w:rPr>
              <w:t>dentify the issue/event/subject of each source</w:t>
            </w:r>
          </w:p>
          <w:p w14:paraId="51D8CF9B" w14:textId="77777777" w:rsidR="00E81FF7" w:rsidRPr="005D61A3" w:rsidRDefault="00F90F83" w:rsidP="000D7EA0">
            <w:pPr>
              <w:pStyle w:val="ListParagraph"/>
              <w:numPr>
                <w:ilvl w:val="0"/>
                <w:numId w:val="9"/>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w:t>
            </w:r>
            <w:r w:rsidR="00E81FF7" w:rsidRPr="005D61A3">
              <w:rPr>
                <w:rFonts w:cs="Calibri"/>
                <w:color w:val="000000"/>
                <w:sz w:val="20"/>
                <w:szCs w:val="20"/>
              </w:rPr>
              <w:t>dentify the message of the sources</w:t>
            </w:r>
          </w:p>
          <w:p w14:paraId="05A1492D" w14:textId="77777777" w:rsidR="00E81FF7" w:rsidRPr="005D61A3" w:rsidRDefault="00F90F83" w:rsidP="000D7EA0">
            <w:pPr>
              <w:pStyle w:val="ListParagraph"/>
              <w:numPr>
                <w:ilvl w:val="0"/>
                <w:numId w:val="9"/>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w:t>
            </w:r>
            <w:r w:rsidR="00E81FF7" w:rsidRPr="005D61A3">
              <w:rPr>
                <w:rFonts w:cs="Calibri"/>
                <w:color w:val="000000"/>
                <w:sz w:val="20"/>
                <w:szCs w:val="20"/>
              </w:rPr>
              <w:t>dentify the likely purpose for which the source was constructed (or, in the case of the photograph, how the source might have been used, which might produce variations in student interpretation)</w:t>
            </w:r>
          </w:p>
          <w:p w14:paraId="1780EAFD" w14:textId="77777777" w:rsidR="0036657F" w:rsidRPr="005D61A3" w:rsidRDefault="00F90F83" w:rsidP="000D7EA0">
            <w:pPr>
              <w:pStyle w:val="ListParagraph"/>
              <w:numPr>
                <w:ilvl w:val="0"/>
                <w:numId w:val="9"/>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u</w:t>
            </w:r>
            <w:r w:rsidR="00E81FF7" w:rsidRPr="005D61A3">
              <w:rPr>
                <w:rFonts w:cs="Calibri"/>
                <w:color w:val="000000"/>
                <w:sz w:val="20"/>
                <w:szCs w:val="20"/>
              </w:rPr>
              <w:t>se evidence from the source to support the response</w:t>
            </w:r>
          </w:p>
          <w:p w14:paraId="47C3A2C2" w14:textId="77777777" w:rsidR="0036657F" w:rsidRPr="005D61A3" w:rsidRDefault="0036657F" w:rsidP="000D7EA0">
            <w:pPr>
              <w:numPr>
                <w:ilvl w:val="0"/>
                <w:numId w:val="16"/>
              </w:num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e</w:t>
            </w:r>
            <w:r w:rsidR="00E81FF7" w:rsidRPr="005D61A3">
              <w:rPr>
                <w:rFonts w:cs="Calibri"/>
                <w:color w:val="000000"/>
                <w:sz w:val="20"/>
                <w:szCs w:val="20"/>
              </w:rPr>
              <w:t>xplain how they compare (are similar) and contrast (are different) in terms of their pur</w:t>
            </w:r>
            <w:r w:rsidRPr="005D61A3">
              <w:rPr>
                <w:rFonts w:cs="Calibri"/>
                <w:color w:val="000000"/>
                <w:sz w:val="20"/>
                <w:szCs w:val="20"/>
              </w:rPr>
              <w:t>pose.</w:t>
            </w:r>
          </w:p>
          <w:p w14:paraId="3747C4D1"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 st</w:t>
            </w:r>
            <w:r w:rsidR="00F90F83" w:rsidRPr="005D61A3">
              <w:rPr>
                <w:rFonts w:cs="Calibri"/>
                <w:color w:val="000000"/>
                <w:sz w:val="20"/>
                <w:szCs w:val="20"/>
              </w:rPr>
              <w:t>rong answer will integrate</w:t>
            </w:r>
            <w:r w:rsidRPr="005D61A3">
              <w:rPr>
                <w:rFonts w:cs="Calibri"/>
                <w:color w:val="000000"/>
                <w:sz w:val="20"/>
                <w:szCs w:val="20"/>
              </w:rPr>
              <w:t xml:space="preserve"> comparisons and contrasts with</w:t>
            </w:r>
            <w:r w:rsidR="00F90F83" w:rsidRPr="005D61A3">
              <w:rPr>
                <w:rFonts w:cs="Calibri"/>
                <w:color w:val="000000"/>
                <w:sz w:val="20"/>
                <w:szCs w:val="20"/>
              </w:rPr>
              <w:t>in</w:t>
            </w:r>
            <w:r w:rsidR="0036657F" w:rsidRPr="005D61A3">
              <w:rPr>
                <w:rFonts w:cs="Calibri"/>
                <w:color w:val="000000"/>
                <w:sz w:val="20"/>
                <w:szCs w:val="20"/>
              </w:rPr>
              <w:t xml:space="preserve"> the discussion of</w:t>
            </w:r>
            <w:r w:rsidRPr="005D61A3">
              <w:rPr>
                <w:rFonts w:cs="Calibri"/>
                <w:color w:val="000000"/>
                <w:sz w:val="20"/>
                <w:szCs w:val="20"/>
              </w:rPr>
              <w:t xml:space="preserve"> purpose.</w:t>
            </w:r>
          </w:p>
        </w:tc>
      </w:tr>
    </w:tbl>
    <w:p w14:paraId="2887C9A9" w14:textId="77777777" w:rsidR="00CC68CF" w:rsidRDefault="00CC68CF" w:rsidP="000D7EA0">
      <w:pPr>
        <w:spacing w:after="120"/>
        <w:rPr>
          <w:rFonts w:eastAsia="Times New Roman" w:cs="Arial"/>
          <w:b/>
          <w:bCs/>
          <w:sz w:val="24"/>
          <w:szCs w:val="24"/>
        </w:rPr>
      </w:pPr>
    </w:p>
    <w:p w14:paraId="7C501F20" w14:textId="77777777" w:rsidR="000478A2" w:rsidRDefault="000478A2" w:rsidP="000D7EA0">
      <w:pPr>
        <w:spacing w:after="120"/>
        <w:rPr>
          <w:rFonts w:eastAsia="Times New Roman" w:cs="Arial"/>
          <w:b/>
          <w:bCs/>
          <w:sz w:val="24"/>
          <w:szCs w:val="24"/>
        </w:rPr>
      </w:pPr>
    </w:p>
    <w:p w14:paraId="28C6FA73" w14:textId="77777777" w:rsidR="00E81FF7" w:rsidRPr="00FA04B5" w:rsidRDefault="000D7EA0" w:rsidP="009032BC">
      <w:pPr>
        <w:tabs>
          <w:tab w:val="left" w:pos="720"/>
          <w:tab w:val="left" w:pos="1440"/>
          <w:tab w:val="left" w:pos="2160"/>
          <w:tab w:val="right" w:pos="9360"/>
        </w:tabs>
        <w:ind w:left="567" w:hanging="578"/>
        <w:rPr>
          <w:rFonts w:cs="Arial"/>
        </w:rPr>
      </w:pPr>
      <w:r w:rsidRPr="00003FF8">
        <w:rPr>
          <w:rFonts w:cs="Arial"/>
        </w:rPr>
        <w:lastRenderedPageBreak/>
        <w:t xml:space="preserve"> </w:t>
      </w:r>
      <w:r w:rsidR="00E81FF7" w:rsidRPr="00003FF8">
        <w:rPr>
          <w:rFonts w:cs="Arial"/>
        </w:rPr>
        <w:t>(c)</w:t>
      </w:r>
      <w:r w:rsidR="00E81FF7" w:rsidRPr="00003FF8">
        <w:rPr>
          <w:rFonts w:cs="Arial"/>
        </w:rPr>
        <w:tab/>
      </w:r>
      <w:r w:rsidR="008A75C7">
        <w:rPr>
          <w:rFonts w:cs="Arial"/>
        </w:rPr>
        <w:t>Explain</w:t>
      </w:r>
      <w:r w:rsidR="00E81FF7" w:rsidRPr="00003FF8">
        <w:rPr>
          <w:rFonts w:cs="Arial"/>
        </w:rPr>
        <w:t xml:space="preserve"> the message of </w:t>
      </w:r>
      <w:r w:rsidR="00E81FF7" w:rsidRPr="00003FF8">
        <w:rPr>
          <w:rFonts w:cs="Arial"/>
          <w:b/>
        </w:rPr>
        <w:t>Source 3</w:t>
      </w:r>
      <w:r w:rsidR="00E81FF7" w:rsidRPr="00003FF8">
        <w:rPr>
          <w:rFonts w:cs="Arial"/>
        </w:rPr>
        <w:t>.</w:t>
      </w:r>
      <w:r w:rsidR="00E81FF7" w:rsidRPr="00003FF8">
        <w:rPr>
          <w:rFonts w:cs="Arial"/>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81FF7" w:rsidRPr="005D61A3" w14:paraId="3B9358A1" w14:textId="77777777" w:rsidTr="008A75C7">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14:paraId="7482CFF0"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14:paraId="597012F0"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81FF7" w:rsidRPr="005D61A3" w14:paraId="10667440" w14:textId="77777777" w:rsidTr="008A75C7">
        <w:tc>
          <w:tcPr>
            <w:tcW w:w="7494" w:type="dxa"/>
            <w:tcBorders>
              <w:top w:val="single" w:sz="4" w:space="0" w:color="000000"/>
              <w:left w:val="single" w:sz="4" w:space="0" w:color="000000"/>
              <w:bottom w:val="dotted" w:sz="4" w:space="0" w:color="auto"/>
              <w:right w:val="single" w:sz="4" w:space="0" w:color="000000"/>
            </w:tcBorders>
          </w:tcPr>
          <w:p w14:paraId="1EBBF15B" w14:textId="77777777" w:rsidR="00E81FF7" w:rsidRPr="005D61A3" w:rsidRDefault="008A75C7" w:rsidP="000D7EA0">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Explains</w:t>
            </w:r>
            <w:r w:rsidR="00962953" w:rsidRPr="005D61A3">
              <w:rPr>
                <w:rFonts w:cs="Calibri"/>
                <w:sz w:val="20"/>
                <w:szCs w:val="20"/>
              </w:rPr>
              <w:t xml:space="preserve"> </w:t>
            </w:r>
            <w:r w:rsidR="00E81FF7" w:rsidRPr="005D61A3">
              <w:rPr>
                <w:rFonts w:cs="Calibri"/>
                <w:sz w:val="20"/>
                <w:szCs w:val="20"/>
              </w:rPr>
              <w:t>the message of the source</w:t>
            </w:r>
          </w:p>
        </w:tc>
        <w:tc>
          <w:tcPr>
            <w:tcW w:w="1294" w:type="dxa"/>
            <w:tcBorders>
              <w:top w:val="single" w:sz="4" w:space="0" w:color="000000"/>
              <w:left w:val="single" w:sz="4" w:space="0" w:color="000000"/>
              <w:bottom w:val="dotted" w:sz="4" w:space="0" w:color="auto"/>
              <w:right w:val="single" w:sz="4" w:space="0" w:color="000000"/>
            </w:tcBorders>
            <w:vAlign w:val="center"/>
          </w:tcPr>
          <w:p w14:paraId="2B26F3DF" w14:textId="77777777" w:rsidR="00E81FF7" w:rsidRPr="005D61A3" w:rsidRDefault="008A75C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Pr>
                <w:rFonts w:cs="Calibri"/>
                <w:color w:val="000000"/>
                <w:sz w:val="20"/>
                <w:szCs w:val="20"/>
              </w:rPr>
              <w:t>3</w:t>
            </w:r>
          </w:p>
        </w:tc>
      </w:tr>
      <w:tr w:rsidR="00E81FF7" w:rsidRPr="005D61A3" w14:paraId="333796FD" w14:textId="77777777" w:rsidTr="008A75C7">
        <w:tc>
          <w:tcPr>
            <w:tcW w:w="7494" w:type="dxa"/>
            <w:tcBorders>
              <w:top w:val="dotted" w:sz="4" w:space="0" w:color="auto"/>
              <w:left w:val="single" w:sz="4" w:space="0" w:color="000000"/>
              <w:bottom w:val="dotted" w:sz="4" w:space="0" w:color="auto"/>
              <w:right w:val="single" w:sz="4" w:space="0" w:color="000000"/>
            </w:tcBorders>
          </w:tcPr>
          <w:p w14:paraId="4586849B" w14:textId="77777777" w:rsidR="00E81FF7" w:rsidRPr="005D61A3" w:rsidRDefault="008A75C7" w:rsidP="008A75C7">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Outlines the message of t</w:t>
            </w:r>
            <w:r w:rsidR="00E81FF7" w:rsidRPr="005D61A3">
              <w:rPr>
                <w:rFonts w:cs="Calibri"/>
                <w:sz w:val="20"/>
                <w:szCs w:val="20"/>
              </w:rPr>
              <w:t>he source</w:t>
            </w:r>
            <w:r>
              <w:rPr>
                <w:rFonts w:cs="Calibri"/>
                <w:sz w:val="20"/>
                <w:szCs w:val="20"/>
              </w:rPr>
              <w:t xml:space="preserve"> </w:t>
            </w:r>
          </w:p>
        </w:tc>
        <w:tc>
          <w:tcPr>
            <w:tcW w:w="1294" w:type="dxa"/>
            <w:tcBorders>
              <w:top w:val="dotted" w:sz="4" w:space="0" w:color="auto"/>
              <w:left w:val="single" w:sz="4" w:space="0" w:color="000000"/>
              <w:bottom w:val="dotted" w:sz="4" w:space="0" w:color="auto"/>
              <w:right w:val="single" w:sz="4" w:space="0" w:color="000000"/>
            </w:tcBorders>
            <w:vAlign w:val="center"/>
          </w:tcPr>
          <w:p w14:paraId="549A017A" w14:textId="77777777" w:rsidR="00E81FF7" w:rsidRPr="005D61A3" w:rsidRDefault="008A75C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Pr>
                <w:rFonts w:cs="Calibri"/>
                <w:color w:val="000000"/>
                <w:sz w:val="20"/>
                <w:szCs w:val="20"/>
              </w:rPr>
              <w:t>2</w:t>
            </w:r>
          </w:p>
        </w:tc>
      </w:tr>
      <w:tr w:rsidR="008A75C7" w:rsidRPr="005D61A3" w14:paraId="05315FF6" w14:textId="77777777" w:rsidTr="008A75C7">
        <w:tc>
          <w:tcPr>
            <w:tcW w:w="7494" w:type="dxa"/>
            <w:tcBorders>
              <w:top w:val="dotted" w:sz="4" w:space="0" w:color="auto"/>
              <w:left w:val="single" w:sz="4" w:space="0" w:color="000000"/>
              <w:bottom w:val="single" w:sz="4" w:space="0" w:color="000000"/>
              <w:right w:val="single" w:sz="4" w:space="0" w:color="000000"/>
            </w:tcBorders>
          </w:tcPr>
          <w:p w14:paraId="76A83070" w14:textId="77777777" w:rsidR="008A75C7" w:rsidRDefault="008A75C7" w:rsidP="008A75C7">
            <w:pPr>
              <w:tabs>
                <w:tab w:val="left" w:pos="360"/>
                <w:tab w:val="left" w:pos="720"/>
                <w:tab w:val="left" w:pos="1440"/>
                <w:tab w:val="left" w:pos="2160"/>
                <w:tab w:val="right" w:pos="9360"/>
              </w:tabs>
              <w:spacing w:after="0" w:line="240" w:lineRule="auto"/>
              <w:rPr>
                <w:rFonts w:cs="Calibri"/>
                <w:sz w:val="20"/>
                <w:szCs w:val="20"/>
              </w:rPr>
            </w:pPr>
            <w:r>
              <w:rPr>
                <w:rFonts w:cs="Calibri"/>
                <w:sz w:val="20"/>
                <w:szCs w:val="20"/>
              </w:rPr>
              <w:t>Identifies an aspect of the message of the source</w:t>
            </w:r>
          </w:p>
        </w:tc>
        <w:tc>
          <w:tcPr>
            <w:tcW w:w="1294" w:type="dxa"/>
            <w:tcBorders>
              <w:top w:val="dotted" w:sz="4" w:space="0" w:color="auto"/>
              <w:left w:val="single" w:sz="4" w:space="0" w:color="000000"/>
              <w:bottom w:val="single" w:sz="4" w:space="0" w:color="000000"/>
              <w:right w:val="single" w:sz="4" w:space="0" w:color="000000"/>
            </w:tcBorders>
            <w:vAlign w:val="center"/>
          </w:tcPr>
          <w:p w14:paraId="2D57324C" w14:textId="77777777" w:rsidR="008A75C7" w:rsidRPr="005D61A3" w:rsidRDefault="008A75C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Pr>
                <w:rFonts w:cs="Calibri"/>
                <w:color w:val="000000"/>
                <w:sz w:val="20"/>
                <w:szCs w:val="20"/>
              </w:rPr>
              <w:t>1</w:t>
            </w:r>
          </w:p>
        </w:tc>
      </w:tr>
      <w:tr w:rsidR="00E81FF7" w:rsidRPr="005D61A3" w14:paraId="66EFC491" w14:textId="77777777" w:rsidTr="008D7297">
        <w:tc>
          <w:tcPr>
            <w:tcW w:w="7494" w:type="dxa"/>
            <w:tcBorders>
              <w:top w:val="single" w:sz="4" w:space="0" w:color="000000"/>
              <w:left w:val="single" w:sz="4" w:space="0" w:color="000000"/>
              <w:bottom w:val="single" w:sz="4" w:space="0" w:color="000000"/>
              <w:right w:val="single" w:sz="4" w:space="0" w:color="000000"/>
            </w:tcBorders>
            <w:vAlign w:val="center"/>
          </w:tcPr>
          <w:p w14:paraId="523B0562" w14:textId="77777777" w:rsidR="00E81FF7" w:rsidRPr="005D61A3" w:rsidRDefault="00E81FF7" w:rsidP="000D7EA0">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14:paraId="3D4A501A"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3</w:t>
            </w:r>
          </w:p>
        </w:tc>
      </w:tr>
      <w:tr w:rsidR="00E81FF7" w:rsidRPr="005D61A3" w14:paraId="136AE2E7" w14:textId="77777777" w:rsidTr="008D7297">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1754E7B0" w14:textId="77777777" w:rsidR="00524E0E" w:rsidRPr="005C7DC4" w:rsidRDefault="00524E0E" w:rsidP="00524E0E">
            <w:pPr>
              <w:pStyle w:val="ListParagraph"/>
              <w:numPr>
                <w:ilvl w:val="0"/>
                <w:numId w:val="42"/>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The message of Sour</w:t>
            </w:r>
            <w:r w:rsidR="00284B66">
              <w:rPr>
                <w:rFonts w:cs="Calibri"/>
                <w:color w:val="000000"/>
                <w:sz w:val="20"/>
                <w:szCs w:val="20"/>
              </w:rPr>
              <w:t xml:space="preserve">ce 3 is that Australia had been loaning money from Britain at such enormous rates that when the Depression occurred they were unable to calculate how to solve the problem. This is reinforced by the belt </w:t>
            </w:r>
            <w:r w:rsidR="005C7DC4">
              <w:rPr>
                <w:rFonts w:cs="Calibri"/>
                <w:color w:val="000000"/>
                <w:sz w:val="20"/>
                <w:szCs w:val="20"/>
              </w:rPr>
              <w:t xml:space="preserve">of the individual representing an Australian government official with the words “borrow or bust” written on his overalls. </w:t>
            </w:r>
          </w:p>
          <w:p w14:paraId="2F490BD4" w14:textId="77777777" w:rsidR="005C7DC4" w:rsidRPr="000478A2" w:rsidRDefault="005C7DC4" w:rsidP="00524E0E">
            <w:pPr>
              <w:pStyle w:val="ListParagraph"/>
              <w:numPr>
                <w:ilvl w:val="0"/>
                <w:numId w:val="42"/>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The Source conveys that Niemeyer’s visit to Australia was to fix the government inefficiencies. </w:t>
            </w:r>
          </w:p>
          <w:p w14:paraId="20578308" w14:textId="77777777" w:rsidR="000478A2" w:rsidRPr="00524E0E" w:rsidRDefault="000478A2" w:rsidP="000478A2">
            <w:pPr>
              <w:pStyle w:val="ListParagraph"/>
              <w:tabs>
                <w:tab w:val="left" w:pos="360"/>
                <w:tab w:val="left" w:pos="720"/>
                <w:tab w:val="left" w:pos="1440"/>
                <w:tab w:val="left" w:pos="2160"/>
                <w:tab w:val="right" w:pos="9360"/>
              </w:tabs>
              <w:spacing w:after="0" w:line="240" w:lineRule="auto"/>
              <w:ind w:left="502"/>
              <w:rPr>
                <w:rFonts w:cs="Calibri"/>
                <w:b/>
                <w:color w:val="000000"/>
                <w:sz w:val="20"/>
                <w:szCs w:val="20"/>
              </w:rPr>
            </w:pPr>
          </w:p>
          <w:p w14:paraId="584A9A87" w14:textId="77777777" w:rsidR="004A2501" w:rsidRPr="005D61A3" w:rsidRDefault="00B549A0" w:rsidP="000D7EA0">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00E81FF7" w:rsidRPr="005D61A3">
              <w:rPr>
                <w:rFonts w:cs="Calibri"/>
                <w:color w:val="000000"/>
                <w:sz w:val="20"/>
                <w:szCs w:val="20"/>
              </w:rPr>
              <w:t xml:space="preserve">Look for the message </w:t>
            </w:r>
            <w:r w:rsidR="00D04D23">
              <w:rPr>
                <w:rFonts w:cs="Calibri"/>
                <w:color w:val="000000"/>
                <w:sz w:val="20"/>
                <w:szCs w:val="20"/>
              </w:rPr>
              <w:t>conveyed by</w:t>
            </w:r>
            <w:r w:rsidR="00E81FF7" w:rsidRPr="005D61A3">
              <w:rPr>
                <w:rFonts w:cs="Calibri"/>
                <w:color w:val="000000"/>
                <w:sz w:val="20"/>
                <w:szCs w:val="20"/>
              </w:rPr>
              <w:t xml:space="preserve"> the source. </w:t>
            </w:r>
          </w:p>
          <w:p w14:paraId="411717F7" w14:textId="77777777" w:rsidR="00E81FF7" w:rsidRPr="005D61A3" w:rsidRDefault="00BC2DE3" w:rsidP="000D7EA0">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 xml:space="preserve">Answers </w:t>
            </w:r>
            <w:r w:rsidR="0036657F" w:rsidRPr="005D61A3">
              <w:rPr>
                <w:rFonts w:cs="Calibri"/>
                <w:color w:val="000000"/>
                <w:sz w:val="20"/>
                <w:szCs w:val="20"/>
              </w:rPr>
              <w:t>should</w:t>
            </w:r>
            <w:r w:rsidR="00B17D14" w:rsidRPr="005D61A3">
              <w:rPr>
                <w:rFonts w:cs="Calibri"/>
                <w:color w:val="000000"/>
                <w:sz w:val="20"/>
                <w:szCs w:val="20"/>
              </w:rPr>
              <w:t>:</w:t>
            </w:r>
          </w:p>
          <w:p w14:paraId="2DFF404A" w14:textId="77777777" w:rsidR="00B549A0" w:rsidRPr="005D61A3" w:rsidRDefault="00B549A0" w:rsidP="000D7EA0">
            <w:pPr>
              <w:pStyle w:val="ListParagraph"/>
              <w:numPr>
                <w:ilvl w:val="0"/>
                <w:numId w:val="10"/>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consider all the elements of the source (title/author/date/location)</w:t>
            </w:r>
          </w:p>
          <w:p w14:paraId="34521D64" w14:textId="77777777" w:rsidR="00E81FF7" w:rsidRPr="005D61A3" w:rsidRDefault="00BC2DE3" w:rsidP="000D7EA0">
            <w:pPr>
              <w:pStyle w:val="ListParagraph"/>
              <w:numPr>
                <w:ilvl w:val="0"/>
                <w:numId w:val="10"/>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w:t>
            </w:r>
            <w:r w:rsidR="00E81FF7" w:rsidRPr="005D61A3">
              <w:rPr>
                <w:rFonts w:cs="Calibri"/>
                <w:color w:val="000000"/>
                <w:sz w:val="20"/>
                <w:szCs w:val="20"/>
              </w:rPr>
              <w:t>dentify the issue/event/subject</w:t>
            </w:r>
          </w:p>
          <w:p w14:paraId="4D3E5C3F" w14:textId="77777777" w:rsidR="00E81FF7" w:rsidRPr="005D61A3" w:rsidRDefault="00BC2DE3" w:rsidP="000D7EA0">
            <w:pPr>
              <w:pStyle w:val="ListParagraph"/>
              <w:numPr>
                <w:ilvl w:val="0"/>
                <w:numId w:val="10"/>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w:t>
            </w:r>
            <w:r w:rsidR="00E81FF7" w:rsidRPr="005D61A3">
              <w:rPr>
                <w:rFonts w:cs="Calibri"/>
                <w:color w:val="000000"/>
                <w:sz w:val="20"/>
                <w:szCs w:val="20"/>
              </w:rPr>
              <w:t>dentify the representation or opinion being expressed</w:t>
            </w:r>
          </w:p>
          <w:p w14:paraId="6C65AB56" w14:textId="77777777" w:rsidR="00E81FF7" w:rsidRPr="005D61A3" w:rsidRDefault="00BC2DE3" w:rsidP="000D7EA0">
            <w:pPr>
              <w:pStyle w:val="ListParagraph"/>
              <w:numPr>
                <w:ilvl w:val="0"/>
                <w:numId w:val="10"/>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p</w:t>
            </w:r>
            <w:r w:rsidR="00E81FF7" w:rsidRPr="005D61A3">
              <w:rPr>
                <w:rFonts w:cs="Calibri"/>
                <w:color w:val="000000"/>
                <w:sz w:val="20"/>
                <w:szCs w:val="20"/>
              </w:rPr>
              <w:t>rovide evidence from the source to support the response</w:t>
            </w:r>
            <w:r w:rsidR="00B0061E">
              <w:rPr>
                <w:rFonts w:cs="Calibri"/>
                <w:color w:val="000000"/>
                <w:sz w:val="20"/>
                <w:szCs w:val="20"/>
              </w:rPr>
              <w:t>.</w:t>
            </w:r>
          </w:p>
        </w:tc>
      </w:tr>
    </w:tbl>
    <w:p w14:paraId="068F77B0" w14:textId="77777777" w:rsidR="008D7297" w:rsidRDefault="008D7297" w:rsidP="009032BC">
      <w:pPr>
        <w:pStyle w:val="xl25"/>
        <w:tabs>
          <w:tab w:val="left" w:pos="720"/>
          <w:tab w:val="left" w:pos="1440"/>
          <w:tab w:val="left" w:pos="2160"/>
          <w:tab w:val="right" w:pos="9360"/>
        </w:tabs>
        <w:spacing w:before="0" w:beforeAutospacing="0" w:after="0" w:afterAutospacing="0"/>
        <w:ind w:left="567" w:hanging="578"/>
        <w:jc w:val="left"/>
        <w:textAlignment w:val="auto"/>
        <w:rPr>
          <w:rFonts w:ascii="Calibri" w:hAnsi="Calibri" w:cs="Calibri"/>
          <w:b w:val="0"/>
          <w:szCs w:val="22"/>
        </w:rPr>
      </w:pPr>
    </w:p>
    <w:p w14:paraId="48EF3E27" w14:textId="77777777" w:rsidR="00E81FF7" w:rsidRPr="00E81FF7" w:rsidRDefault="00E81FF7" w:rsidP="009032BC">
      <w:pPr>
        <w:pStyle w:val="xl25"/>
        <w:tabs>
          <w:tab w:val="left" w:pos="720"/>
          <w:tab w:val="left" w:pos="1440"/>
          <w:tab w:val="left" w:pos="2160"/>
          <w:tab w:val="right" w:pos="9360"/>
        </w:tabs>
        <w:spacing w:before="0" w:beforeAutospacing="0" w:after="0" w:afterAutospacing="0"/>
        <w:ind w:left="567" w:hanging="578"/>
        <w:jc w:val="left"/>
        <w:textAlignment w:val="auto"/>
        <w:rPr>
          <w:rFonts w:ascii="Calibri" w:hAnsi="Calibri" w:cs="Calibri"/>
          <w:b w:val="0"/>
          <w:szCs w:val="22"/>
        </w:rPr>
      </w:pPr>
      <w:r w:rsidRPr="00E81FF7">
        <w:rPr>
          <w:rFonts w:ascii="Calibri" w:hAnsi="Calibri" w:cs="Calibri"/>
          <w:b w:val="0"/>
          <w:szCs w:val="22"/>
        </w:rPr>
        <w:t>(d)</w:t>
      </w:r>
      <w:r w:rsidRPr="00E81FF7">
        <w:rPr>
          <w:rFonts w:ascii="Calibri" w:hAnsi="Calibri" w:cs="Calibri"/>
          <w:b w:val="0"/>
          <w:szCs w:val="22"/>
        </w:rPr>
        <w:tab/>
        <w:t>Identify how</w:t>
      </w:r>
      <w:r w:rsidR="00B0061E">
        <w:rPr>
          <w:rFonts w:ascii="Calibri" w:hAnsi="Calibri" w:cs="Calibri"/>
          <w:b w:val="0"/>
          <w:szCs w:val="22"/>
        </w:rPr>
        <w:t>,</w:t>
      </w:r>
      <w:r w:rsidRPr="00E81FF7">
        <w:rPr>
          <w:rFonts w:ascii="Calibri" w:hAnsi="Calibri" w:cs="Calibri"/>
          <w:b w:val="0"/>
          <w:szCs w:val="22"/>
        </w:rPr>
        <w:t xml:space="preserve"> and discuss why</w:t>
      </w:r>
      <w:r w:rsidR="00B0061E">
        <w:rPr>
          <w:rFonts w:ascii="Calibri" w:hAnsi="Calibri" w:cs="Calibri"/>
          <w:b w:val="0"/>
          <w:szCs w:val="22"/>
        </w:rPr>
        <w:t>,</w:t>
      </w:r>
      <w:r w:rsidRPr="00E81FF7">
        <w:rPr>
          <w:rFonts w:ascii="Calibri" w:hAnsi="Calibri" w:cs="Calibri"/>
          <w:b w:val="0"/>
          <w:szCs w:val="22"/>
        </w:rPr>
        <w:t xml:space="preserve"> </w:t>
      </w:r>
      <w:r w:rsidRPr="00E81FF7">
        <w:rPr>
          <w:rFonts w:ascii="Calibri" w:hAnsi="Calibri" w:cs="Calibri"/>
          <w:szCs w:val="22"/>
        </w:rPr>
        <w:t>Sources 3</w:t>
      </w:r>
      <w:r w:rsidRPr="00E81FF7">
        <w:rPr>
          <w:rFonts w:ascii="Calibri" w:hAnsi="Calibri" w:cs="Calibri"/>
          <w:b w:val="0"/>
          <w:szCs w:val="22"/>
        </w:rPr>
        <w:t xml:space="preserve"> and </w:t>
      </w:r>
      <w:r w:rsidRPr="00E81FF7">
        <w:rPr>
          <w:rFonts w:ascii="Calibri" w:hAnsi="Calibri" w:cs="Calibri"/>
          <w:szCs w:val="22"/>
        </w:rPr>
        <w:t>4</w:t>
      </w:r>
      <w:r w:rsidRPr="00E81FF7">
        <w:rPr>
          <w:rFonts w:ascii="Calibri" w:hAnsi="Calibri" w:cs="Calibri"/>
          <w:b w:val="0"/>
          <w:szCs w:val="22"/>
        </w:rPr>
        <w:t xml:space="preserve"> are contestable. </w:t>
      </w:r>
      <w:r w:rsidRPr="00E81FF7">
        <w:rPr>
          <w:rFonts w:ascii="Calibri" w:hAnsi="Calibri" w:cs="Calibri"/>
          <w:b w:val="0"/>
          <w:szCs w:val="22"/>
        </w:rPr>
        <w:tab/>
      </w:r>
    </w:p>
    <w:p w14:paraId="1D30463F" w14:textId="77777777" w:rsidR="00E81FF7" w:rsidRPr="00E81FF7" w:rsidRDefault="00E81FF7" w:rsidP="00E81FF7">
      <w:pPr>
        <w:pStyle w:val="xl25"/>
        <w:tabs>
          <w:tab w:val="left" w:pos="720"/>
          <w:tab w:val="left" w:pos="1440"/>
          <w:tab w:val="left" w:pos="2160"/>
          <w:tab w:val="right" w:pos="9360"/>
        </w:tabs>
        <w:spacing w:before="0" w:beforeAutospacing="0" w:after="0" w:afterAutospacing="0"/>
        <w:ind w:left="720" w:hanging="720"/>
        <w:jc w:val="left"/>
        <w:textAlignment w:val="auto"/>
        <w:rPr>
          <w:rFonts w:ascii="Calibri" w:hAnsi="Calibri" w:cs="Calibri"/>
          <w:b w:val="0"/>
          <w:szCs w:val="22"/>
        </w:rPr>
      </w:pP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81FF7" w:rsidRPr="005D61A3" w14:paraId="48296A2A" w14:textId="77777777" w:rsidTr="00872DE2">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14:paraId="60039DD3"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14:paraId="05CA97AD"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D1719D" w:rsidRPr="005D61A3" w14:paraId="3D7ABDCA" w14:textId="77777777" w:rsidTr="00D1719D">
        <w:tc>
          <w:tcPr>
            <w:tcW w:w="7494" w:type="dxa"/>
            <w:tcBorders>
              <w:top w:val="single" w:sz="4" w:space="0" w:color="000000"/>
              <w:left w:val="single" w:sz="4" w:space="0" w:color="000000"/>
              <w:bottom w:val="single" w:sz="4" w:space="0" w:color="000000"/>
              <w:right w:val="single" w:sz="4" w:space="0" w:color="000000"/>
            </w:tcBorders>
          </w:tcPr>
          <w:p w14:paraId="77DAAE70" w14:textId="77777777" w:rsidR="00D1719D" w:rsidRPr="00D1719D" w:rsidRDefault="00D1719D" w:rsidP="00AD32EC">
            <w:pPr>
              <w:pStyle w:val="Default"/>
              <w:rPr>
                <w:rFonts w:asciiTheme="minorHAnsi" w:hAnsiTheme="minorHAnsi"/>
                <w:sz w:val="20"/>
                <w:szCs w:val="20"/>
              </w:rPr>
            </w:pPr>
            <w:r w:rsidRPr="00D1719D">
              <w:rPr>
                <w:rFonts w:asciiTheme="minorHAnsi" w:hAnsiTheme="minorHAnsi"/>
                <w:sz w:val="20"/>
                <w:szCs w:val="20"/>
              </w:rPr>
              <w:t xml:space="preserve">Identifies the element/s of contestability for Sources  3 and 4 </w:t>
            </w:r>
          </w:p>
        </w:tc>
        <w:tc>
          <w:tcPr>
            <w:tcW w:w="1294" w:type="dxa"/>
            <w:tcBorders>
              <w:top w:val="single" w:sz="4" w:space="0" w:color="000000"/>
              <w:left w:val="single" w:sz="4" w:space="0" w:color="000000"/>
              <w:bottom w:val="single" w:sz="4" w:space="0" w:color="000000"/>
              <w:right w:val="single" w:sz="4" w:space="0" w:color="000000"/>
            </w:tcBorders>
            <w:vAlign w:val="center"/>
          </w:tcPr>
          <w:p w14:paraId="1B62EF15" w14:textId="77777777" w:rsidR="00D1719D" w:rsidRPr="00D1719D" w:rsidRDefault="00D1719D" w:rsidP="00D1719D">
            <w:pPr>
              <w:pStyle w:val="Default"/>
              <w:jc w:val="center"/>
              <w:rPr>
                <w:rFonts w:asciiTheme="minorHAnsi" w:hAnsiTheme="minorHAnsi"/>
                <w:sz w:val="20"/>
                <w:szCs w:val="20"/>
              </w:rPr>
            </w:pPr>
            <w:r w:rsidRPr="00D1719D">
              <w:rPr>
                <w:rFonts w:asciiTheme="minorHAnsi" w:hAnsiTheme="minorHAnsi"/>
                <w:sz w:val="20"/>
                <w:szCs w:val="20"/>
              </w:rPr>
              <w:t>1–2</w:t>
            </w:r>
          </w:p>
        </w:tc>
      </w:tr>
      <w:tr w:rsidR="00D1719D" w:rsidRPr="005D61A3" w14:paraId="08A29FFC" w14:textId="77777777" w:rsidTr="00D1719D">
        <w:tc>
          <w:tcPr>
            <w:tcW w:w="7494" w:type="dxa"/>
            <w:tcBorders>
              <w:top w:val="single" w:sz="4" w:space="0" w:color="000000"/>
              <w:left w:val="single" w:sz="4" w:space="0" w:color="000000"/>
              <w:bottom w:val="single" w:sz="4" w:space="0" w:color="000000"/>
              <w:right w:val="single" w:sz="4" w:space="0" w:color="000000"/>
            </w:tcBorders>
          </w:tcPr>
          <w:p w14:paraId="28CFBAF6" w14:textId="77777777" w:rsidR="00D1719D" w:rsidRPr="00D1719D" w:rsidRDefault="00D1719D" w:rsidP="00AD32EC">
            <w:pPr>
              <w:pStyle w:val="Default"/>
              <w:rPr>
                <w:rFonts w:asciiTheme="minorHAnsi" w:hAnsiTheme="minorHAnsi"/>
                <w:sz w:val="20"/>
                <w:szCs w:val="20"/>
              </w:rPr>
            </w:pPr>
            <w:r w:rsidRPr="00D1719D">
              <w:rPr>
                <w:rFonts w:asciiTheme="minorHAnsi" w:hAnsiTheme="minorHAnsi"/>
                <w:sz w:val="20"/>
                <w:szCs w:val="20"/>
              </w:rPr>
              <w:t>Discusses the reasons for</w:t>
            </w:r>
            <w:r w:rsidRPr="00D1719D">
              <w:rPr>
                <w:rFonts w:asciiTheme="minorHAnsi" w:hAnsiTheme="minorHAnsi"/>
                <w:color w:val="auto"/>
                <w:sz w:val="20"/>
                <w:szCs w:val="20"/>
              </w:rPr>
              <w:t xml:space="preserve"> the </w:t>
            </w:r>
            <w:r w:rsidRPr="00D1719D">
              <w:rPr>
                <w:rFonts w:asciiTheme="minorHAnsi" w:hAnsiTheme="minorHAnsi"/>
                <w:sz w:val="20"/>
                <w:szCs w:val="20"/>
              </w:rPr>
              <w:t>contestability of Source 3</w:t>
            </w:r>
          </w:p>
        </w:tc>
        <w:tc>
          <w:tcPr>
            <w:tcW w:w="1294" w:type="dxa"/>
            <w:tcBorders>
              <w:top w:val="single" w:sz="4" w:space="0" w:color="000000"/>
              <w:left w:val="single" w:sz="4" w:space="0" w:color="000000"/>
              <w:bottom w:val="single" w:sz="4" w:space="0" w:color="000000"/>
              <w:right w:val="single" w:sz="4" w:space="0" w:color="000000"/>
            </w:tcBorders>
            <w:vAlign w:val="center"/>
          </w:tcPr>
          <w:p w14:paraId="44443B45" w14:textId="77777777" w:rsidR="00D1719D" w:rsidRPr="00D1719D" w:rsidRDefault="00D1719D" w:rsidP="00D1719D">
            <w:pPr>
              <w:pStyle w:val="Default"/>
              <w:jc w:val="center"/>
              <w:rPr>
                <w:rFonts w:asciiTheme="minorHAnsi" w:hAnsiTheme="minorHAnsi"/>
                <w:sz w:val="20"/>
                <w:szCs w:val="20"/>
              </w:rPr>
            </w:pPr>
            <w:r w:rsidRPr="00D1719D">
              <w:rPr>
                <w:rFonts w:asciiTheme="minorHAnsi" w:hAnsiTheme="minorHAnsi"/>
                <w:sz w:val="20"/>
                <w:szCs w:val="20"/>
              </w:rPr>
              <w:t>1–2</w:t>
            </w:r>
          </w:p>
        </w:tc>
      </w:tr>
      <w:tr w:rsidR="00D1719D" w:rsidRPr="005D61A3" w14:paraId="3DCBEB56" w14:textId="77777777" w:rsidTr="00D1719D">
        <w:tc>
          <w:tcPr>
            <w:tcW w:w="7494" w:type="dxa"/>
            <w:tcBorders>
              <w:top w:val="single" w:sz="4" w:space="0" w:color="000000"/>
              <w:left w:val="single" w:sz="4" w:space="0" w:color="000000"/>
              <w:bottom w:val="single" w:sz="4" w:space="0" w:color="000000"/>
              <w:right w:val="single" w:sz="4" w:space="0" w:color="000000"/>
            </w:tcBorders>
          </w:tcPr>
          <w:p w14:paraId="61E038D2" w14:textId="77777777" w:rsidR="00D1719D" w:rsidRPr="00D1719D" w:rsidRDefault="00D1719D" w:rsidP="00AD32EC">
            <w:pPr>
              <w:pStyle w:val="Default"/>
              <w:rPr>
                <w:rFonts w:asciiTheme="minorHAnsi" w:hAnsiTheme="minorHAnsi"/>
                <w:strike/>
                <w:sz w:val="20"/>
                <w:szCs w:val="20"/>
              </w:rPr>
            </w:pPr>
            <w:r w:rsidRPr="00D1719D">
              <w:rPr>
                <w:rFonts w:asciiTheme="minorHAnsi" w:hAnsiTheme="minorHAnsi"/>
                <w:sz w:val="20"/>
                <w:szCs w:val="20"/>
              </w:rPr>
              <w:t>Discusses the reasons for</w:t>
            </w:r>
            <w:r w:rsidRPr="00D1719D">
              <w:rPr>
                <w:rFonts w:asciiTheme="minorHAnsi" w:hAnsiTheme="minorHAnsi"/>
                <w:color w:val="auto"/>
                <w:sz w:val="20"/>
                <w:szCs w:val="20"/>
              </w:rPr>
              <w:t xml:space="preserve"> the </w:t>
            </w:r>
            <w:r w:rsidRPr="00D1719D">
              <w:rPr>
                <w:rFonts w:asciiTheme="minorHAnsi" w:hAnsiTheme="minorHAnsi"/>
                <w:sz w:val="20"/>
                <w:szCs w:val="20"/>
              </w:rPr>
              <w:t>contestability of Source 4</w:t>
            </w:r>
          </w:p>
        </w:tc>
        <w:tc>
          <w:tcPr>
            <w:tcW w:w="1294" w:type="dxa"/>
            <w:tcBorders>
              <w:top w:val="single" w:sz="4" w:space="0" w:color="000000"/>
              <w:left w:val="single" w:sz="4" w:space="0" w:color="000000"/>
              <w:bottom w:val="single" w:sz="4" w:space="0" w:color="000000"/>
              <w:right w:val="single" w:sz="4" w:space="0" w:color="000000"/>
            </w:tcBorders>
            <w:vAlign w:val="center"/>
          </w:tcPr>
          <w:p w14:paraId="71F0CBEB" w14:textId="77777777" w:rsidR="00D1719D" w:rsidRPr="00D1719D" w:rsidRDefault="00D1719D" w:rsidP="00D1719D">
            <w:pPr>
              <w:pStyle w:val="Default"/>
              <w:jc w:val="center"/>
              <w:rPr>
                <w:rFonts w:asciiTheme="minorHAnsi" w:hAnsiTheme="minorHAnsi"/>
                <w:strike/>
                <w:sz w:val="20"/>
                <w:szCs w:val="20"/>
              </w:rPr>
            </w:pPr>
            <w:r w:rsidRPr="00D1719D">
              <w:rPr>
                <w:rFonts w:asciiTheme="minorHAnsi" w:hAnsiTheme="minorHAnsi"/>
                <w:sz w:val="20"/>
                <w:szCs w:val="20"/>
              </w:rPr>
              <w:t>1–2</w:t>
            </w:r>
          </w:p>
        </w:tc>
      </w:tr>
      <w:tr w:rsidR="00D1719D" w:rsidRPr="005D61A3" w14:paraId="02844FF3" w14:textId="77777777" w:rsidTr="00D1719D">
        <w:tc>
          <w:tcPr>
            <w:tcW w:w="7494" w:type="dxa"/>
            <w:tcBorders>
              <w:top w:val="single" w:sz="4" w:space="0" w:color="000000"/>
              <w:left w:val="single" w:sz="4" w:space="0" w:color="000000"/>
              <w:bottom w:val="single" w:sz="4" w:space="0" w:color="000000"/>
              <w:right w:val="single" w:sz="4" w:space="0" w:color="000000"/>
            </w:tcBorders>
          </w:tcPr>
          <w:p w14:paraId="53100A8C" w14:textId="77777777" w:rsidR="00D1719D" w:rsidRPr="00D1719D" w:rsidRDefault="00D1719D" w:rsidP="00AD32EC">
            <w:pPr>
              <w:pStyle w:val="Default"/>
              <w:rPr>
                <w:rFonts w:asciiTheme="minorHAnsi" w:hAnsiTheme="minorHAnsi"/>
                <w:sz w:val="20"/>
                <w:szCs w:val="20"/>
              </w:rPr>
            </w:pPr>
            <w:r w:rsidRPr="00D1719D">
              <w:rPr>
                <w:rFonts w:asciiTheme="minorHAnsi" w:hAnsiTheme="minorHAnsi"/>
                <w:b/>
                <w:bCs/>
                <w:sz w:val="20"/>
                <w:szCs w:val="20"/>
              </w:rPr>
              <w:t xml:space="preserve">Total </w:t>
            </w:r>
          </w:p>
        </w:tc>
        <w:tc>
          <w:tcPr>
            <w:tcW w:w="1294" w:type="dxa"/>
            <w:tcBorders>
              <w:top w:val="single" w:sz="4" w:space="0" w:color="000000"/>
              <w:left w:val="single" w:sz="4" w:space="0" w:color="000000"/>
              <w:bottom w:val="single" w:sz="4" w:space="0" w:color="000000"/>
              <w:right w:val="single" w:sz="4" w:space="0" w:color="000000"/>
            </w:tcBorders>
            <w:vAlign w:val="center"/>
          </w:tcPr>
          <w:p w14:paraId="29718191" w14:textId="77777777" w:rsidR="00D1719D" w:rsidRPr="00D1719D" w:rsidRDefault="00D1719D" w:rsidP="00D1719D">
            <w:pPr>
              <w:pStyle w:val="Default"/>
              <w:jc w:val="center"/>
              <w:rPr>
                <w:rFonts w:asciiTheme="minorHAnsi" w:hAnsiTheme="minorHAnsi"/>
                <w:sz w:val="20"/>
                <w:szCs w:val="20"/>
              </w:rPr>
            </w:pPr>
            <w:r w:rsidRPr="00D1719D">
              <w:rPr>
                <w:rFonts w:asciiTheme="minorHAnsi" w:hAnsiTheme="minorHAnsi"/>
                <w:b/>
                <w:bCs/>
                <w:sz w:val="20"/>
                <w:szCs w:val="20"/>
              </w:rPr>
              <w:t>6</w:t>
            </w:r>
          </w:p>
        </w:tc>
      </w:tr>
      <w:tr w:rsidR="00D1719D" w:rsidRPr="005D61A3" w14:paraId="48D36C03" w14:textId="77777777" w:rsidTr="00AD32EC">
        <w:tc>
          <w:tcPr>
            <w:tcW w:w="7494" w:type="dxa"/>
            <w:tcBorders>
              <w:top w:val="single" w:sz="4" w:space="0" w:color="000000"/>
              <w:left w:val="single" w:sz="4" w:space="0" w:color="000000"/>
              <w:bottom w:val="single" w:sz="4" w:space="0" w:color="000000"/>
              <w:right w:val="single" w:sz="4" w:space="0" w:color="000000"/>
            </w:tcBorders>
          </w:tcPr>
          <w:p w14:paraId="28FBE091" w14:textId="77777777" w:rsidR="008F5F45" w:rsidRDefault="00084FEE" w:rsidP="00084FEE">
            <w:pPr>
              <w:pStyle w:val="Default"/>
              <w:numPr>
                <w:ilvl w:val="0"/>
                <w:numId w:val="43"/>
              </w:numPr>
              <w:rPr>
                <w:rFonts w:asciiTheme="minorHAnsi" w:hAnsiTheme="minorHAnsi"/>
                <w:sz w:val="20"/>
                <w:szCs w:val="20"/>
              </w:rPr>
            </w:pPr>
            <w:r>
              <w:rPr>
                <w:rFonts w:asciiTheme="minorHAnsi" w:hAnsiTheme="minorHAnsi"/>
                <w:sz w:val="20"/>
                <w:szCs w:val="20"/>
              </w:rPr>
              <w:t xml:space="preserve">Source 3 is contestable in that </w:t>
            </w:r>
            <w:r w:rsidR="00BE1B41">
              <w:rPr>
                <w:rFonts w:asciiTheme="minorHAnsi" w:hAnsiTheme="minorHAnsi"/>
                <w:sz w:val="20"/>
                <w:szCs w:val="20"/>
              </w:rPr>
              <w:t xml:space="preserve">it refers to Otto Niemeyer’s heavily criticised deflationary policy. </w:t>
            </w:r>
          </w:p>
          <w:p w14:paraId="61E2D27F" w14:textId="77777777" w:rsidR="00BE1B41" w:rsidRDefault="00BE1B41" w:rsidP="00084FEE">
            <w:pPr>
              <w:pStyle w:val="Default"/>
              <w:numPr>
                <w:ilvl w:val="0"/>
                <w:numId w:val="43"/>
              </w:numPr>
              <w:rPr>
                <w:rFonts w:asciiTheme="minorHAnsi" w:hAnsiTheme="minorHAnsi"/>
                <w:sz w:val="20"/>
                <w:szCs w:val="20"/>
              </w:rPr>
            </w:pPr>
            <w:r>
              <w:rPr>
                <w:rFonts w:asciiTheme="minorHAnsi" w:hAnsiTheme="minorHAnsi"/>
                <w:sz w:val="20"/>
                <w:szCs w:val="20"/>
              </w:rPr>
              <w:t xml:space="preserve">This is contestable as Australia’s economy did eventually recover due to this policy and it this time </w:t>
            </w:r>
            <w:r w:rsidR="004D0FEB">
              <w:rPr>
                <w:rFonts w:asciiTheme="minorHAnsi" w:hAnsiTheme="minorHAnsi"/>
                <w:sz w:val="20"/>
                <w:szCs w:val="20"/>
              </w:rPr>
              <w:t xml:space="preserve">there was little understanding of how inflationary policy could stimulate the economy. </w:t>
            </w:r>
          </w:p>
          <w:p w14:paraId="55B24F57" w14:textId="77777777" w:rsidR="004D0FEB" w:rsidRDefault="004D0FEB" w:rsidP="004D0FEB">
            <w:pPr>
              <w:pStyle w:val="Default"/>
              <w:rPr>
                <w:rFonts w:asciiTheme="minorHAnsi" w:hAnsiTheme="minorHAnsi"/>
                <w:sz w:val="20"/>
                <w:szCs w:val="20"/>
              </w:rPr>
            </w:pPr>
          </w:p>
          <w:p w14:paraId="349AAA74" w14:textId="77777777" w:rsidR="004D0FEB" w:rsidRPr="004D0FEB" w:rsidRDefault="004D0FEB" w:rsidP="004D0FEB">
            <w:pPr>
              <w:pStyle w:val="Default"/>
              <w:numPr>
                <w:ilvl w:val="0"/>
                <w:numId w:val="43"/>
              </w:numPr>
              <w:rPr>
                <w:rFonts w:asciiTheme="minorHAnsi" w:hAnsiTheme="minorHAnsi"/>
                <w:sz w:val="20"/>
                <w:szCs w:val="20"/>
              </w:rPr>
            </w:pPr>
            <w:r>
              <w:rPr>
                <w:rFonts w:asciiTheme="minorHAnsi" w:hAnsiTheme="minorHAnsi"/>
                <w:sz w:val="20"/>
                <w:szCs w:val="20"/>
              </w:rPr>
              <w:t xml:space="preserve">Source 4 is contestable as it refers to the Lang Plan which was critiqued at the time and was too left wing and disrespectful to Australia’s alliance with Britain.  </w:t>
            </w:r>
          </w:p>
          <w:p w14:paraId="2C89E28F" w14:textId="77777777" w:rsidR="004D0FEB" w:rsidRDefault="004D0FEB" w:rsidP="004D0FEB">
            <w:pPr>
              <w:pStyle w:val="Default"/>
              <w:numPr>
                <w:ilvl w:val="0"/>
                <w:numId w:val="43"/>
              </w:numPr>
              <w:rPr>
                <w:rFonts w:asciiTheme="minorHAnsi" w:hAnsiTheme="minorHAnsi"/>
                <w:sz w:val="20"/>
                <w:szCs w:val="20"/>
              </w:rPr>
            </w:pPr>
            <w:r>
              <w:rPr>
                <w:rFonts w:asciiTheme="minorHAnsi" w:hAnsiTheme="minorHAnsi"/>
                <w:sz w:val="20"/>
                <w:szCs w:val="20"/>
              </w:rPr>
              <w:t xml:space="preserve">The Plan however could have proved to be successful as it would have stimulated the economy and provided relief to those that required it. </w:t>
            </w:r>
          </w:p>
          <w:p w14:paraId="40C54730" w14:textId="77777777" w:rsidR="008F5F45" w:rsidRDefault="008F5F45" w:rsidP="00AD32EC">
            <w:pPr>
              <w:pStyle w:val="Default"/>
              <w:rPr>
                <w:rFonts w:asciiTheme="minorHAnsi" w:hAnsiTheme="minorHAnsi"/>
                <w:sz w:val="20"/>
                <w:szCs w:val="20"/>
              </w:rPr>
            </w:pPr>
          </w:p>
          <w:p w14:paraId="6B48E1F7" w14:textId="77777777" w:rsidR="00D1719D" w:rsidRPr="00D1719D" w:rsidRDefault="00D1719D" w:rsidP="00AD32EC">
            <w:pPr>
              <w:pStyle w:val="Default"/>
              <w:rPr>
                <w:rFonts w:asciiTheme="minorHAnsi" w:hAnsiTheme="minorHAnsi"/>
                <w:sz w:val="20"/>
                <w:szCs w:val="20"/>
              </w:rPr>
            </w:pPr>
            <w:r w:rsidRPr="00D1719D">
              <w:rPr>
                <w:rFonts w:asciiTheme="minorHAnsi" w:hAnsiTheme="minorHAnsi"/>
                <w:sz w:val="20"/>
                <w:szCs w:val="20"/>
              </w:rPr>
              <w:t xml:space="preserve">Note: The concept of contestability requires a discussion of conflicting historical interpretations represented in source material, specifically why they are different and open to debate. </w:t>
            </w:r>
          </w:p>
          <w:p w14:paraId="66119F4A" w14:textId="77777777" w:rsidR="00D1719D" w:rsidRPr="00D1719D" w:rsidRDefault="00D1719D" w:rsidP="00AD32EC">
            <w:pPr>
              <w:pStyle w:val="Default"/>
              <w:rPr>
                <w:rFonts w:asciiTheme="minorHAnsi" w:hAnsiTheme="minorHAnsi"/>
                <w:sz w:val="20"/>
                <w:szCs w:val="20"/>
              </w:rPr>
            </w:pPr>
            <w:r w:rsidRPr="00D1719D">
              <w:rPr>
                <w:rFonts w:asciiTheme="minorHAnsi" w:hAnsiTheme="minorHAnsi"/>
                <w:sz w:val="20"/>
                <w:szCs w:val="20"/>
              </w:rPr>
              <w:t xml:space="preserve">Answers should: </w:t>
            </w:r>
          </w:p>
          <w:p w14:paraId="4D18BCB6" w14:textId="77777777" w:rsidR="00D1719D" w:rsidRPr="00D1719D" w:rsidRDefault="00D1719D" w:rsidP="00D1719D">
            <w:pPr>
              <w:pStyle w:val="ListParagraph"/>
              <w:numPr>
                <w:ilvl w:val="0"/>
                <w:numId w:val="9"/>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D1719D">
              <w:rPr>
                <w:rFonts w:cs="Calibri"/>
                <w:color w:val="000000"/>
                <w:sz w:val="20"/>
                <w:szCs w:val="20"/>
              </w:rPr>
              <w:t>demonstrate an understanding of what can make a source contestable, whether it provides a certain interpretation of events for which other interpretations exist; or whether the source/s can be disputed as historical evidence</w:t>
            </w:r>
          </w:p>
          <w:p w14:paraId="490C825C" w14:textId="77777777" w:rsidR="00D1719D" w:rsidRPr="00D1719D" w:rsidRDefault="00D1719D" w:rsidP="00D1719D">
            <w:pPr>
              <w:pStyle w:val="ListParagraph"/>
              <w:numPr>
                <w:ilvl w:val="0"/>
                <w:numId w:val="9"/>
              </w:numPr>
              <w:tabs>
                <w:tab w:val="left" w:pos="360"/>
                <w:tab w:val="left" w:pos="720"/>
                <w:tab w:val="left" w:pos="1440"/>
                <w:tab w:val="left" w:pos="2160"/>
                <w:tab w:val="right" w:pos="9360"/>
              </w:tabs>
              <w:spacing w:after="0" w:line="240" w:lineRule="auto"/>
              <w:contextualSpacing w:val="0"/>
              <w:rPr>
                <w:rFonts w:asciiTheme="minorHAnsi" w:hAnsiTheme="minorHAnsi"/>
                <w:sz w:val="20"/>
                <w:szCs w:val="20"/>
              </w:rPr>
            </w:pPr>
            <w:r w:rsidRPr="00D1719D">
              <w:rPr>
                <w:rFonts w:cs="Calibri"/>
                <w:color w:val="000000"/>
                <w:sz w:val="20"/>
                <w:szCs w:val="20"/>
              </w:rPr>
              <w:t>identify</w:t>
            </w:r>
            <w:r w:rsidRPr="00D1719D">
              <w:rPr>
                <w:rFonts w:asciiTheme="minorHAnsi" w:hAnsiTheme="minorHAnsi"/>
                <w:sz w:val="20"/>
                <w:szCs w:val="20"/>
              </w:rPr>
              <w:t xml:space="preserve"> in each source the argument/s, biases, motives or perspectives that can be disputed.</w:t>
            </w:r>
          </w:p>
          <w:p w14:paraId="7FF1E101" w14:textId="77777777" w:rsidR="00D1719D" w:rsidRPr="00D1719D" w:rsidRDefault="00D1719D" w:rsidP="00AD32EC">
            <w:pPr>
              <w:pStyle w:val="Default"/>
              <w:rPr>
                <w:rFonts w:asciiTheme="minorHAnsi" w:hAnsiTheme="minorHAnsi"/>
                <w:sz w:val="20"/>
                <w:szCs w:val="20"/>
              </w:rPr>
            </w:pPr>
            <w:r w:rsidRPr="00D1719D">
              <w:rPr>
                <w:rFonts w:asciiTheme="minorHAnsi" w:hAnsiTheme="minorHAnsi"/>
                <w:sz w:val="20"/>
                <w:szCs w:val="20"/>
              </w:rPr>
              <w:t xml:space="preserve"> Stronger candidates may discuss the nature of the contestability, perhaps by referring to alternative arguments or viewpoints on the interpretations presented by the sources, or by making comparisons between the two sources.</w:t>
            </w:r>
          </w:p>
        </w:tc>
        <w:tc>
          <w:tcPr>
            <w:tcW w:w="1294" w:type="dxa"/>
            <w:tcBorders>
              <w:top w:val="single" w:sz="4" w:space="0" w:color="000000"/>
              <w:left w:val="single" w:sz="4" w:space="0" w:color="000000"/>
              <w:bottom w:val="single" w:sz="4" w:space="0" w:color="000000"/>
              <w:right w:val="single" w:sz="4" w:space="0" w:color="000000"/>
            </w:tcBorders>
          </w:tcPr>
          <w:p w14:paraId="7D51DE8B" w14:textId="77777777" w:rsidR="00D1719D" w:rsidRPr="005D61A3" w:rsidRDefault="00D1719D" w:rsidP="000D7EA0">
            <w:pPr>
              <w:tabs>
                <w:tab w:val="left" w:pos="360"/>
                <w:tab w:val="left" w:pos="720"/>
                <w:tab w:val="left" w:pos="1440"/>
                <w:tab w:val="left" w:pos="2160"/>
                <w:tab w:val="right" w:pos="9360"/>
              </w:tabs>
              <w:spacing w:after="0" w:line="240" w:lineRule="auto"/>
              <w:jc w:val="center"/>
              <w:rPr>
                <w:rFonts w:cs="Calibri"/>
                <w:b/>
                <w:color w:val="000000"/>
                <w:sz w:val="20"/>
                <w:szCs w:val="20"/>
              </w:rPr>
            </w:pPr>
          </w:p>
        </w:tc>
      </w:tr>
    </w:tbl>
    <w:p w14:paraId="71E3901F" w14:textId="77777777" w:rsidR="004913FE" w:rsidRDefault="004913FE" w:rsidP="00E81FF7">
      <w:pPr>
        <w:rPr>
          <w:rFonts w:eastAsia="Times New Roman" w:cs="Arial"/>
          <w:b/>
          <w:bCs/>
          <w:sz w:val="20"/>
          <w:szCs w:val="20"/>
        </w:rPr>
      </w:pPr>
    </w:p>
    <w:p w14:paraId="421CD7B8" w14:textId="77777777" w:rsidR="000478A2" w:rsidRPr="00212D2E" w:rsidRDefault="000478A2" w:rsidP="00E81FF7">
      <w:pPr>
        <w:rPr>
          <w:rFonts w:eastAsia="Times New Roman" w:cs="Arial"/>
          <w:b/>
          <w:bCs/>
          <w:sz w:val="20"/>
          <w:szCs w:val="20"/>
        </w:rPr>
      </w:pPr>
    </w:p>
    <w:p w14:paraId="678C7B64" w14:textId="77777777" w:rsidR="000E2F2D" w:rsidRDefault="000D7EA0" w:rsidP="009032BC">
      <w:pPr>
        <w:pStyle w:val="xl25"/>
        <w:tabs>
          <w:tab w:val="left" w:pos="720"/>
          <w:tab w:val="left" w:pos="1440"/>
          <w:tab w:val="left" w:pos="2160"/>
          <w:tab w:val="right" w:pos="9360"/>
        </w:tabs>
        <w:spacing w:before="0" w:beforeAutospacing="0" w:after="0" w:afterAutospacing="0"/>
        <w:ind w:left="567" w:hanging="578"/>
        <w:jc w:val="left"/>
        <w:textAlignment w:val="auto"/>
        <w:rPr>
          <w:rFonts w:ascii="Calibri" w:hAnsi="Calibri" w:cs="Calibri"/>
          <w:b w:val="0"/>
          <w:szCs w:val="22"/>
        </w:rPr>
      </w:pPr>
      <w:r>
        <w:rPr>
          <w:rFonts w:ascii="Calibri" w:hAnsi="Calibri" w:cs="Calibri"/>
          <w:b w:val="0"/>
          <w:szCs w:val="22"/>
        </w:rPr>
        <w:lastRenderedPageBreak/>
        <w:t>(</w:t>
      </w:r>
      <w:r w:rsidR="00E81FF7" w:rsidRPr="00E81FF7">
        <w:rPr>
          <w:rFonts w:ascii="Calibri" w:hAnsi="Calibri" w:cs="Calibri"/>
          <w:b w:val="0"/>
          <w:szCs w:val="22"/>
        </w:rPr>
        <w:t>e)</w:t>
      </w:r>
      <w:r w:rsidR="00E81FF7" w:rsidRPr="00E81FF7">
        <w:rPr>
          <w:rFonts w:ascii="Calibri" w:hAnsi="Calibri" w:cs="Calibri"/>
          <w:b w:val="0"/>
          <w:szCs w:val="22"/>
        </w:rPr>
        <w:tab/>
        <w:t xml:space="preserve">Using your knowledge of the whole period of study, evaluate the importance of the themes, ideas and/or events represented in the </w:t>
      </w:r>
      <w:r w:rsidR="00E81FF7" w:rsidRPr="00E81FF7">
        <w:rPr>
          <w:rFonts w:ascii="Calibri" w:hAnsi="Calibri" w:cs="Calibri"/>
          <w:szCs w:val="22"/>
        </w:rPr>
        <w:t>four</w:t>
      </w:r>
      <w:r w:rsidR="00E81FF7" w:rsidRPr="00E81FF7">
        <w:rPr>
          <w:rFonts w:ascii="Calibri" w:hAnsi="Calibri" w:cs="Calibri"/>
          <w:b w:val="0"/>
          <w:szCs w:val="22"/>
        </w:rPr>
        <w:t xml:space="preserve"> sources. </w:t>
      </w:r>
    </w:p>
    <w:p w14:paraId="1366AB75" w14:textId="77777777" w:rsidR="00E81FF7" w:rsidRPr="000E2F2D" w:rsidRDefault="00E81FF7" w:rsidP="000E2F2D">
      <w:pPr>
        <w:pStyle w:val="xl25"/>
        <w:tabs>
          <w:tab w:val="left" w:pos="720"/>
          <w:tab w:val="left" w:pos="1440"/>
          <w:tab w:val="left" w:pos="2160"/>
          <w:tab w:val="right" w:pos="9360"/>
        </w:tabs>
        <w:spacing w:before="0" w:beforeAutospacing="0" w:after="0" w:afterAutospacing="0"/>
        <w:ind w:left="720" w:hanging="720"/>
        <w:jc w:val="left"/>
        <w:textAlignment w:val="auto"/>
        <w:rPr>
          <w:rFonts w:ascii="Calibri" w:hAnsi="Calibri" w:cs="Calibri"/>
          <w:b w:val="0"/>
          <w:szCs w:val="22"/>
        </w:rPr>
      </w:pPr>
      <w:r w:rsidRPr="00E81FF7">
        <w:rPr>
          <w:rFonts w:ascii="Calibri" w:hAnsi="Calibri" w:cs="Calibri"/>
          <w:b w:val="0"/>
          <w:szCs w:val="22"/>
        </w:rPr>
        <w:tab/>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E81FF7" w:rsidRPr="005D61A3" w14:paraId="2AFC850E" w14:textId="77777777" w:rsidTr="00872DE2">
        <w:tc>
          <w:tcPr>
            <w:tcW w:w="74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tcPr>
          <w:p w14:paraId="64CC7235"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B2A1C7" w:themeFill="accent4" w:themeFillTint="99"/>
            <w:vAlign w:val="center"/>
          </w:tcPr>
          <w:p w14:paraId="124638C4" w14:textId="77777777" w:rsidR="00E81FF7" w:rsidRPr="005D61A3" w:rsidRDefault="00E81FF7" w:rsidP="00AD6FA2">
            <w:pPr>
              <w:tabs>
                <w:tab w:val="left" w:pos="360"/>
                <w:tab w:val="left" w:pos="720"/>
                <w:tab w:val="left" w:pos="1440"/>
                <w:tab w:val="left" w:pos="2160"/>
                <w:tab w:val="right" w:pos="9360"/>
              </w:tabs>
              <w:spacing w:after="0"/>
              <w:jc w:val="center"/>
              <w:rPr>
                <w:rFonts w:cs="Calibri"/>
                <w:b/>
                <w:color w:val="000000"/>
                <w:sz w:val="20"/>
                <w:szCs w:val="20"/>
              </w:rPr>
            </w:pPr>
            <w:r w:rsidRPr="005D61A3">
              <w:rPr>
                <w:rFonts w:cs="Calibri"/>
                <w:b/>
                <w:color w:val="000000"/>
                <w:sz w:val="20"/>
                <w:szCs w:val="20"/>
              </w:rPr>
              <w:t>Marks</w:t>
            </w:r>
          </w:p>
        </w:tc>
      </w:tr>
      <w:tr w:rsidR="00E81FF7" w:rsidRPr="005D61A3" w14:paraId="7ECB885E" w14:textId="77777777" w:rsidTr="00872DE2">
        <w:tc>
          <w:tcPr>
            <w:tcW w:w="7494" w:type="dxa"/>
            <w:tcBorders>
              <w:top w:val="single" w:sz="4" w:space="0" w:color="000000"/>
              <w:left w:val="single" w:sz="4" w:space="0" w:color="000000"/>
              <w:bottom w:val="single" w:sz="4" w:space="0" w:color="000000"/>
              <w:right w:val="single" w:sz="4" w:space="0" w:color="000000"/>
            </w:tcBorders>
          </w:tcPr>
          <w:p w14:paraId="3489395C"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Identification of the themes/ideas/events</w:t>
            </w:r>
          </w:p>
        </w:tc>
        <w:tc>
          <w:tcPr>
            <w:tcW w:w="1294" w:type="dxa"/>
            <w:tcBorders>
              <w:top w:val="single" w:sz="4" w:space="0" w:color="000000"/>
              <w:left w:val="single" w:sz="4" w:space="0" w:color="000000"/>
              <w:bottom w:val="single" w:sz="4" w:space="0" w:color="000000"/>
              <w:right w:val="single" w:sz="4" w:space="0" w:color="000000"/>
            </w:tcBorders>
            <w:vAlign w:val="center"/>
          </w:tcPr>
          <w:p w14:paraId="0F6A5F02"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w:t>
            </w:r>
          </w:p>
        </w:tc>
      </w:tr>
      <w:tr w:rsidR="00E81FF7" w:rsidRPr="005D61A3" w14:paraId="4617E97A" w14:textId="77777777" w:rsidTr="00872DE2">
        <w:tc>
          <w:tcPr>
            <w:tcW w:w="7494" w:type="dxa"/>
            <w:tcBorders>
              <w:top w:val="single" w:sz="4" w:space="0" w:color="000000"/>
              <w:left w:val="single" w:sz="4" w:space="0" w:color="000000"/>
              <w:bottom w:val="single" w:sz="4" w:space="0" w:color="000000"/>
              <w:right w:val="single" w:sz="4" w:space="0" w:color="000000"/>
            </w:tcBorders>
          </w:tcPr>
          <w:p w14:paraId="613B8AA3"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Placement of the themes/ideas/events with the themes/ideas/events of the broader historical context of the time. Students should be able to demonstrate a breadth and depth of knowledge of the time period</w:t>
            </w:r>
            <w:r w:rsidR="00B0061E">
              <w:rPr>
                <w:rFonts w:cs="Calibri"/>
                <w:sz w:val="20"/>
                <w:szCs w:val="20"/>
              </w:rPr>
              <w:t>.</w:t>
            </w:r>
          </w:p>
        </w:tc>
        <w:tc>
          <w:tcPr>
            <w:tcW w:w="1294" w:type="dxa"/>
            <w:tcBorders>
              <w:top w:val="single" w:sz="4" w:space="0" w:color="000000"/>
              <w:left w:val="single" w:sz="4" w:space="0" w:color="000000"/>
              <w:bottom w:val="single" w:sz="4" w:space="0" w:color="000000"/>
              <w:right w:val="single" w:sz="4" w:space="0" w:color="000000"/>
            </w:tcBorders>
            <w:vAlign w:val="center"/>
          </w:tcPr>
          <w:p w14:paraId="44427F3C"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81FF7" w:rsidRPr="005D61A3" w14:paraId="3589BA5A" w14:textId="77777777" w:rsidTr="00872DE2">
        <w:tc>
          <w:tcPr>
            <w:tcW w:w="7494" w:type="dxa"/>
            <w:tcBorders>
              <w:top w:val="single" w:sz="4" w:space="0" w:color="000000"/>
              <w:left w:val="single" w:sz="4" w:space="0" w:color="000000"/>
              <w:bottom w:val="single" w:sz="4" w:space="0" w:color="000000"/>
              <w:right w:val="single" w:sz="4" w:space="0" w:color="000000"/>
            </w:tcBorders>
          </w:tcPr>
          <w:p w14:paraId="1E64CE81"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Evaluation of the themes/ideas/events in relation to those of the broader historical context</w:t>
            </w:r>
          </w:p>
        </w:tc>
        <w:tc>
          <w:tcPr>
            <w:tcW w:w="1294" w:type="dxa"/>
            <w:tcBorders>
              <w:top w:val="single" w:sz="4" w:space="0" w:color="000000"/>
              <w:left w:val="single" w:sz="4" w:space="0" w:color="000000"/>
              <w:bottom w:val="single" w:sz="4" w:space="0" w:color="000000"/>
              <w:right w:val="single" w:sz="4" w:space="0" w:color="000000"/>
            </w:tcBorders>
            <w:vAlign w:val="center"/>
          </w:tcPr>
          <w:p w14:paraId="1C52F4E5"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81FF7" w:rsidRPr="005D61A3" w14:paraId="00EE0EDF" w14:textId="77777777" w:rsidTr="00872DE2">
        <w:tc>
          <w:tcPr>
            <w:tcW w:w="7494" w:type="dxa"/>
            <w:tcBorders>
              <w:top w:val="single" w:sz="4" w:space="0" w:color="000000"/>
              <w:left w:val="single" w:sz="4" w:space="0" w:color="000000"/>
              <w:bottom w:val="single" w:sz="4" w:space="0" w:color="000000"/>
              <w:right w:val="single" w:sz="4" w:space="0" w:color="000000"/>
            </w:tcBorders>
          </w:tcPr>
          <w:p w14:paraId="7FBEDB45" w14:textId="77777777" w:rsidR="00E81FF7" w:rsidRPr="005D61A3" w:rsidRDefault="00E81FF7" w:rsidP="000D7EA0">
            <w:pPr>
              <w:tabs>
                <w:tab w:val="left" w:pos="360"/>
                <w:tab w:val="left" w:pos="720"/>
                <w:tab w:val="left" w:pos="1440"/>
                <w:tab w:val="left" w:pos="2160"/>
                <w:tab w:val="right" w:pos="9360"/>
              </w:tabs>
              <w:spacing w:after="0" w:line="240" w:lineRule="auto"/>
              <w:rPr>
                <w:rFonts w:cs="Calibri"/>
                <w:sz w:val="20"/>
                <w:szCs w:val="20"/>
              </w:rPr>
            </w:pPr>
            <w:r w:rsidRPr="005D61A3">
              <w:rPr>
                <w:rFonts w:cs="Calibri"/>
                <w:sz w:val="20"/>
                <w:szCs w:val="20"/>
              </w:rPr>
              <w:t>Compare and/or contrast what is in the sources with the other themes/ideas/events of the time period</w:t>
            </w:r>
          </w:p>
        </w:tc>
        <w:tc>
          <w:tcPr>
            <w:tcW w:w="1294" w:type="dxa"/>
            <w:tcBorders>
              <w:top w:val="single" w:sz="4" w:space="0" w:color="000000"/>
              <w:left w:val="single" w:sz="4" w:space="0" w:color="000000"/>
              <w:bottom w:val="single" w:sz="4" w:space="0" w:color="000000"/>
              <w:right w:val="single" w:sz="4" w:space="0" w:color="000000"/>
            </w:tcBorders>
            <w:vAlign w:val="center"/>
          </w:tcPr>
          <w:p w14:paraId="57EED855"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color w:val="000000"/>
                <w:sz w:val="20"/>
                <w:szCs w:val="20"/>
              </w:rPr>
            </w:pPr>
            <w:r w:rsidRPr="005D61A3">
              <w:rPr>
                <w:rFonts w:cs="Calibri"/>
                <w:color w:val="000000"/>
                <w:sz w:val="20"/>
                <w:szCs w:val="20"/>
              </w:rPr>
              <w:t>1–2</w:t>
            </w:r>
          </w:p>
        </w:tc>
      </w:tr>
      <w:tr w:rsidR="00E81FF7" w:rsidRPr="005D61A3" w14:paraId="1E93F111" w14:textId="77777777" w:rsidTr="004D0FEB">
        <w:trPr>
          <w:trHeight w:val="297"/>
        </w:trPr>
        <w:tc>
          <w:tcPr>
            <w:tcW w:w="7494" w:type="dxa"/>
            <w:tcBorders>
              <w:top w:val="single" w:sz="4" w:space="0" w:color="000000"/>
              <w:left w:val="single" w:sz="4" w:space="0" w:color="000000"/>
              <w:bottom w:val="single" w:sz="4" w:space="0" w:color="000000"/>
              <w:right w:val="single" w:sz="4" w:space="0" w:color="000000"/>
            </w:tcBorders>
            <w:vAlign w:val="center"/>
          </w:tcPr>
          <w:p w14:paraId="47BD3A42" w14:textId="77777777" w:rsidR="00E81FF7" w:rsidRPr="005D61A3" w:rsidRDefault="00E81FF7" w:rsidP="000D7EA0">
            <w:pPr>
              <w:tabs>
                <w:tab w:val="left" w:pos="360"/>
                <w:tab w:val="left" w:pos="720"/>
                <w:tab w:val="left" w:pos="1440"/>
                <w:tab w:val="left" w:pos="2160"/>
                <w:tab w:val="right" w:pos="9360"/>
              </w:tabs>
              <w:spacing w:after="0" w:line="240" w:lineRule="auto"/>
              <w:jc w:val="right"/>
              <w:rPr>
                <w:rFonts w:cs="Calibri"/>
                <w:color w:val="000000"/>
                <w:sz w:val="20"/>
                <w:szCs w:val="20"/>
              </w:rPr>
            </w:pPr>
            <w:r w:rsidRPr="005D61A3">
              <w:rPr>
                <w:rFonts w:cs="Calibri"/>
                <w:b/>
                <w:color w:val="000000"/>
                <w:sz w:val="20"/>
                <w:szCs w:val="20"/>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14:paraId="4170C720" w14:textId="77777777" w:rsidR="00E81FF7" w:rsidRPr="005D61A3" w:rsidRDefault="00E81FF7" w:rsidP="000D7EA0">
            <w:pPr>
              <w:tabs>
                <w:tab w:val="left" w:pos="360"/>
                <w:tab w:val="left" w:pos="720"/>
                <w:tab w:val="left" w:pos="1440"/>
                <w:tab w:val="left" w:pos="2160"/>
                <w:tab w:val="right" w:pos="9360"/>
              </w:tabs>
              <w:spacing w:after="0" w:line="240" w:lineRule="auto"/>
              <w:jc w:val="center"/>
              <w:rPr>
                <w:rFonts w:cs="Calibri"/>
                <w:b/>
                <w:color w:val="000000"/>
                <w:sz w:val="20"/>
                <w:szCs w:val="20"/>
              </w:rPr>
            </w:pPr>
            <w:r w:rsidRPr="005D61A3">
              <w:rPr>
                <w:rFonts w:cs="Calibri"/>
                <w:b/>
                <w:color w:val="000000"/>
                <w:sz w:val="20"/>
                <w:szCs w:val="20"/>
              </w:rPr>
              <w:t>7</w:t>
            </w:r>
          </w:p>
        </w:tc>
      </w:tr>
      <w:tr w:rsidR="00E81FF7" w:rsidRPr="005D61A3" w14:paraId="67292A4E" w14:textId="77777777" w:rsidTr="00872DE2">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C93D5DF" w14:textId="0ACC51CE" w:rsidR="004D0FEB" w:rsidRPr="004D0FEB" w:rsidRDefault="004D0FEB" w:rsidP="004D0FEB">
            <w:pPr>
              <w:pStyle w:val="ListParagraph"/>
              <w:numPr>
                <w:ilvl w:val="0"/>
                <w:numId w:val="44"/>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The primary event which the four sources focus on i</w:t>
            </w:r>
            <w:r w:rsidR="00C773CE">
              <w:rPr>
                <w:rFonts w:cs="Calibri"/>
                <w:color w:val="000000"/>
                <w:sz w:val="20"/>
                <w:szCs w:val="20"/>
              </w:rPr>
              <w:t>s the Great D</w:t>
            </w:r>
            <w:r>
              <w:rPr>
                <w:rFonts w:cs="Calibri"/>
                <w:color w:val="000000"/>
                <w:sz w:val="20"/>
                <w:szCs w:val="20"/>
              </w:rPr>
              <w:t xml:space="preserve">epression within Australia. </w:t>
            </w:r>
          </w:p>
          <w:p w14:paraId="3E80846F" w14:textId="1C506322" w:rsidR="004D0FEB" w:rsidRPr="004D0FEB" w:rsidRDefault="00C773CE" w:rsidP="004D0FEB">
            <w:pPr>
              <w:pStyle w:val="ListParagraph"/>
              <w:numPr>
                <w:ilvl w:val="0"/>
                <w:numId w:val="44"/>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The </w:t>
            </w:r>
            <w:bookmarkStart w:id="0" w:name="_GoBack"/>
            <w:r>
              <w:rPr>
                <w:rFonts w:cs="Calibri"/>
                <w:color w:val="000000"/>
                <w:sz w:val="20"/>
                <w:szCs w:val="20"/>
              </w:rPr>
              <w:t>Great D</w:t>
            </w:r>
            <w:r w:rsidR="004D0FEB">
              <w:rPr>
                <w:rFonts w:cs="Calibri"/>
                <w:color w:val="000000"/>
                <w:sz w:val="20"/>
                <w:szCs w:val="20"/>
              </w:rPr>
              <w:t>epression</w:t>
            </w:r>
            <w:bookmarkEnd w:id="0"/>
            <w:r w:rsidR="004D0FEB">
              <w:rPr>
                <w:rFonts w:cs="Calibri"/>
                <w:color w:val="000000"/>
                <w:sz w:val="20"/>
                <w:szCs w:val="20"/>
              </w:rPr>
              <w:t xml:space="preserve"> would impact most levels of Australian society with those who were unable to find work getting government assistance. This assistance which is the focus of Sources 1 and 2 was known as sustenance or the “Susso”. This relief woul</w:t>
            </w:r>
            <w:r w:rsidR="000478A2">
              <w:rPr>
                <w:rFonts w:cs="Calibri"/>
                <w:color w:val="000000"/>
                <w:sz w:val="20"/>
                <w:szCs w:val="20"/>
              </w:rPr>
              <w:t xml:space="preserve">d cause division within society, </w:t>
            </w:r>
            <w:r w:rsidR="004D0FEB">
              <w:rPr>
                <w:rFonts w:cs="Calibri"/>
                <w:color w:val="000000"/>
                <w:sz w:val="20"/>
                <w:szCs w:val="20"/>
              </w:rPr>
              <w:t xml:space="preserve">as it </w:t>
            </w:r>
            <w:proofErr w:type="gramStart"/>
            <w:r w:rsidR="004D0FEB">
              <w:rPr>
                <w:rFonts w:cs="Calibri"/>
                <w:color w:val="000000"/>
                <w:sz w:val="20"/>
                <w:szCs w:val="20"/>
              </w:rPr>
              <w:t>was seen as</w:t>
            </w:r>
            <w:proofErr w:type="gramEnd"/>
            <w:r w:rsidR="004D0FEB">
              <w:rPr>
                <w:rFonts w:cs="Calibri"/>
                <w:color w:val="000000"/>
                <w:sz w:val="20"/>
                <w:szCs w:val="20"/>
              </w:rPr>
              <w:t xml:space="preserve"> dishonourable for a man to accept that he could not find work. Women were also unable to receive sustenance. </w:t>
            </w:r>
          </w:p>
          <w:p w14:paraId="6365678B" w14:textId="58F1F5F1" w:rsidR="004D0FEB" w:rsidRPr="0008260B" w:rsidRDefault="004D0FEB" w:rsidP="004D0FEB">
            <w:pPr>
              <w:pStyle w:val="ListParagraph"/>
              <w:numPr>
                <w:ilvl w:val="0"/>
                <w:numId w:val="44"/>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 </w:t>
            </w:r>
            <w:r w:rsidR="00F370EE">
              <w:rPr>
                <w:rFonts w:cs="Calibri"/>
                <w:color w:val="000000"/>
                <w:sz w:val="20"/>
                <w:szCs w:val="20"/>
              </w:rPr>
              <w:t xml:space="preserve">Source 3 looks at the harsh </w:t>
            </w:r>
            <w:r w:rsidR="000478A2">
              <w:rPr>
                <w:rFonts w:cs="Calibri"/>
                <w:color w:val="000000"/>
                <w:sz w:val="20"/>
                <w:szCs w:val="20"/>
              </w:rPr>
              <w:t>treatment of I</w:t>
            </w:r>
            <w:r w:rsidR="00F370EE">
              <w:rPr>
                <w:rFonts w:cs="Calibri"/>
                <w:color w:val="000000"/>
                <w:sz w:val="20"/>
                <w:szCs w:val="20"/>
              </w:rPr>
              <w:t>ndigenous Australian’</w:t>
            </w:r>
            <w:r w:rsidR="00C773CE">
              <w:rPr>
                <w:rFonts w:cs="Calibri"/>
                <w:color w:val="000000"/>
                <w:sz w:val="20"/>
                <w:szCs w:val="20"/>
              </w:rPr>
              <w:t>s prior to the Great D</w:t>
            </w:r>
            <w:r w:rsidR="00F370EE">
              <w:rPr>
                <w:rFonts w:cs="Calibri"/>
                <w:color w:val="000000"/>
                <w:sz w:val="20"/>
                <w:szCs w:val="20"/>
              </w:rPr>
              <w:t>epression. This was to continue throughout the 1930’</w:t>
            </w:r>
            <w:r w:rsidR="000478A2">
              <w:rPr>
                <w:rFonts w:cs="Calibri"/>
                <w:color w:val="000000"/>
                <w:sz w:val="20"/>
                <w:szCs w:val="20"/>
              </w:rPr>
              <w:t>s with I</w:t>
            </w:r>
            <w:r w:rsidR="00F370EE">
              <w:rPr>
                <w:rFonts w:cs="Calibri"/>
                <w:color w:val="000000"/>
                <w:sz w:val="20"/>
                <w:szCs w:val="20"/>
              </w:rPr>
              <w:t xml:space="preserve">ndigenous Australians forced to prove they were doing a “White Mans” work </w:t>
            </w:r>
            <w:r w:rsidR="000478A2">
              <w:rPr>
                <w:rFonts w:cs="Calibri"/>
                <w:color w:val="000000"/>
                <w:sz w:val="20"/>
                <w:szCs w:val="20"/>
              </w:rPr>
              <w:t>to</w:t>
            </w:r>
            <w:r w:rsidR="00F370EE">
              <w:rPr>
                <w:rFonts w:cs="Calibri"/>
                <w:color w:val="000000"/>
                <w:sz w:val="20"/>
                <w:szCs w:val="20"/>
              </w:rPr>
              <w:t xml:space="preserve"> receive sustenance. </w:t>
            </w:r>
            <w:r w:rsidR="0008260B">
              <w:rPr>
                <w:rFonts w:cs="Calibri"/>
                <w:color w:val="000000"/>
                <w:sz w:val="20"/>
                <w:szCs w:val="20"/>
              </w:rPr>
              <w:t xml:space="preserve">This forced Indigenous Australians onto reserves under the control of the Aboriginal Protection Amending Act where rations were more meagre than the “Susso”. </w:t>
            </w:r>
          </w:p>
          <w:p w14:paraId="44423BCD" w14:textId="77777777" w:rsidR="0008260B" w:rsidRPr="00D8096F" w:rsidRDefault="0008260B" w:rsidP="004D0FEB">
            <w:pPr>
              <w:pStyle w:val="ListParagraph"/>
              <w:numPr>
                <w:ilvl w:val="0"/>
                <w:numId w:val="44"/>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Source 3 focuses on the governments struggles </w:t>
            </w:r>
            <w:r w:rsidR="000478A2">
              <w:rPr>
                <w:rFonts w:cs="Calibri"/>
                <w:color w:val="000000"/>
                <w:sz w:val="20"/>
                <w:szCs w:val="20"/>
              </w:rPr>
              <w:t>to overcome the Great D</w:t>
            </w:r>
            <w:r>
              <w:rPr>
                <w:rFonts w:cs="Calibri"/>
                <w:color w:val="000000"/>
                <w:sz w:val="20"/>
                <w:szCs w:val="20"/>
              </w:rPr>
              <w:t xml:space="preserve">epression. </w:t>
            </w:r>
            <w:r w:rsidR="00CF7D07">
              <w:rPr>
                <w:rFonts w:cs="Calibri"/>
                <w:color w:val="000000"/>
                <w:sz w:val="20"/>
                <w:szCs w:val="20"/>
              </w:rPr>
              <w:t>The government sought council from</w:t>
            </w:r>
            <w:r w:rsidR="00D8096F">
              <w:rPr>
                <w:rFonts w:cs="Calibri"/>
                <w:color w:val="000000"/>
                <w:sz w:val="20"/>
                <w:szCs w:val="20"/>
              </w:rPr>
              <w:t xml:space="preserve"> Bank of England representative</w:t>
            </w:r>
            <w:r w:rsidR="00CF7D07">
              <w:rPr>
                <w:rFonts w:cs="Calibri"/>
                <w:color w:val="000000"/>
                <w:sz w:val="20"/>
                <w:szCs w:val="20"/>
              </w:rPr>
              <w:t xml:space="preserve"> Sir Otto Niemeyer</w:t>
            </w:r>
            <w:r w:rsidR="00D8096F">
              <w:rPr>
                <w:rFonts w:cs="Calibri"/>
                <w:color w:val="000000"/>
                <w:sz w:val="20"/>
                <w:szCs w:val="20"/>
              </w:rPr>
              <w:t xml:space="preserve"> as how to solve </w:t>
            </w:r>
            <w:r w:rsidR="000478A2">
              <w:rPr>
                <w:rFonts w:cs="Calibri"/>
                <w:color w:val="000000"/>
                <w:sz w:val="20"/>
                <w:szCs w:val="20"/>
              </w:rPr>
              <w:t>its</w:t>
            </w:r>
            <w:r w:rsidR="00D8096F">
              <w:rPr>
                <w:rFonts w:cs="Calibri"/>
                <w:color w:val="000000"/>
                <w:sz w:val="20"/>
                <w:szCs w:val="20"/>
              </w:rPr>
              <w:t xml:space="preserve"> economic issues. The advice given was that Australia was “living beyond its means” and would need to cut its wages and reduce government spending. He developed an economic plan for Australia which was the basis of the </w:t>
            </w:r>
            <w:r w:rsidR="000478A2">
              <w:rPr>
                <w:rFonts w:cs="Calibri"/>
                <w:color w:val="000000"/>
                <w:sz w:val="20"/>
                <w:szCs w:val="20"/>
              </w:rPr>
              <w:t>Premier’s P</w:t>
            </w:r>
            <w:r w:rsidR="00D8096F">
              <w:rPr>
                <w:rFonts w:cs="Calibri"/>
                <w:color w:val="000000"/>
                <w:sz w:val="20"/>
                <w:szCs w:val="20"/>
              </w:rPr>
              <w:t xml:space="preserve">lan which the Australian government adopted to counter the depression. </w:t>
            </w:r>
          </w:p>
          <w:p w14:paraId="3BFD0E6D" w14:textId="77777777" w:rsidR="00D8096F" w:rsidRPr="00D8096F" w:rsidRDefault="00D8096F" w:rsidP="004D0FEB">
            <w:pPr>
              <w:pStyle w:val="ListParagraph"/>
              <w:numPr>
                <w:ilvl w:val="0"/>
                <w:numId w:val="44"/>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 xml:space="preserve">Another solution as eluded to in Source 4 was Jack Lang’s plan titled the Lang Plan. Jack Lang proposed that Australia stop paying interest on the loans owed to Britain and instead spend this money on government work and relief schemes.  </w:t>
            </w:r>
          </w:p>
          <w:p w14:paraId="761F3519" w14:textId="77777777" w:rsidR="00D8096F" w:rsidRPr="004D0FEB" w:rsidRDefault="000478A2" w:rsidP="004D0FEB">
            <w:pPr>
              <w:pStyle w:val="ListParagraph"/>
              <w:numPr>
                <w:ilvl w:val="0"/>
                <w:numId w:val="44"/>
              </w:numPr>
              <w:tabs>
                <w:tab w:val="left" w:pos="360"/>
                <w:tab w:val="left" w:pos="720"/>
                <w:tab w:val="left" w:pos="1440"/>
                <w:tab w:val="left" w:pos="2160"/>
                <w:tab w:val="right" w:pos="9360"/>
              </w:tabs>
              <w:spacing w:after="0" w:line="240" w:lineRule="auto"/>
              <w:rPr>
                <w:rFonts w:cs="Calibri"/>
                <w:b/>
                <w:color w:val="000000"/>
                <w:sz w:val="20"/>
                <w:szCs w:val="20"/>
              </w:rPr>
            </w:pPr>
            <w:r>
              <w:rPr>
                <w:rFonts w:cs="Calibri"/>
                <w:color w:val="000000"/>
                <w:sz w:val="20"/>
                <w:szCs w:val="20"/>
              </w:rPr>
              <w:t>The Great D</w:t>
            </w:r>
            <w:r w:rsidR="00623B72">
              <w:rPr>
                <w:rFonts w:cs="Calibri"/>
                <w:color w:val="000000"/>
                <w:sz w:val="20"/>
                <w:szCs w:val="20"/>
              </w:rPr>
              <w:t xml:space="preserve">epression would have a significant impact on Australian society causing greater social division and led to distrust towards the government and financial institutions. </w:t>
            </w:r>
          </w:p>
          <w:p w14:paraId="2645078E" w14:textId="77777777" w:rsidR="004D0FEB" w:rsidRDefault="004D0FEB" w:rsidP="000D7EA0">
            <w:pPr>
              <w:tabs>
                <w:tab w:val="left" w:pos="360"/>
                <w:tab w:val="left" w:pos="720"/>
                <w:tab w:val="left" w:pos="1440"/>
                <w:tab w:val="left" w:pos="2160"/>
                <w:tab w:val="right" w:pos="9360"/>
              </w:tabs>
              <w:spacing w:after="0" w:line="240" w:lineRule="auto"/>
              <w:rPr>
                <w:rFonts w:cs="Calibri"/>
                <w:b/>
                <w:color w:val="000000"/>
                <w:sz w:val="20"/>
                <w:szCs w:val="20"/>
              </w:rPr>
            </w:pPr>
          </w:p>
          <w:p w14:paraId="413F95A6" w14:textId="77777777" w:rsidR="00E81FF7" w:rsidRPr="005D61A3" w:rsidRDefault="00B549A0" w:rsidP="000D7EA0">
            <w:pPr>
              <w:tabs>
                <w:tab w:val="left" w:pos="360"/>
                <w:tab w:val="left" w:pos="720"/>
                <w:tab w:val="left" w:pos="1440"/>
                <w:tab w:val="left" w:pos="2160"/>
                <w:tab w:val="right" w:pos="9360"/>
              </w:tabs>
              <w:spacing w:after="0" w:line="240" w:lineRule="auto"/>
              <w:rPr>
                <w:rFonts w:cs="Calibri"/>
                <w:b/>
                <w:color w:val="000000"/>
                <w:sz w:val="20"/>
                <w:szCs w:val="20"/>
              </w:rPr>
            </w:pPr>
            <w:r w:rsidRPr="005D61A3">
              <w:rPr>
                <w:rFonts w:cs="Calibri"/>
                <w:b/>
                <w:color w:val="000000"/>
                <w:sz w:val="20"/>
                <w:szCs w:val="20"/>
              </w:rPr>
              <w:t xml:space="preserve">Note: </w:t>
            </w:r>
            <w:r w:rsidR="00E81FF7" w:rsidRPr="005D61A3">
              <w:rPr>
                <w:rFonts w:cs="Calibri"/>
                <w:color w:val="000000"/>
                <w:sz w:val="20"/>
                <w:szCs w:val="20"/>
              </w:rPr>
              <w:t>This question does not require reiteration of the messages in the sources</w:t>
            </w:r>
            <w:r w:rsidR="00B0061E">
              <w:rPr>
                <w:rFonts w:cs="Calibri"/>
                <w:color w:val="000000"/>
                <w:sz w:val="20"/>
                <w:szCs w:val="20"/>
              </w:rPr>
              <w:t>.</w:t>
            </w:r>
          </w:p>
          <w:p w14:paraId="3F5CCA96" w14:textId="77777777" w:rsidR="00600510" w:rsidRPr="005D61A3" w:rsidRDefault="00E81FF7" w:rsidP="000D7EA0">
            <w:pPr>
              <w:pStyle w:val="ListParagraph"/>
              <w:tabs>
                <w:tab w:val="left" w:pos="360"/>
                <w:tab w:val="left" w:pos="720"/>
                <w:tab w:val="left" w:pos="1440"/>
                <w:tab w:val="left" w:pos="2160"/>
                <w:tab w:val="right" w:pos="9360"/>
              </w:tabs>
              <w:spacing w:after="0" w:line="240" w:lineRule="auto"/>
              <w:ind w:left="0"/>
              <w:contextualSpacing w:val="0"/>
              <w:rPr>
                <w:rFonts w:cs="Calibri"/>
                <w:color w:val="000000"/>
                <w:sz w:val="20"/>
                <w:szCs w:val="20"/>
              </w:rPr>
            </w:pPr>
            <w:r w:rsidRPr="005D61A3">
              <w:rPr>
                <w:rFonts w:cs="Calibri"/>
                <w:color w:val="000000"/>
                <w:sz w:val="20"/>
                <w:szCs w:val="20"/>
              </w:rPr>
              <w:t>Evaluate the importance of the theme/idea/event in relation to how they are represented in the sources</w:t>
            </w:r>
            <w:r w:rsidR="00B0061E">
              <w:rPr>
                <w:rFonts w:cs="Calibri"/>
                <w:color w:val="000000"/>
                <w:sz w:val="20"/>
                <w:szCs w:val="20"/>
              </w:rPr>
              <w:t>;</w:t>
            </w:r>
            <w:r w:rsidRPr="005D61A3">
              <w:rPr>
                <w:rFonts w:cs="Calibri"/>
                <w:color w:val="000000"/>
                <w:sz w:val="20"/>
                <w:szCs w:val="20"/>
              </w:rPr>
              <w:t xml:space="preserve"> relates to the other themes/ideas/events of the whole period</w:t>
            </w:r>
            <w:r w:rsidR="00B0061E">
              <w:rPr>
                <w:rFonts w:cs="Calibri"/>
                <w:color w:val="000000"/>
                <w:sz w:val="20"/>
                <w:szCs w:val="20"/>
              </w:rPr>
              <w:t>.</w:t>
            </w:r>
          </w:p>
          <w:p w14:paraId="65D4A8B1" w14:textId="77777777" w:rsidR="00E81FF7" w:rsidRPr="005D61A3" w:rsidRDefault="00B549A0" w:rsidP="000D7EA0">
            <w:pPr>
              <w:tabs>
                <w:tab w:val="left" w:pos="360"/>
                <w:tab w:val="left" w:pos="720"/>
                <w:tab w:val="left" w:pos="1440"/>
                <w:tab w:val="left" w:pos="2160"/>
                <w:tab w:val="right" w:pos="9360"/>
              </w:tabs>
              <w:spacing w:after="0" w:line="240" w:lineRule="auto"/>
              <w:rPr>
                <w:rFonts w:cs="Calibri"/>
                <w:color w:val="000000"/>
                <w:sz w:val="20"/>
                <w:szCs w:val="20"/>
              </w:rPr>
            </w:pPr>
            <w:r w:rsidRPr="005D61A3">
              <w:rPr>
                <w:rFonts w:cs="Calibri"/>
                <w:color w:val="000000"/>
                <w:sz w:val="20"/>
                <w:szCs w:val="20"/>
              </w:rPr>
              <w:t>Answers should</w:t>
            </w:r>
            <w:r w:rsidR="00CA4C75" w:rsidRPr="005D61A3">
              <w:rPr>
                <w:rFonts w:cs="Calibri"/>
                <w:color w:val="000000"/>
                <w:sz w:val="20"/>
                <w:szCs w:val="20"/>
              </w:rPr>
              <w:t>:</w:t>
            </w:r>
          </w:p>
          <w:p w14:paraId="2A588417" w14:textId="77777777" w:rsidR="00E81FF7" w:rsidRPr="005D61A3" w:rsidRDefault="00B549A0" w:rsidP="000D7EA0">
            <w:pPr>
              <w:pStyle w:val="ListParagraph"/>
              <w:numPr>
                <w:ilvl w:val="0"/>
                <w:numId w:val="1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i</w:t>
            </w:r>
            <w:r w:rsidR="00E81FF7" w:rsidRPr="005D61A3">
              <w:rPr>
                <w:rFonts w:cs="Calibri"/>
                <w:color w:val="000000"/>
                <w:sz w:val="20"/>
                <w:szCs w:val="20"/>
              </w:rPr>
              <w:t>dentify the themes/ideas/events in the sources</w:t>
            </w:r>
          </w:p>
          <w:p w14:paraId="20D02E83" w14:textId="77777777" w:rsidR="00E81FF7" w:rsidRPr="005D61A3" w:rsidRDefault="00B549A0" w:rsidP="000D7EA0">
            <w:pPr>
              <w:pStyle w:val="ListParagraph"/>
              <w:numPr>
                <w:ilvl w:val="0"/>
                <w:numId w:val="1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e</w:t>
            </w:r>
            <w:r w:rsidR="00E81FF7" w:rsidRPr="005D61A3">
              <w:rPr>
                <w:rFonts w:cs="Calibri"/>
                <w:color w:val="000000"/>
                <w:sz w:val="20"/>
                <w:szCs w:val="20"/>
              </w:rPr>
              <w:t>valuate the importance of what is shown in the sources by using evidence from the sources and the whole historical period</w:t>
            </w:r>
          </w:p>
          <w:p w14:paraId="6D952E5B" w14:textId="77777777" w:rsidR="00E81FF7" w:rsidRPr="005D61A3" w:rsidRDefault="00B549A0" w:rsidP="000D7EA0">
            <w:pPr>
              <w:pStyle w:val="ListParagraph"/>
              <w:numPr>
                <w:ilvl w:val="0"/>
                <w:numId w:val="1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r</w:t>
            </w:r>
            <w:r w:rsidR="00E81FF7" w:rsidRPr="005D61A3">
              <w:rPr>
                <w:rFonts w:cs="Calibri"/>
                <w:color w:val="000000"/>
                <w:sz w:val="20"/>
                <w:szCs w:val="20"/>
              </w:rPr>
              <w:t>efer to the long</w:t>
            </w:r>
            <w:r w:rsidR="00B0061E">
              <w:rPr>
                <w:rFonts w:cs="Calibri"/>
                <w:color w:val="000000"/>
                <w:sz w:val="20"/>
                <w:szCs w:val="20"/>
              </w:rPr>
              <w:t>-</w:t>
            </w:r>
            <w:r w:rsidR="00D22740">
              <w:rPr>
                <w:rFonts w:cs="Calibri"/>
                <w:color w:val="000000"/>
                <w:sz w:val="20"/>
                <w:szCs w:val="20"/>
              </w:rPr>
              <w:t>term</w:t>
            </w:r>
            <w:r w:rsidR="00E81FF7" w:rsidRPr="005D61A3">
              <w:rPr>
                <w:rFonts w:cs="Calibri"/>
                <w:color w:val="000000"/>
                <w:sz w:val="20"/>
                <w:szCs w:val="20"/>
              </w:rPr>
              <w:t xml:space="preserve"> and/or short</w:t>
            </w:r>
            <w:r w:rsidR="00B0061E">
              <w:rPr>
                <w:rFonts w:cs="Calibri"/>
                <w:color w:val="000000"/>
                <w:sz w:val="20"/>
                <w:szCs w:val="20"/>
              </w:rPr>
              <w:t>-</w:t>
            </w:r>
            <w:r w:rsidR="00E81FF7" w:rsidRPr="005D61A3">
              <w:rPr>
                <w:rFonts w:cs="Calibri"/>
                <w:color w:val="000000"/>
                <w:sz w:val="20"/>
                <w:szCs w:val="20"/>
              </w:rPr>
              <w:t>term effects of the theme/idea/event</w:t>
            </w:r>
          </w:p>
          <w:p w14:paraId="0F203FF0" w14:textId="77777777" w:rsidR="00E81FF7" w:rsidRPr="005D61A3" w:rsidRDefault="00B549A0" w:rsidP="000D7EA0">
            <w:pPr>
              <w:pStyle w:val="ListParagraph"/>
              <w:numPr>
                <w:ilvl w:val="0"/>
                <w:numId w:val="1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r</w:t>
            </w:r>
            <w:r w:rsidR="00E81FF7" w:rsidRPr="005D61A3">
              <w:rPr>
                <w:rFonts w:cs="Calibri"/>
                <w:color w:val="000000"/>
                <w:sz w:val="20"/>
                <w:szCs w:val="20"/>
              </w:rPr>
              <w:t>efer to elements of continuity and/or change evident in the theme/idea/event</w:t>
            </w:r>
          </w:p>
          <w:p w14:paraId="63419CCC" w14:textId="77777777" w:rsidR="00E81FF7" w:rsidRPr="005D61A3" w:rsidRDefault="00E81FF7" w:rsidP="000D7EA0">
            <w:pPr>
              <w:pStyle w:val="ListParagraph"/>
              <w:numPr>
                <w:ilvl w:val="0"/>
                <w:numId w:val="12"/>
              </w:numPr>
              <w:tabs>
                <w:tab w:val="left" w:pos="360"/>
                <w:tab w:val="left" w:pos="720"/>
                <w:tab w:val="left" w:pos="1440"/>
                <w:tab w:val="left" w:pos="2160"/>
                <w:tab w:val="right" w:pos="9360"/>
              </w:tabs>
              <w:spacing w:after="0" w:line="240" w:lineRule="auto"/>
              <w:contextualSpacing w:val="0"/>
              <w:rPr>
                <w:rFonts w:cs="Calibri"/>
                <w:color w:val="000000"/>
                <w:sz w:val="20"/>
                <w:szCs w:val="20"/>
              </w:rPr>
            </w:pPr>
            <w:r w:rsidRPr="005D61A3">
              <w:rPr>
                <w:rFonts w:cs="Calibri"/>
                <w:color w:val="000000"/>
                <w:sz w:val="20"/>
                <w:szCs w:val="20"/>
              </w:rPr>
              <w:t xml:space="preserve">demonstrate a depth and breadth of knowledge for the </w:t>
            </w:r>
            <w:proofErr w:type="gramStart"/>
            <w:r w:rsidRPr="005D61A3">
              <w:rPr>
                <w:rFonts w:cs="Calibri"/>
                <w:color w:val="000000"/>
                <w:sz w:val="20"/>
                <w:szCs w:val="20"/>
              </w:rPr>
              <w:t>whole time</w:t>
            </w:r>
            <w:proofErr w:type="gramEnd"/>
            <w:r w:rsidRPr="005D61A3">
              <w:rPr>
                <w:rFonts w:cs="Calibri"/>
                <w:color w:val="000000"/>
                <w:sz w:val="20"/>
                <w:szCs w:val="20"/>
              </w:rPr>
              <w:t xml:space="preserve"> period</w:t>
            </w:r>
            <w:r w:rsidR="00B0061E">
              <w:rPr>
                <w:rFonts w:cs="Calibri"/>
                <w:color w:val="000000"/>
                <w:sz w:val="20"/>
                <w:szCs w:val="20"/>
              </w:rPr>
              <w:t>.</w:t>
            </w:r>
          </w:p>
        </w:tc>
      </w:tr>
    </w:tbl>
    <w:p w14:paraId="3148D744" w14:textId="77777777" w:rsidR="00865777" w:rsidRPr="00865777" w:rsidRDefault="00865777" w:rsidP="00E81FF7">
      <w:pPr>
        <w:widowControl w:val="0"/>
        <w:tabs>
          <w:tab w:val="left" w:pos="709"/>
        </w:tabs>
        <w:spacing w:after="0" w:line="240" w:lineRule="auto"/>
        <w:rPr>
          <w:rFonts w:asciiTheme="minorHAnsi" w:eastAsia="Times New Roman" w:hAnsiTheme="minorHAnsi" w:cstheme="minorHAnsi"/>
        </w:rPr>
      </w:pPr>
    </w:p>
    <w:p w14:paraId="527718E1" w14:textId="77777777" w:rsidR="00865777" w:rsidRPr="00865777" w:rsidRDefault="00865777" w:rsidP="00E81FF7">
      <w:pPr>
        <w:widowControl w:val="0"/>
        <w:tabs>
          <w:tab w:val="left" w:pos="709"/>
        </w:tabs>
        <w:spacing w:after="0" w:line="240" w:lineRule="auto"/>
        <w:rPr>
          <w:rFonts w:asciiTheme="minorHAnsi" w:eastAsia="Times New Roman" w:hAnsiTheme="minorHAnsi" w:cstheme="minorHAnsi"/>
        </w:rPr>
      </w:pPr>
    </w:p>
    <w:sectPr w:rsidR="00865777" w:rsidRPr="00865777" w:rsidSect="00191A64">
      <w:headerReference w:type="default" r:id="rId8"/>
      <w:footerReference w:type="default" r:id="rId9"/>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CA7CF" w14:textId="77777777" w:rsidR="000E080E" w:rsidRDefault="000E080E" w:rsidP="000267E0">
      <w:pPr>
        <w:spacing w:after="0" w:line="240" w:lineRule="auto"/>
      </w:pPr>
      <w:r>
        <w:separator/>
      </w:r>
    </w:p>
  </w:endnote>
  <w:endnote w:type="continuationSeparator" w:id="0">
    <w:p w14:paraId="40D34CDB" w14:textId="77777777" w:rsidR="000E080E" w:rsidRDefault="000E080E"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empus Sans ITC">
    <w:altName w:val="Curlz MT"/>
    <w:charset w:val="00"/>
    <w:family w:val="decorativ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BE95" w14:textId="77777777" w:rsidR="00510C25" w:rsidRPr="008D4860" w:rsidRDefault="00510C25" w:rsidP="000478A2">
    <w:pPr>
      <w:pStyle w:val="Footer"/>
      <w:jc w:val="right"/>
      <w:rPr>
        <w:rFonts w:ascii="Franklin Gothic Book" w:hAnsi="Franklin Gothic Book"/>
        <w:color w:val="342568"/>
        <w:sz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E634" w14:textId="77777777" w:rsidR="00510C25" w:rsidRPr="008D4860" w:rsidRDefault="00510C25" w:rsidP="00510C25">
    <w:pPr>
      <w:pStyle w:val="Footer"/>
      <w:jc w:val="right"/>
      <w:rPr>
        <w:rFonts w:ascii="Franklin Gothic Book" w:hAnsi="Franklin Gothic Book"/>
        <w:color w:val="342568"/>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B3B21" w14:textId="77777777" w:rsidR="000E080E" w:rsidRDefault="000E080E" w:rsidP="000267E0">
      <w:pPr>
        <w:spacing w:after="0" w:line="240" w:lineRule="auto"/>
      </w:pPr>
      <w:r>
        <w:separator/>
      </w:r>
    </w:p>
  </w:footnote>
  <w:footnote w:type="continuationSeparator" w:id="0">
    <w:p w14:paraId="1858CF07" w14:textId="77777777" w:rsidR="000E080E" w:rsidRDefault="000E080E" w:rsidP="000267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202F0" w14:textId="77777777" w:rsidR="00510C25" w:rsidRPr="001B3981" w:rsidRDefault="00510C25" w:rsidP="008F242A">
    <w:pPr>
      <w:pStyle w:val="Header"/>
      <w:pBdr>
        <w:bottom w:val="single" w:sz="8" w:space="1" w:color="5C815C"/>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C773CE">
      <w:rPr>
        <w:rFonts w:ascii="Franklin Gothic Book" w:hAnsi="Franklin Gothic Book"/>
        <w:b/>
        <w:noProof/>
        <w:color w:val="46328C"/>
        <w:sz w:val="32"/>
      </w:rPr>
      <w:t>3</w:t>
    </w:r>
    <w:r w:rsidRPr="001B3981">
      <w:rPr>
        <w:rFonts w:ascii="Franklin Gothic Book" w:hAnsi="Franklin Gothic Book"/>
        <w:b/>
        <w:color w:val="46328C"/>
        <w:sz w:val="32"/>
      </w:rPr>
      <w:fldChar w:fldCharType="end"/>
    </w:r>
  </w:p>
  <w:p w14:paraId="50079896" w14:textId="77777777" w:rsidR="00510C25" w:rsidRPr="00DE34C4" w:rsidRDefault="00510C25" w:rsidP="00554F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33230"/>
    <w:multiLevelType w:val="hybridMultilevel"/>
    <w:tmpl w:val="556A16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1B390CF8"/>
    <w:multiLevelType w:val="hybridMultilevel"/>
    <w:tmpl w:val="8AF8C6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724" w:hanging="360"/>
      </w:pPr>
      <w:rPr>
        <w:rFonts w:ascii="Courier New" w:hAnsi="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CB75AB7"/>
    <w:multiLevelType w:val="hybridMultilevel"/>
    <w:tmpl w:val="AC2203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21614CAD"/>
    <w:multiLevelType w:val="hybridMultilevel"/>
    <w:tmpl w:val="BCA0BD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2FD0C4F"/>
    <w:multiLevelType w:val="hybridMultilevel"/>
    <w:tmpl w:val="CF50EA8C"/>
    <w:lvl w:ilvl="0" w:tplc="ED1E3A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7E3591C"/>
    <w:multiLevelType w:val="hybridMultilevel"/>
    <w:tmpl w:val="B4943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9270BC"/>
    <w:multiLevelType w:val="hybridMultilevel"/>
    <w:tmpl w:val="AA88B016"/>
    <w:lvl w:ilvl="0" w:tplc="D990FF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F2F658D"/>
    <w:multiLevelType w:val="hybridMultilevel"/>
    <w:tmpl w:val="30489B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331E31DD"/>
    <w:multiLevelType w:val="hybridMultilevel"/>
    <w:tmpl w:val="3E582A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37C6372"/>
    <w:multiLevelType w:val="hybridMultilevel"/>
    <w:tmpl w:val="9E5A5A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33FD1C60"/>
    <w:multiLevelType w:val="hybridMultilevel"/>
    <w:tmpl w:val="99EED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381968AB"/>
    <w:multiLevelType w:val="hybridMultilevel"/>
    <w:tmpl w:val="5A722B9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2">
    <w:nsid w:val="3A0F0D1E"/>
    <w:multiLevelType w:val="hybridMultilevel"/>
    <w:tmpl w:val="DB107F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D70288F"/>
    <w:multiLevelType w:val="hybridMultilevel"/>
    <w:tmpl w:val="42E4AE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F92163F"/>
    <w:multiLevelType w:val="hybridMultilevel"/>
    <w:tmpl w:val="425AD42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1244B6E"/>
    <w:multiLevelType w:val="hybridMultilevel"/>
    <w:tmpl w:val="D954EE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29E5782"/>
    <w:multiLevelType w:val="hybridMultilevel"/>
    <w:tmpl w:val="AAB4533A"/>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43B07898"/>
    <w:multiLevelType w:val="hybridMultilevel"/>
    <w:tmpl w:val="7408C53E"/>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8">
    <w:nsid w:val="440003B5"/>
    <w:multiLevelType w:val="hybridMultilevel"/>
    <w:tmpl w:val="CD8064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454931BC"/>
    <w:multiLevelType w:val="hybridMultilevel"/>
    <w:tmpl w:val="8F96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065B85"/>
    <w:multiLevelType w:val="hybridMultilevel"/>
    <w:tmpl w:val="69067B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AAB5648"/>
    <w:multiLevelType w:val="hybridMultilevel"/>
    <w:tmpl w:val="9DCE968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06D1910"/>
    <w:multiLevelType w:val="hybridMultilevel"/>
    <w:tmpl w:val="D4E29C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1322633"/>
    <w:multiLevelType w:val="hybridMultilevel"/>
    <w:tmpl w:val="3D60FC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52E2776E"/>
    <w:multiLevelType w:val="hybridMultilevel"/>
    <w:tmpl w:val="6B482B0A"/>
    <w:lvl w:ilvl="0" w:tplc="3142156E">
      <w:start w:val="5"/>
      <w:numFmt w:val="lowerLetter"/>
      <w:lvlText w:val="(%1)"/>
      <w:lvlJc w:val="left"/>
      <w:pPr>
        <w:ind w:left="720" w:hanging="360"/>
      </w:pPr>
      <w:rPr>
        <w:rFonts w:cs="Arial"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6775932"/>
    <w:multiLevelType w:val="hybridMultilevel"/>
    <w:tmpl w:val="4C5249F6"/>
    <w:lvl w:ilvl="0" w:tplc="BBECF62C">
      <w:start w:val="1"/>
      <w:numFmt w:val="bullet"/>
      <w:pStyle w:val="ContentDescription"/>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569C7093"/>
    <w:multiLevelType w:val="hybridMultilevel"/>
    <w:tmpl w:val="25245CE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7DD6F69"/>
    <w:multiLevelType w:val="hybridMultilevel"/>
    <w:tmpl w:val="D5969E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F9A6D9F"/>
    <w:multiLevelType w:val="hybridMultilevel"/>
    <w:tmpl w:val="989AE6D8"/>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9">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rPr>
    </w:lvl>
    <w:lvl w:ilvl="2" w:tplc="04090005" w:tentative="1">
      <w:start w:val="1"/>
      <w:numFmt w:val="bullet"/>
      <w:lvlText w:val=""/>
      <w:lvlJc w:val="left"/>
      <w:pPr>
        <w:tabs>
          <w:tab w:val="num" w:pos="4919"/>
        </w:tabs>
        <w:ind w:left="4919" w:hanging="360"/>
      </w:pPr>
      <w:rPr>
        <w:rFonts w:ascii="Wingdings" w:hAnsi="Wingdings" w:hint="default"/>
      </w:rPr>
    </w:lvl>
    <w:lvl w:ilvl="3" w:tplc="04090001" w:tentative="1">
      <w:start w:val="1"/>
      <w:numFmt w:val="bullet"/>
      <w:lvlText w:val=""/>
      <w:lvlJc w:val="left"/>
      <w:pPr>
        <w:tabs>
          <w:tab w:val="num" w:pos="5639"/>
        </w:tabs>
        <w:ind w:left="5639" w:hanging="360"/>
      </w:pPr>
      <w:rPr>
        <w:rFonts w:ascii="Symbol" w:hAnsi="Symbol" w:hint="default"/>
      </w:rPr>
    </w:lvl>
    <w:lvl w:ilvl="4" w:tplc="04090003" w:tentative="1">
      <w:start w:val="1"/>
      <w:numFmt w:val="bullet"/>
      <w:lvlText w:val="o"/>
      <w:lvlJc w:val="left"/>
      <w:pPr>
        <w:tabs>
          <w:tab w:val="num" w:pos="6359"/>
        </w:tabs>
        <w:ind w:left="6359" w:hanging="360"/>
      </w:pPr>
      <w:rPr>
        <w:rFonts w:ascii="Courier New" w:hAnsi="Courier New" w:hint="default"/>
      </w:rPr>
    </w:lvl>
    <w:lvl w:ilvl="5" w:tplc="04090005" w:tentative="1">
      <w:start w:val="1"/>
      <w:numFmt w:val="bullet"/>
      <w:lvlText w:val=""/>
      <w:lvlJc w:val="left"/>
      <w:pPr>
        <w:tabs>
          <w:tab w:val="num" w:pos="7079"/>
        </w:tabs>
        <w:ind w:left="7079" w:hanging="360"/>
      </w:pPr>
      <w:rPr>
        <w:rFonts w:ascii="Wingdings" w:hAnsi="Wingdings" w:hint="default"/>
      </w:rPr>
    </w:lvl>
    <w:lvl w:ilvl="6" w:tplc="04090001" w:tentative="1">
      <w:start w:val="1"/>
      <w:numFmt w:val="bullet"/>
      <w:lvlText w:val=""/>
      <w:lvlJc w:val="left"/>
      <w:pPr>
        <w:tabs>
          <w:tab w:val="num" w:pos="7799"/>
        </w:tabs>
        <w:ind w:left="7799" w:hanging="360"/>
      </w:pPr>
      <w:rPr>
        <w:rFonts w:ascii="Symbol" w:hAnsi="Symbol" w:hint="default"/>
      </w:rPr>
    </w:lvl>
    <w:lvl w:ilvl="7" w:tplc="04090003" w:tentative="1">
      <w:start w:val="1"/>
      <w:numFmt w:val="bullet"/>
      <w:lvlText w:val="o"/>
      <w:lvlJc w:val="left"/>
      <w:pPr>
        <w:tabs>
          <w:tab w:val="num" w:pos="8519"/>
        </w:tabs>
        <w:ind w:left="8519" w:hanging="360"/>
      </w:pPr>
      <w:rPr>
        <w:rFonts w:ascii="Courier New" w:hAnsi="Courier New" w:hint="default"/>
      </w:rPr>
    </w:lvl>
    <w:lvl w:ilvl="8" w:tplc="04090005" w:tentative="1">
      <w:start w:val="1"/>
      <w:numFmt w:val="bullet"/>
      <w:lvlText w:val=""/>
      <w:lvlJc w:val="left"/>
      <w:pPr>
        <w:tabs>
          <w:tab w:val="num" w:pos="9239"/>
        </w:tabs>
        <w:ind w:left="9239" w:hanging="360"/>
      </w:pPr>
      <w:rPr>
        <w:rFonts w:ascii="Wingdings" w:hAnsi="Wingdings" w:hint="default"/>
      </w:rPr>
    </w:lvl>
  </w:abstractNum>
  <w:abstractNum w:abstractNumId="30">
    <w:nsid w:val="6177638E"/>
    <w:multiLevelType w:val="hybridMultilevel"/>
    <w:tmpl w:val="07D4BE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64E26EC1"/>
    <w:multiLevelType w:val="hybridMultilevel"/>
    <w:tmpl w:val="010C9A8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55A0641"/>
    <w:multiLevelType w:val="hybridMultilevel"/>
    <w:tmpl w:val="3CE0E1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6683758A"/>
    <w:multiLevelType w:val="hybridMultilevel"/>
    <w:tmpl w:val="DF4AA9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9F12300"/>
    <w:multiLevelType w:val="hybridMultilevel"/>
    <w:tmpl w:val="F9723F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nsid w:val="6B932B83"/>
    <w:multiLevelType w:val="hybridMultilevel"/>
    <w:tmpl w:val="1A2C64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nsid w:val="6BD47200"/>
    <w:multiLevelType w:val="hybridMultilevel"/>
    <w:tmpl w:val="83945AF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6FAC63A9"/>
    <w:multiLevelType w:val="hybridMultilevel"/>
    <w:tmpl w:val="3CC49C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0C17EF2"/>
    <w:multiLevelType w:val="hybridMultilevel"/>
    <w:tmpl w:val="BF7A34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13F5100"/>
    <w:multiLevelType w:val="hybridMultilevel"/>
    <w:tmpl w:val="4FE20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nsid w:val="75C258C1"/>
    <w:multiLevelType w:val="hybridMultilevel"/>
    <w:tmpl w:val="030C51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9673F24"/>
    <w:multiLevelType w:val="hybridMultilevel"/>
    <w:tmpl w:val="2E96AC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7"/>
  </w:num>
  <w:num w:numId="4">
    <w:abstractNumId w:val="31"/>
  </w:num>
  <w:num w:numId="5">
    <w:abstractNumId w:val="1"/>
  </w:num>
  <w:num w:numId="6">
    <w:abstractNumId w:val="16"/>
  </w:num>
  <w:num w:numId="7">
    <w:abstractNumId w:val="11"/>
  </w:num>
  <w:num w:numId="8">
    <w:abstractNumId w:val="24"/>
  </w:num>
  <w:num w:numId="9">
    <w:abstractNumId w:val="3"/>
  </w:num>
  <w:num w:numId="10">
    <w:abstractNumId w:val="8"/>
  </w:num>
  <w:num w:numId="11">
    <w:abstractNumId w:val="9"/>
  </w:num>
  <w:num w:numId="12">
    <w:abstractNumId w:val="33"/>
  </w:num>
  <w:num w:numId="13">
    <w:abstractNumId w:val="4"/>
  </w:num>
  <w:num w:numId="14">
    <w:abstractNumId w:val="28"/>
  </w:num>
  <w:num w:numId="15">
    <w:abstractNumId w:val="30"/>
  </w:num>
  <w:num w:numId="16">
    <w:abstractNumId w:val="12"/>
  </w:num>
  <w:num w:numId="17">
    <w:abstractNumId w:val="39"/>
  </w:num>
  <w:num w:numId="18">
    <w:abstractNumId w:val="34"/>
  </w:num>
  <w:num w:numId="19">
    <w:abstractNumId w:val="35"/>
  </w:num>
  <w:num w:numId="20">
    <w:abstractNumId w:val="0"/>
  </w:num>
  <w:num w:numId="21">
    <w:abstractNumId w:val="23"/>
  </w:num>
  <w:num w:numId="22">
    <w:abstractNumId w:val="18"/>
  </w:num>
  <w:num w:numId="23">
    <w:abstractNumId w:val="27"/>
  </w:num>
  <w:num w:numId="24">
    <w:abstractNumId w:val="2"/>
  </w:num>
  <w:num w:numId="25">
    <w:abstractNumId w:val="15"/>
  </w:num>
  <w:num w:numId="26">
    <w:abstractNumId w:val="5"/>
  </w:num>
  <w:num w:numId="27">
    <w:abstractNumId w:val="38"/>
  </w:num>
  <w:num w:numId="28">
    <w:abstractNumId w:val="22"/>
  </w:num>
  <w:num w:numId="29">
    <w:abstractNumId w:val="42"/>
  </w:num>
  <w:num w:numId="30">
    <w:abstractNumId w:val="40"/>
  </w:num>
  <w:num w:numId="31">
    <w:abstractNumId w:val="6"/>
  </w:num>
  <w:num w:numId="32">
    <w:abstractNumId w:val="13"/>
  </w:num>
  <w:num w:numId="33">
    <w:abstractNumId w:val="25"/>
  </w:num>
  <w:num w:numId="34">
    <w:abstractNumId w:val="10"/>
  </w:num>
  <w:num w:numId="35">
    <w:abstractNumId w:val="41"/>
  </w:num>
  <w:num w:numId="36">
    <w:abstractNumId w:val="20"/>
  </w:num>
  <w:num w:numId="37">
    <w:abstractNumId w:val="32"/>
  </w:num>
  <w:num w:numId="38">
    <w:abstractNumId w:val="7"/>
  </w:num>
  <w:num w:numId="39">
    <w:abstractNumId w:val="19"/>
  </w:num>
  <w:num w:numId="40">
    <w:abstractNumId w:val="14"/>
  </w:num>
  <w:num w:numId="41">
    <w:abstractNumId w:val="26"/>
  </w:num>
  <w:num w:numId="42">
    <w:abstractNumId w:val="17"/>
  </w:num>
  <w:num w:numId="43">
    <w:abstractNumId w:val="21"/>
  </w:num>
  <w:num w:numId="44">
    <w:abstractNumId w:val="3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A2"/>
    <w:rsid w:val="00000419"/>
    <w:rsid w:val="0000080C"/>
    <w:rsid w:val="0000408D"/>
    <w:rsid w:val="000066E9"/>
    <w:rsid w:val="000067C3"/>
    <w:rsid w:val="00007B5E"/>
    <w:rsid w:val="00007D93"/>
    <w:rsid w:val="00010107"/>
    <w:rsid w:val="00012263"/>
    <w:rsid w:val="00013987"/>
    <w:rsid w:val="000139D0"/>
    <w:rsid w:val="00015D1C"/>
    <w:rsid w:val="0001791F"/>
    <w:rsid w:val="00021BC2"/>
    <w:rsid w:val="00023D98"/>
    <w:rsid w:val="00024137"/>
    <w:rsid w:val="00025902"/>
    <w:rsid w:val="000267E0"/>
    <w:rsid w:val="00026E28"/>
    <w:rsid w:val="00026E38"/>
    <w:rsid w:val="00027014"/>
    <w:rsid w:val="00030A41"/>
    <w:rsid w:val="0003219B"/>
    <w:rsid w:val="0003277B"/>
    <w:rsid w:val="00033DF6"/>
    <w:rsid w:val="00034168"/>
    <w:rsid w:val="00036DC7"/>
    <w:rsid w:val="000415C6"/>
    <w:rsid w:val="00042147"/>
    <w:rsid w:val="000428F5"/>
    <w:rsid w:val="00042CFC"/>
    <w:rsid w:val="00043215"/>
    <w:rsid w:val="000437F6"/>
    <w:rsid w:val="00043EC4"/>
    <w:rsid w:val="00044EAB"/>
    <w:rsid w:val="000478A2"/>
    <w:rsid w:val="00051893"/>
    <w:rsid w:val="00051C07"/>
    <w:rsid w:val="0005234C"/>
    <w:rsid w:val="00052A20"/>
    <w:rsid w:val="00054766"/>
    <w:rsid w:val="00054E07"/>
    <w:rsid w:val="00057832"/>
    <w:rsid w:val="00057FF5"/>
    <w:rsid w:val="00060925"/>
    <w:rsid w:val="00061FF0"/>
    <w:rsid w:val="000627AA"/>
    <w:rsid w:val="00064FFA"/>
    <w:rsid w:val="00074F57"/>
    <w:rsid w:val="000760A0"/>
    <w:rsid w:val="00076E8B"/>
    <w:rsid w:val="00077DAB"/>
    <w:rsid w:val="00080425"/>
    <w:rsid w:val="0008260B"/>
    <w:rsid w:val="00082763"/>
    <w:rsid w:val="00084FEE"/>
    <w:rsid w:val="00086E4E"/>
    <w:rsid w:val="00090EFE"/>
    <w:rsid w:val="00092576"/>
    <w:rsid w:val="000927C5"/>
    <w:rsid w:val="000931C9"/>
    <w:rsid w:val="000A158E"/>
    <w:rsid w:val="000A1687"/>
    <w:rsid w:val="000A36ED"/>
    <w:rsid w:val="000A6A03"/>
    <w:rsid w:val="000A7B36"/>
    <w:rsid w:val="000B1DF9"/>
    <w:rsid w:val="000B26BD"/>
    <w:rsid w:val="000B2E52"/>
    <w:rsid w:val="000B43F0"/>
    <w:rsid w:val="000B6A0B"/>
    <w:rsid w:val="000C15B6"/>
    <w:rsid w:val="000C1FC8"/>
    <w:rsid w:val="000C5D31"/>
    <w:rsid w:val="000C5D91"/>
    <w:rsid w:val="000C666F"/>
    <w:rsid w:val="000C6A4F"/>
    <w:rsid w:val="000C7B08"/>
    <w:rsid w:val="000D00CA"/>
    <w:rsid w:val="000D459E"/>
    <w:rsid w:val="000D7EA0"/>
    <w:rsid w:val="000E080E"/>
    <w:rsid w:val="000E0C2C"/>
    <w:rsid w:val="000E1904"/>
    <w:rsid w:val="000E238F"/>
    <w:rsid w:val="000E2F2D"/>
    <w:rsid w:val="000E4D54"/>
    <w:rsid w:val="000F09A1"/>
    <w:rsid w:val="000F435E"/>
    <w:rsid w:val="000F4DC8"/>
    <w:rsid w:val="000F4DF8"/>
    <w:rsid w:val="000F76CE"/>
    <w:rsid w:val="000F7CEF"/>
    <w:rsid w:val="000F7E6A"/>
    <w:rsid w:val="0010000D"/>
    <w:rsid w:val="0010166E"/>
    <w:rsid w:val="00101CB1"/>
    <w:rsid w:val="001023E2"/>
    <w:rsid w:val="00102901"/>
    <w:rsid w:val="0010327D"/>
    <w:rsid w:val="001038D1"/>
    <w:rsid w:val="00105E75"/>
    <w:rsid w:val="00107250"/>
    <w:rsid w:val="00107F53"/>
    <w:rsid w:val="00112548"/>
    <w:rsid w:val="001126D5"/>
    <w:rsid w:val="00113334"/>
    <w:rsid w:val="00114255"/>
    <w:rsid w:val="001161A8"/>
    <w:rsid w:val="00116774"/>
    <w:rsid w:val="00116BC1"/>
    <w:rsid w:val="001232E7"/>
    <w:rsid w:val="0012385C"/>
    <w:rsid w:val="00124969"/>
    <w:rsid w:val="00134988"/>
    <w:rsid w:val="001404EA"/>
    <w:rsid w:val="00141E8F"/>
    <w:rsid w:val="001443D6"/>
    <w:rsid w:val="0014790D"/>
    <w:rsid w:val="00154200"/>
    <w:rsid w:val="00155384"/>
    <w:rsid w:val="0015544B"/>
    <w:rsid w:val="001557E7"/>
    <w:rsid w:val="00155D2E"/>
    <w:rsid w:val="00160BBE"/>
    <w:rsid w:val="00162089"/>
    <w:rsid w:val="001649BE"/>
    <w:rsid w:val="00164B60"/>
    <w:rsid w:val="001661F5"/>
    <w:rsid w:val="00166653"/>
    <w:rsid w:val="00167372"/>
    <w:rsid w:val="00170B58"/>
    <w:rsid w:val="001715C7"/>
    <w:rsid w:val="00172FAB"/>
    <w:rsid w:val="00173EB9"/>
    <w:rsid w:val="00174558"/>
    <w:rsid w:val="00174E7A"/>
    <w:rsid w:val="001758F6"/>
    <w:rsid w:val="00180CCE"/>
    <w:rsid w:val="00182787"/>
    <w:rsid w:val="00184427"/>
    <w:rsid w:val="001852FD"/>
    <w:rsid w:val="0018590C"/>
    <w:rsid w:val="001862BF"/>
    <w:rsid w:val="0018685C"/>
    <w:rsid w:val="001868CA"/>
    <w:rsid w:val="00191A64"/>
    <w:rsid w:val="001927C0"/>
    <w:rsid w:val="00193A4C"/>
    <w:rsid w:val="00195C49"/>
    <w:rsid w:val="001962E5"/>
    <w:rsid w:val="00196AED"/>
    <w:rsid w:val="001A008D"/>
    <w:rsid w:val="001A236B"/>
    <w:rsid w:val="001A44FA"/>
    <w:rsid w:val="001B018B"/>
    <w:rsid w:val="001B118E"/>
    <w:rsid w:val="001B1FAF"/>
    <w:rsid w:val="001B24F2"/>
    <w:rsid w:val="001B3865"/>
    <w:rsid w:val="001B3981"/>
    <w:rsid w:val="001B6BA0"/>
    <w:rsid w:val="001C2CD7"/>
    <w:rsid w:val="001C2ED7"/>
    <w:rsid w:val="001C41C5"/>
    <w:rsid w:val="001D0704"/>
    <w:rsid w:val="001D37C7"/>
    <w:rsid w:val="001D6473"/>
    <w:rsid w:val="001D704B"/>
    <w:rsid w:val="001E2594"/>
    <w:rsid w:val="001E2EE2"/>
    <w:rsid w:val="001E5EB0"/>
    <w:rsid w:val="001E69E9"/>
    <w:rsid w:val="001F138E"/>
    <w:rsid w:val="001F164E"/>
    <w:rsid w:val="001F1843"/>
    <w:rsid w:val="001F38B7"/>
    <w:rsid w:val="001F477E"/>
    <w:rsid w:val="001F60F1"/>
    <w:rsid w:val="00200070"/>
    <w:rsid w:val="00200F33"/>
    <w:rsid w:val="00202C3E"/>
    <w:rsid w:val="00202FAE"/>
    <w:rsid w:val="00203F91"/>
    <w:rsid w:val="002059F7"/>
    <w:rsid w:val="0021167B"/>
    <w:rsid w:val="00211CF2"/>
    <w:rsid w:val="00214A27"/>
    <w:rsid w:val="00220413"/>
    <w:rsid w:val="00223543"/>
    <w:rsid w:val="00223703"/>
    <w:rsid w:val="00223CAA"/>
    <w:rsid w:val="00224891"/>
    <w:rsid w:val="00225061"/>
    <w:rsid w:val="00226A42"/>
    <w:rsid w:val="0023137C"/>
    <w:rsid w:val="00231A41"/>
    <w:rsid w:val="00232445"/>
    <w:rsid w:val="00232580"/>
    <w:rsid w:val="00232999"/>
    <w:rsid w:val="00236635"/>
    <w:rsid w:val="002366BB"/>
    <w:rsid w:val="002371CD"/>
    <w:rsid w:val="00243524"/>
    <w:rsid w:val="00251BF7"/>
    <w:rsid w:val="00253D60"/>
    <w:rsid w:val="00255F1D"/>
    <w:rsid w:val="00256809"/>
    <w:rsid w:val="00260D96"/>
    <w:rsid w:val="0026187E"/>
    <w:rsid w:val="00263D25"/>
    <w:rsid w:val="00266F62"/>
    <w:rsid w:val="0027037E"/>
    <w:rsid w:val="00270D45"/>
    <w:rsid w:val="002728D9"/>
    <w:rsid w:val="002739E9"/>
    <w:rsid w:val="002743AC"/>
    <w:rsid w:val="0027639E"/>
    <w:rsid w:val="002766CC"/>
    <w:rsid w:val="00277180"/>
    <w:rsid w:val="00282559"/>
    <w:rsid w:val="00282943"/>
    <w:rsid w:val="00284B66"/>
    <w:rsid w:val="0028643B"/>
    <w:rsid w:val="002867F1"/>
    <w:rsid w:val="00291ECB"/>
    <w:rsid w:val="0029306D"/>
    <w:rsid w:val="00294BDA"/>
    <w:rsid w:val="002A57F3"/>
    <w:rsid w:val="002A675D"/>
    <w:rsid w:val="002B0132"/>
    <w:rsid w:val="002B1B36"/>
    <w:rsid w:val="002B2225"/>
    <w:rsid w:val="002B2B07"/>
    <w:rsid w:val="002B7538"/>
    <w:rsid w:val="002C1354"/>
    <w:rsid w:val="002C303A"/>
    <w:rsid w:val="002C3338"/>
    <w:rsid w:val="002C7252"/>
    <w:rsid w:val="002C7634"/>
    <w:rsid w:val="002D17C5"/>
    <w:rsid w:val="002D47E4"/>
    <w:rsid w:val="002D6752"/>
    <w:rsid w:val="002D7873"/>
    <w:rsid w:val="002E199D"/>
    <w:rsid w:val="002E74E3"/>
    <w:rsid w:val="002F0B7F"/>
    <w:rsid w:val="002F18FE"/>
    <w:rsid w:val="002F26B1"/>
    <w:rsid w:val="002F3C32"/>
    <w:rsid w:val="002F7311"/>
    <w:rsid w:val="002F7A87"/>
    <w:rsid w:val="00301D61"/>
    <w:rsid w:val="00303FD8"/>
    <w:rsid w:val="00305FE5"/>
    <w:rsid w:val="00306D31"/>
    <w:rsid w:val="003073A9"/>
    <w:rsid w:val="003102EE"/>
    <w:rsid w:val="00310AA6"/>
    <w:rsid w:val="003134C1"/>
    <w:rsid w:val="003150E4"/>
    <w:rsid w:val="003167BB"/>
    <w:rsid w:val="00317CD8"/>
    <w:rsid w:val="00317D18"/>
    <w:rsid w:val="00320AF1"/>
    <w:rsid w:val="0032348C"/>
    <w:rsid w:val="003234AA"/>
    <w:rsid w:val="00324874"/>
    <w:rsid w:val="00327F3E"/>
    <w:rsid w:val="00330D78"/>
    <w:rsid w:val="00330ED9"/>
    <w:rsid w:val="0033214D"/>
    <w:rsid w:val="00332607"/>
    <w:rsid w:val="00334F2C"/>
    <w:rsid w:val="00336052"/>
    <w:rsid w:val="0033747D"/>
    <w:rsid w:val="0034037F"/>
    <w:rsid w:val="00340E6A"/>
    <w:rsid w:val="00341E79"/>
    <w:rsid w:val="00343828"/>
    <w:rsid w:val="00350BFF"/>
    <w:rsid w:val="0035152F"/>
    <w:rsid w:val="00361FDA"/>
    <w:rsid w:val="0036491A"/>
    <w:rsid w:val="00364C35"/>
    <w:rsid w:val="0036592B"/>
    <w:rsid w:val="0036657F"/>
    <w:rsid w:val="00367C8E"/>
    <w:rsid w:val="00374BB6"/>
    <w:rsid w:val="00374F1F"/>
    <w:rsid w:val="00375399"/>
    <w:rsid w:val="00375AC8"/>
    <w:rsid w:val="003768D3"/>
    <w:rsid w:val="00376C71"/>
    <w:rsid w:val="00383B9F"/>
    <w:rsid w:val="00385541"/>
    <w:rsid w:val="003857EA"/>
    <w:rsid w:val="00386421"/>
    <w:rsid w:val="00387621"/>
    <w:rsid w:val="003925A4"/>
    <w:rsid w:val="00392A64"/>
    <w:rsid w:val="003937DD"/>
    <w:rsid w:val="003A1113"/>
    <w:rsid w:val="003A31D0"/>
    <w:rsid w:val="003A339D"/>
    <w:rsid w:val="003B23DF"/>
    <w:rsid w:val="003B284B"/>
    <w:rsid w:val="003B2982"/>
    <w:rsid w:val="003B6092"/>
    <w:rsid w:val="003B6918"/>
    <w:rsid w:val="003B7E89"/>
    <w:rsid w:val="003C2860"/>
    <w:rsid w:val="003C287E"/>
    <w:rsid w:val="003C3165"/>
    <w:rsid w:val="003C5564"/>
    <w:rsid w:val="003C5E6A"/>
    <w:rsid w:val="003C5FDC"/>
    <w:rsid w:val="003C6369"/>
    <w:rsid w:val="003C70C8"/>
    <w:rsid w:val="003D1BAC"/>
    <w:rsid w:val="003D1D8F"/>
    <w:rsid w:val="003D227D"/>
    <w:rsid w:val="003D39BB"/>
    <w:rsid w:val="003F37DB"/>
    <w:rsid w:val="003F4778"/>
    <w:rsid w:val="003F4F20"/>
    <w:rsid w:val="003F64CA"/>
    <w:rsid w:val="00400704"/>
    <w:rsid w:val="004023B8"/>
    <w:rsid w:val="00404BFA"/>
    <w:rsid w:val="00405207"/>
    <w:rsid w:val="00407AFB"/>
    <w:rsid w:val="00413264"/>
    <w:rsid w:val="00415770"/>
    <w:rsid w:val="00415DA0"/>
    <w:rsid w:val="004204FC"/>
    <w:rsid w:val="0042087C"/>
    <w:rsid w:val="00420F0A"/>
    <w:rsid w:val="00422BE2"/>
    <w:rsid w:val="004255B4"/>
    <w:rsid w:val="004301AE"/>
    <w:rsid w:val="00430782"/>
    <w:rsid w:val="00430A04"/>
    <w:rsid w:val="00430E58"/>
    <w:rsid w:val="00434347"/>
    <w:rsid w:val="00440AEC"/>
    <w:rsid w:val="00442A40"/>
    <w:rsid w:val="00442B07"/>
    <w:rsid w:val="00443208"/>
    <w:rsid w:val="00443559"/>
    <w:rsid w:val="00444509"/>
    <w:rsid w:val="00444652"/>
    <w:rsid w:val="00451526"/>
    <w:rsid w:val="00454F6B"/>
    <w:rsid w:val="00461981"/>
    <w:rsid w:val="00461A24"/>
    <w:rsid w:val="00464272"/>
    <w:rsid w:val="00465E96"/>
    <w:rsid w:val="0046711A"/>
    <w:rsid w:val="004671DC"/>
    <w:rsid w:val="004677E4"/>
    <w:rsid w:val="00471DD5"/>
    <w:rsid w:val="00472148"/>
    <w:rsid w:val="004724B4"/>
    <w:rsid w:val="00474110"/>
    <w:rsid w:val="004758CA"/>
    <w:rsid w:val="004762AA"/>
    <w:rsid w:val="00476FDE"/>
    <w:rsid w:val="00480D07"/>
    <w:rsid w:val="00481001"/>
    <w:rsid w:val="00482808"/>
    <w:rsid w:val="004828A6"/>
    <w:rsid w:val="0048332B"/>
    <w:rsid w:val="004835AE"/>
    <w:rsid w:val="00485A79"/>
    <w:rsid w:val="00486B10"/>
    <w:rsid w:val="004913FE"/>
    <w:rsid w:val="00492F3B"/>
    <w:rsid w:val="004942A0"/>
    <w:rsid w:val="00494CA2"/>
    <w:rsid w:val="0049580D"/>
    <w:rsid w:val="0049686C"/>
    <w:rsid w:val="004A2219"/>
    <w:rsid w:val="004A2501"/>
    <w:rsid w:val="004A29FF"/>
    <w:rsid w:val="004A7C84"/>
    <w:rsid w:val="004B08C5"/>
    <w:rsid w:val="004B2654"/>
    <w:rsid w:val="004B7569"/>
    <w:rsid w:val="004B7681"/>
    <w:rsid w:val="004C0C88"/>
    <w:rsid w:val="004C122B"/>
    <w:rsid w:val="004C381A"/>
    <w:rsid w:val="004C5C9E"/>
    <w:rsid w:val="004D0CBC"/>
    <w:rsid w:val="004D0FEB"/>
    <w:rsid w:val="004D4454"/>
    <w:rsid w:val="004E3828"/>
    <w:rsid w:val="004E4C08"/>
    <w:rsid w:val="004E4D97"/>
    <w:rsid w:val="004E6ACB"/>
    <w:rsid w:val="004E6FA3"/>
    <w:rsid w:val="004F117E"/>
    <w:rsid w:val="004F16EC"/>
    <w:rsid w:val="004F2C73"/>
    <w:rsid w:val="004F3033"/>
    <w:rsid w:val="004F409D"/>
    <w:rsid w:val="004F5C00"/>
    <w:rsid w:val="00501ECB"/>
    <w:rsid w:val="005025FF"/>
    <w:rsid w:val="0050303C"/>
    <w:rsid w:val="00503EBB"/>
    <w:rsid w:val="00506212"/>
    <w:rsid w:val="0050639C"/>
    <w:rsid w:val="00506B56"/>
    <w:rsid w:val="00506CAF"/>
    <w:rsid w:val="00507F00"/>
    <w:rsid w:val="00510C25"/>
    <w:rsid w:val="00510F42"/>
    <w:rsid w:val="00511F98"/>
    <w:rsid w:val="0051220C"/>
    <w:rsid w:val="0051528E"/>
    <w:rsid w:val="005157C2"/>
    <w:rsid w:val="0051583C"/>
    <w:rsid w:val="00515A70"/>
    <w:rsid w:val="00520185"/>
    <w:rsid w:val="00524AAC"/>
    <w:rsid w:val="00524BC9"/>
    <w:rsid w:val="00524E0E"/>
    <w:rsid w:val="005260E8"/>
    <w:rsid w:val="0052735D"/>
    <w:rsid w:val="005274C2"/>
    <w:rsid w:val="005278BE"/>
    <w:rsid w:val="00531F7C"/>
    <w:rsid w:val="00543D0C"/>
    <w:rsid w:val="00544E51"/>
    <w:rsid w:val="00550A1A"/>
    <w:rsid w:val="00550F23"/>
    <w:rsid w:val="00551586"/>
    <w:rsid w:val="0055195D"/>
    <w:rsid w:val="0055229A"/>
    <w:rsid w:val="00553B3A"/>
    <w:rsid w:val="00554F99"/>
    <w:rsid w:val="005639B8"/>
    <w:rsid w:val="00563BA5"/>
    <w:rsid w:val="00564232"/>
    <w:rsid w:val="005643D6"/>
    <w:rsid w:val="00564D93"/>
    <w:rsid w:val="0056539B"/>
    <w:rsid w:val="0056694E"/>
    <w:rsid w:val="00566D63"/>
    <w:rsid w:val="00571F2B"/>
    <w:rsid w:val="00572FDC"/>
    <w:rsid w:val="00573FF9"/>
    <w:rsid w:val="005774A8"/>
    <w:rsid w:val="00582160"/>
    <w:rsid w:val="00584580"/>
    <w:rsid w:val="005847CB"/>
    <w:rsid w:val="00585463"/>
    <w:rsid w:val="00592BAC"/>
    <w:rsid w:val="005930AA"/>
    <w:rsid w:val="00595362"/>
    <w:rsid w:val="00595E3E"/>
    <w:rsid w:val="005972CB"/>
    <w:rsid w:val="0059792C"/>
    <w:rsid w:val="00597C65"/>
    <w:rsid w:val="005A2F55"/>
    <w:rsid w:val="005A3126"/>
    <w:rsid w:val="005A4AC2"/>
    <w:rsid w:val="005A5A38"/>
    <w:rsid w:val="005A5ACD"/>
    <w:rsid w:val="005A5CB9"/>
    <w:rsid w:val="005B067A"/>
    <w:rsid w:val="005B09D3"/>
    <w:rsid w:val="005B254F"/>
    <w:rsid w:val="005B2BA1"/>
    <w:rsid w:val="005B46D5"/>
    <w:rsid w:val="005B5347"/>
    <w:rsid w:val="005B600C"/>
    <w:rsid w:val="005C32D5"/>
    <w:rsid w:val="005C392E"/>
    <w:rsid w:val="005C7DC4"/>
    <w:rsid w:val="005D0406"/>
    <w:rsid w:val="005D3F88"/>
    <w:rsid w:val="005D4B71"/>
    <w:rsid w:val="005D5BCD"/>
    <w:rsid w:val="005D61A3"/>
    <w:rsid w:val="005E0441"/>
    <w:rsid w:val="005E10F4"/>
    <w:rsid w:val="005E11AB"/>
    <w:rsid w:val="005E21E0"/>
    <w:rsid w:val="005E598C"/>
    <w:rsid w:val="005E64C5"/>
    <w:rsid w:val="005E6E6F"/>
    <w:rsid w:val="005F0FAF"/>
    <w:rsid w:val="005F315C"/>
    <w:rsid w:val="005F42FD"/>
    <w:rsid w:val="005F4AD2"/>
    <w:rsid w:val="00600510"/>
    <w:rsid w:val="00601716"/>
    <w:rsid w:val="0060373A"/>
    <w:rsid w:val="00603F63"/>
    <w:rsid w:val="00604FCF"/>
    <w:rsid w:val="00604FE0"/>
    <w:rsid w:val="00605573"/>
    <w:rsid w:val="0061116A"/>
    <w:rsid w:val="00614397"/>
    <w:rsid w:val="00623B72"/>
    <w:rsid w:val="00626D8A"/>
    <w:rsid w:val="00632CC7"/>
    <w:rsid w:val="0063372D"/>
    <w:rsid w:val="00634448"/>
    <w:rsid w:val="00636EE6"/>
    <w:rsid w:val="00643292"/>
    <w:rsid w:val="00643C78"/>
    <w:rsid w:val="00644414"/>
    <w:rsid w:val="00644EED"/>
    <w:rsid w:val="00646D09"/>
    <w:rsid w:val="00646FF2"/>
    <w:rsid w:val="00657D20"/>
    <w:rsid w:val="00661238"/>
    <w:rsid w:val="00661AA5"/>
    <w:rsid w:val="00662E21"/>
    <w:rsid w:val="0066605F"/>
    <w:rsid w:val="00666A01"/>
    <w:rsid w:val="00667F29"/>
    <w:rsid w:val="006722E2"/>
    <w:rsid w:val="00673AC3"/>
    <w:rsid w:val="00681DE0"/>
    <w:rsid w:val="0068242B"/>
    <w:rsid w:val="0068465B"/>
    <w:rsid w:val="00686229"/>
    <w:rsid w:val="006877BC"/>
    <w:rsid w:val="0069137D"/>
    <w:rsid w:val="0069164D"/>
    <w:rsid w:val="0069264F"/>
    <w:rsid w:val="00692D75"/>
    <w:rsid w:val="00694BF1"/>
    <w:rsid w:val="00695821"/>
    <w:rsid w:val="006971D1"/>
    <w:rsid w:val="006978CA"/>
    <w:rsid w:val="0069797E"/>
    <w:rsid w:val="00697BB0"/>
    <w:rsid w:val="006A0ED5"/>
    <w:rsid w:val="006A66A6"/>
    <w:rsid w:val="006B600F"/>
    <w:rsid w:val="006B6107"/>
    <w:rsid w:val="006B6D4D"/>
    <w:rsid w:val="006C0816"/>
    <w:rsid w:val="006C2BD7"/>
    <w:rsid w:val="006C3C6F"/>
    <w:rsid w:val="006C475D"/>
    <w:rsid w:val="006D0799"/>
    <w:rsid w:val="006D129C"/>
    <w:rsid w:val="006D16D7"/>
    <w:rsid w:val="006D203E"/>
    <w:rsid w:val="006D5D0F"/>
    <w:rsid w:val="006D6A9B"/>
    <w:rsid w:val="006E069F"/>
    <w:rsid w:val="006E19B7"/>
    <w:rsid w:val="006E511E"/>
    <w:rsid w:val="006F10D4"/>
    <w:rsid w:val="006F1672"/>
    <w:rsid w:val="006F1A98"/>
    <w:rsid w:val="006F27BD"/>
    <w:rsid w:val="006F2F68"/>
    <w:rsid w:val="006F2F84"/>
    <w:rsid w:val="006F6B4B"/>
    <w:rsid w:val="0070417C"/>
    <w:rsid w:val="00704F6A"/>
    <w:rsid w:val="007065E1"/>
    <w:rsid w:val="00707D57"/>
    <w:rsid w:val="00710A30"/>
    <w:rsid w:val="00711312"/>
    <w:rsid w:val="00711F68"/>
    <w:rsid w:val="007133F6"/>
    <w:rsid w:val="00713470"/>
    <w:rsid w:val="007144F3"/>
    <w:rsid w:val="00714D3A"/>
    <w:rsid w:val="007160D6"/>
    <w:rsid w:val="0072098C"/>
    <w:rsid w:val="007235BD"/>
    <w:rsid w:val="00726E2E"/>
    <w:rsid w:val="00727864"/>
    <w:rsid w:val="00730314"/>
    <w:rsid w:val="00731F00"/>
    <w:rsid w:val="00732F09"/>
    <w:rsid w:val="007364D8"/>
    <w:rsid w:val="00740372"/>
    <w:rsid w:val="00740E1E"/>
    <w:rsid w:val="00742BFD"/>
    <w:rsid w:val="007445F7"/>
    <w:rsid w:val="007449C9"/>
    <w:rsid w:val="00747501"/>
    <w:rsid w:val="007508C6"/>
    <w:rsid w:val="0075197F"/>
    <w:rsid w:val="0075295D"/>
    <w:rsid w:val="00752E2A"/>
    <w:rsid w:val="00755D9C"/>
    <w:rsid w:val="007612FD"/>
    <w:rsid w:val="007613D2"/>
    <w:rsid w:val="00762FA5"/>
    <w:rsid w:val="00765E25"/>
    <w:rsid w:val="00770840"/>
    <w:rsid w:val="00771888"/>
    <w:rsid w:val="007718A5"/>
    <w:rsid w:val="00771E87"/>
    <w:rsid w:val="00774FB7"/>
    <w:rsid w:val="00775B88"/>
    <w:rsid w:val="0078026C"/>
    <w:rsid w:val="00780960"/>
    <w:rsid w:val="00786553"/>
    <w:rsid w:val="00786F0F"/>
    <w:rsid w:val="0078701F"/>
    <w:rsid w:val="007874AA"/>
    <w:rsid w:val="007878E2"/>
    <w:rsid w:val="007903E0"/>
    <w:rsid w:val="00791907"/>
    <w:rsid w:val="00792B04"/>
    <w:rsid w:val="00794A1E"/>
    <w:rsid w:val="007975B8"/>
    <w:rsid w:val="007A784B"/>
    <w:rsid w:val="007B1F4C"/>
    <w:rsid w:val="007B22E0"/>
    <w:rsid w:val="007B2F8D"/>
    <w:rsid w:val="007B556D"/>
    <w:rsid w:val="007B558D"/>
    <w:rsid w:val="007B6417"/>
    <w:rsid w:val="007C1FAF"/>
    <w:rsid w:val="007D08CF"/>
    <w:rsid w:val="007D184E"/>
    <w:rsid w:val="007D1C16"/>
    <w:rsid w:val="007D1D70"/>
    <w:rsid w:val="007D2076"/>
    <w:rsid w:val="007D3FED"/>
    <w:rsid w:val="007D525E"/>
    <w:rsid w:val="007D5947"/>
    <w:rsid w:val="007D623F"/>
    <w:rsid w:val="007D7CBF"/>
    <w:rsid w:val="007E1B58"/>
    <w:rsid w:val="007E1FF0"/>
    <w:rsid w:val="007E21CD"/>
    <w:rsid w:val="007E5375"/>
    <w:rsid w:val="007E7432"/>
    <w:rsid w:val="007E7D03"/>
    <w:rsid w:val="007F0FA8"/>
    <w:rsid w:val="007F11FC"/>
    <w:rsid w:val="007F1A37"/>
    <w:rsid w:val="007F1F8F"/>
    <w:rsid w:val="007F356B"/>
    <w:rsid w:val="007F45DE"/>
    <w:rsid w:val="007F5D28"/>
    <w:rsid w:val="007F7CC3"/>
    <w:rsid w:val="00802261"/>
    <w:rsid w:val="00802BB4"/>
    <w:rsid w:val="00813197"/>
    <w:rsid w:val="0081435E"/>
    <w:rsid w:val="00821D5F"/>
    <w:rsid w:val="00821FE9"/>
    <w:rsid w:val="00822FEB"/>
    <w:rsid w:val="00823E65"/>
    <w:rsid w:val="00825D59"/>
    <w:rsid w:val="00830153"/>
    <w:rsid w:val="00830763"/>
    <w:rsid w:val="00834380"/>
    <w:rsid w:val="00834720"/>
    <w:rsid w:val="0083484E"/>
    <w:rsid w:val="00835551"/>
    <w:rsid w:val="00835B6E"/>
    <w:rsid w:val="00836DA2"/>
    <w:rsid w:val="00840639"/>
    <w:rsid w:val="00842093"/>
    <w:rsid w:val="008426C9"/>
    <w:rsid w:val="00843792"/>
    <w:rsid w:val="00843A99"/>
    <w:rsid w:val="00843EF9"/>
    <w:rsid w:val="0084588E"/>
    <w:rsid w:val="008471FD"/>
    <w:rsid w:val="008508C3"/>
    <w:rsid w:val="00850C22"/>
    <w:rsid w:val="00851C78"/>
    <w:rsid w:val="00852CD1"/>
    <w:rsid w:val="00854915"/>
    <w:rsid w:val="00854E99"/>
    <w:rsid w:val="00857F91"/>
    <w:rsid w:val="0086186E"/>
    <w:rsid w:val="00861E19"/>
    <w:rsid w:val="00861FCE"/>
    <w:rsid w:val="00864652"/>
    <w:rsid w:val="008650D3"/>
    <w:rsid w:val="00865273"/>
    <w:rsid w:val="0086537C"/>
    <w:rsid w:val="00865777"/>
    <w:rsid w:val="00870392"/>
    <w:rsid w:val="008706EB"/>
    <w:rsid w:val="008711EB"/>
    <w:rsid w:val="00872DE2"/>
    <w:rsid w:val="00875B9C"/>
    <w:rsid w:val="00883560"/>
    <w:rsid w:val="00885623"/>
    <w:rsid w:val="00885F51"/>
    <w:rsid w:val="00891008"/>
    <w:rsid w:val="00891E0F"/>
    <w:rsid w:val="00891F9A"/>
    <w:rsid w:val="00892D47"/>
    <w:rsid w:val="0089313A"/>
    <w:rsid w:val="008972F4"/>
    <w:rsid w:val="008A4557"/>
    <w:rsid w:val="008A7184"/>
    <w:rsid w:val="008A75C7"/>
    <w:rsid w:val="008A7A9A"/>
    <w:rsid w:val="008B08C7"/>
    <w:rsid w:val="008B1CCF"/>
    <w:rsid w:val="008B1F19"/>
    <w:rsid w:val="008B2B15"/>
    <w:rsid w:val="008B3133"/>
    <w:rsid w:val="008B5B6F"/>
    <w:rsid w:val="008B6F1B"/>
    <w:rsid w:val="008B7168"/>
    <w:rsid w:val="008B7FD1"/>
    <w:rsid w:val="008C0940"/>
    <w:rsid w:val="008C12ED"/>
    <w:rsid w:val="008C20FA"/>
    <w:rsid w:val="008C304C"/>
    <w:rsid w:val="008C4266"/>
    <w:rsid w:val="008C50E9"/>
    <w:rsid w:val="008C6E2B"/>
    <w:rsid w:val="008C7C4F"/>
    <w:rsid w:val="008C7F9F"/>
    <w:rsid w:val="008D0EC7"/>
    <w:rsid w:val="008D1F63"/>
    <w:rsid w:val="008D2BBE"/>
    <w:rsid w:val="008D47DC"/>
    <w:rsid w:val="008D4860"/>
    <w:rsid w:val="008D5972"/>
    <w:rsid w:val="008D7297"/>
    <w:rsid w:val="008E0BB3"/>
    <w:rsid w:val="008E30AF"/>
    <w:rsid w:val="008E312A"/>
    <w:rsid w:val="008E3B88"/>
    <w:rsid w:val="008E47FB"/>
    <w:rsid w:val="008E5DB0"/>
    <w:rsid w:val="008F2264"/>
    <w:rsid w:val="008F2292"/>
    <w:rsid w:val="008F242A"/>
    <w:rsid w:val="008F2975"/>
    <w:rsid w:val="008F3F98"/>
    <w:rsid w:val="008F48A9"/>
    <w:rsid w:val="008F5F45"/>
    <w:rsid w:val="008F6723"/>
    <w:rsid w:val="008F7AC0"/>
    <w:rsid w:val="009032BC"/>
    <w:rsid w:val="00903D53"/>
    <w:rsid w:val="009049D3"/>
    <w:rsid w:val="00904B14"/>
    <w:rsid w:val="00905588"/>
    <w:rsid w:val="009058E9"/>
    <w:rsid w:val="00907558"/>
    <w:rsid w:val="00907821"/>
    <w:rsid w:val="009103E4"/>
    <w:rsid w:val="00910582"/>
    <w:rsid w:val="009111BA"/>
    <w:rsid w:val="009158C3"/>
    <w:rsid w:val="009164CD"/>
    <w:rsid w:val="00916DCA"/>
    <w:rsid w:val="009217A2"/>
    <w:rsid w:val="00921DB5"/>
    <w:rsid w:val="00922E11"/>
    <w:rsid w:val="00926C9D"/>
    <w:rsid w:val="00927974"/>
    <w:rsid w:val="0093267B"/>
    <w:rsid w:val="00932AE8"/>
    <w:rsid w:val="00932B62"/>
    <w:rsid w:val="00932D52"/>
    <w:rsid w:val="009354D1"/>
    <w:rsid w:val="00937692"/>
    <w:rsid w:val="00937BBF"/>
    <w:rsid w:val="009425D7"/>
    <w:rsid w:val="00944B4D"/>
    <w:rsid w:val="00944D52"/>
    <w:rsid w:val="00945A93"/>
    <w:rsid w:val="00946AEA"/>
    <w:rsid w:val="009474AD"/>
    <w:rsid w:val="00953C93"/>
    <w:rsid w:val="009543F5"/>
    <w:rsid w:val="00954B95"/>
    <w:rsid w:val="0095666C"/>
    <w:rsid w:val="00962953"/>
    <w:rsid w:val="009709B8"/>
    <w:rsid w:val="00972316"/>
    <w:rsid w:val="00974540"/>
    <w:rsid w:val="00975551"/>
    <w:rsid w:val="009803E9"/>
    <w:rsid w:val="00983425"/>
    <w:rsid w:val="00987731"/>
    <w:rsid w:val="00987E75"/>
    <w:rsid w:val="00990F8E"/>
    <w:rsid w:val="00991AD9"/>
    <w:rsid w:val="00991C53"/>
    <w:rsid w:val="00994C1B"/>
    <w:rsid w:val="0099575E"/>
    <w:rsid w:val="009972F6"/>
    <w:rsid w:val="00997552"/>
    <w:rsid w:val="009976F6"/>
    <w:rsid w:val="009A06CC"/>
    <w:rsid w:val="009A2684"/>
    <w:rsid w:val="009A4263"/>
    <w:rsid w:val="009A46B4"/>
    <w:rsid w:val="009A4C80"/>
    <w:rsid w:val="009A6374"/>
    <w:rsid w:val="009A7996"/>
    <w:rsid w:val="009B01F8"/>
    <w:rsid w:val="009B1B5F"/>
    <w:rsid w:val="009B29D8"/>
    <w:rsid w:val="009B2CCF"/>
    <w:rsid w:val="009B584D"/>
    <w:rsid w:val="009B5F37"/>
    <w:rsid w:val="009C036D"/>
    <w:rsid w:val="009C127E"/>
    <w:rsid w:val="009C43C0"/>
    <w:rsid w:val="009C5FE2"/>
    <w:rsid w:val="009C67DE"/>
    <w:rsid w:val="009C7450"/>
    <w:rsid w:val="009D1135"/>
    <w:rsid w:val="009D322F"/>
    <w:rsid w:val="009D6DFB"/>
    <w:rsid w:val="009D6FC5"/>
    <w:rsid w:val="009D7FE0"/>
    <w:rsid w:val="009E0A84"/>
    <w:rsid w:val="009E0F80"/>
    <w:rsid w:val="009E1BFC"/>
    <w:rsid w:val="009E3495"/>
    <w:rsid w:val="009E3BD9"/>
    <w:rsid w:val="009E501E"/>
    <w:rsid w:val="009E5C67"/>
    <w:rsid w:val="009E6937"/>
    <w:rsid w:val="009E6AEF"/>
    <w:rsid w:val="009E708C"/>
    <w:rsid w:val="009E7A15"/>
    <w:rsid w:val="009E7ABB"/>
    <w:rsid w:val="009F1633"/>
    <w:rsid w:val="009F4F55"/>
    <w:rsid w:val="009F5CD6"/>
    <w:rsid w:val="009F7A59"/>
    <w:rsid w:val="00A00306"/>
    <w:rsid w:val="00A02F05"/>
    <w:rsid w:val="00A043A3"/>
    <w:rsid w:val="00A0640C"/>
    <w:rsid w:val="00A10487"/>
    <w:rsid w:val="00A10B8D"/>
    <w:rsid w:val="00A11BC2"/>
    <w:rsid w:val="00A123E1"/>
    <w:rsid w:val="00A127C6"/>
    <w:rsid w:val="00A12FD9"/>
    <w:rsid w:val="00A130B2"/>
    <w:rsid w:val="00A13FA3"/>
    <w:rsid w:val="00A14693"/>
    <w:rsid w:val="00A162EB"/>
    <w:rsid w:val="00A16FCB"/>
    <w:rsid w:val="00A212A9"/>
    <w:rsid w:val="00A21440"/>
    <w:rsid w:val="00A22DAD"/>
    <w:rsid w:val="00A23C6F"/>
    <w:rsid w:val="00A24469"/>
    <w:rsid w:val="00A25A03"/>
    <w:rsid w:val="00A30B4C"/>
    <w:rsid w:val="00A33BD1"/>
    <w:rsid w:val="00A36A0F"/>
    <w:rsid w:val="00A4329B"/>
    <w:rsid w:val="00A4382E"/>
    <w:rsid w:val="00A47ED4"/>
    <w:rsid w:val="00A509ED"/>
    <w:rsid w:val="00A54024"/>
    <w:rsid w:val="00A56AD0"/>
    <w:rsid w:val="00A60354"/>
    <w:rsid w:val="00A6054F"/>
    <w:rsid w:val="00A65401"/>
    <w:rsid w:val="00A65953"/>
    <w:rsid w:val="00A670C3"/>
    <w:rsid w:val="00A67F65"/>
    <w:rsid w:val="00A708BF"/>
    <w:rsid w:val="00A70CD6"/>
    <w:rsid w:val="00A71521"/>
    <w:rsid w:val="00A716B0"/>
    <w:rsid w:val="00A72DFF"/>
    <w:rsid w:val="00A800E5"/>
    <w:rsid w:val="00A80195"/>
    <w:rsid w:val="00A80547"/>
    <w:rsid w:val="00A8510E"/>
    <w:rsid w:val="00A90175"/>
    <w:rsid w:val="00A90BBD"/>
    <w:rsid w:val="00A9188B"/>
    <w:rsid w:val="00A92329"/>
    <w:rsid w:val="00A9389C"/>
    <w:rsid w:val="00A94ECF"/>
    <w:rsid w:val="00A9773E"/>
    <w:rsid w:val="00AA0731"/>
    <w:rsid w:val="00AA0BAE"/>
    <w:rsid w:val="00AA1473"/>
    <w:rsid w:val="00AA28BC"/>
    <w:rsid w:val="00AA358B"/>
    <w:rsid w:val="00AA4B2F"/>
    <w:rsid w:val="00AA595C"/>
    <w:rsid w:val="00AB0CAA"/>
    <w:rsid w:val="00AB0E25"/>
    <w:rsid w:val="00AB455A"/>
    <w:rsid w:val="00AB7430"/>
    <w:rsid w:val="00AB76F9"/>
    <w:rsid w:val="00AC2F0D"/>
    <w:rsid w:val="00AC499D"/>
    <w:rsid w:val="00AC7FEC"/>
    <w:rsid w:val="00AD00AC"/>
    <w:rsid w:val="00AD0CD9"/>
    <w:rsid w:val="00AD1689"/>
    <w:rsid w:val="00AD246D"/>
    <w:rsid w:val="00AD32EC"/>
    <w:rsid w:val="00AD6FA2"/>
    <w:rsid w:val="00AE2531"/>
    <w:rsid w:val="00AE2CB7"/>
    <w:rsid w:val="00AE3D5A"/>
    <w:rsid w:val="00AE437E"/>
    <w:rsid w:val="00AE6007"/>
    <w:rsid w:val="00AE6D7F"/>
    <w:rsid w:val="00AE6E6F"/>
    <w:rsid w:val="00AE6F53"/>
    <w:rsid w:val="00AE7EEA"/>
    <w:rsid w:val="00AF05EF"/>
    <w:rsid w:val="00AF47C6"/>
    <w:rsid w:val="00AF49C2"/>
    <w:rsid w:val="00AF5EDD"/>
    <w:rsid w:val="00AF662D"/>
    <w:rsid w:val="00B0061E"/>
    <w:rsid w:val="00B01BCC"/>
    <w:rsid w:val="00B031C0"/>
    <w:rsid w:val="00B03AE7"/>
    <w:rsid w:val="00B047C6"/>
    <w:rsid w:val="00B05028"/>
    <w:rsid w:val="00B055E1"/>
    <w:rsid w:val="00B11FA2"/>
    <w:rsid w:val="00B13E76"/>
    <w:rsid w:val="00B14400"/>
    <w:rsid w:val="00B15BE6"/>
    <w:rsid w:val="00B167A0"/>
    <w:rsid w:val="00B176F3"/>
    <w:rsid w:val="00B17D14"/>
    <w:rsid w:val="00B2234D"/>
    <w:rsid w:val="00B226E8"/>
    <w:rsid w:val="00B23FC5"/>
    <w:rsid w:val="00B25C28"/>
    <w:rsid w:val="00B26D76"/>
    <w:rsid w:val="00B35EC9"/>
    <w:rsid w:val="00B4346B"/>
    <w:rsid w:val="00B50461"/>
    <w:rsid w:val="00B509D4"/>
    <w:rsid w:val="00B549A0"/>
    <w:rsid w:val="00B6114E"/>
    <w:rsid w:val="00B628C2"/>
    <w:rsid w:val="00B665AF"/>
    <w:rsid w:val="00B66706"/>
    <w:rsid w:val="00B703B9"/>
    <w:rsid w:val="00B70FCC"/>
    <w:rsid w:val="00B723FC"/>
    <w:rsid w:val="00B72825"/>
    <w:rsid w:val="00B729E4"/>
    <w:rsid w:val="00B76455"/>
    <w:rsid w:val="00B77FDF"/>
    <w:rsid w:val="00B80FF4"/>
    <w:rsid w:val="00B81BAF"/>
    <w:rsid w:val="00B81ECF"/>
    <w:rsid w:val="00B82399"/>
    <w:rsid w:val="00B85016"/>
    <w:rsid w:val="00B949F6"/>
    <w:rsid w:val="00B95544"/>
    <w:rsid w:val="00B962FE"/>
    <w:rsid w:val="00B97A1E"/>
    <w:rsid w:val="00BA0FB0"/>
    <w:rsid w:val="00BA1BA6"/>
    <w:rsid w:val="00BA1D35"/>
    <w:rsid w:val="00BA2FEA"/>
    <w:rsid w:val="00BA433A"/>
    <w:rsid w:val="00BA6181"/>
    <w:rsid w:val="00BA6305"/>
    <w:rsid w:val="00BA67BB"/>
    <w:rsid w:val="00BB103A"/>
    <w:rsid w:val="00BB23FD"/>
    <w:rsid w:val="00BB4762"/>
    <w:rsid w:val="00BB7BC7"/>
    <w:rsid w:val="00BC2DE3"/>
    <w:rsid w:val="00BC3029"/>
    <w:rsid w:val="00BC357D"/>
    <w:rsid w:val="00BC596D"/>
    <w:rsid w:val="00BD29D5"/>
    <w:rsid w:val="00BD3CC3"/>
    <w:rsid w:val="00BD42D8"/>
    <w:rsid w:val="00BD675E"/>
    <w:rsid w:val="00BD6C5B"/>
    <w:rsid w:val="00BE1390"/>
    <w:rsid w:val="00BE1B41"/>
    <w:rsid w:val="00BE5E5F"/>
    <w:rsid w:val="00BE7AFA"/>
    <w:rsid w:val="00BF2E8C"/>
    <w:rsid w:val="00BF4D6D"/>
    <w:rsid w:val="00BF4D79"/>
    <w:rsid w:val="00C00CCF"/>
    <w:rsid w:val="00C02209"/>
    <w:rsid w:val="00C035E2"/>
    <w:rsid w:val="00C0600E"/>
    <w:rsid w:val="00C07E1B"/>
    <w:rsid w:val="00C118E5"/>
    <w:rsid w:val="00C1470B"/>
    <w:rsid w:val="00C14C6E"/>
    <w:rsid w:val="00C1586D"/>
    <w:rsid w:val="00C16B1B"/>
    <w:rsid w:val="00C16FC5"/>
    <w:rsid w:val="00C20214"/>
    <w:rsid w:val="00C211ED"/>
    <w:rsid w:val="00C22691"/>
    <w:rsid w:val="00C25D8C"/>
    <w:rsid w:val="00C26396"/>
    <w:rsid w:val="00C304B6"/>
    <w:rsid w:val="00C31016"/>
    <w:rsid w:val="00C31B63"/>
    <w:rsid w:val="00C3441C"/>
    <w:rsid w:val="00C349CE"/>
    <w:rsid w:val="00C34A2F"/>
    <w:rsid w:val="00C47323"/>
    <w:rsid w:val="00C5113B"/>
    <w:rsid w:val="00C518E8"/>
    <w:rsid w:val="00C51AFA"/>
    <w:rsid w:val="00C53611"/>
    <w:rsid w:val="00C56159"/>
    <w:rsid w:val="00C56D12"/>
    <w:rsid w:val="00C57B5B"/>
    <w:rsid w:val="00C57EC8"/>
    <w:rsid w:val="00C629D9"/>
    <w:rsid w:val="00C640DF"/>
    <w:rsid w:val="00C64185"/>
    <w:rsid w:val="00C64321"/>
    <w:rsid w:val="00C64C77"/>
    <w:rsid w:val="00C67C59"/>
    <w:rsid w:val="00C712C2"/>
    <w:rsid w:val="00C715AB"/>
    <w:rsid w:val="00C71A25"/>
    <w:rsid w:val="00C73081"/>
    <w:rsid w:val="00C76266"/>
    <w:rsid w:val="00C76BBA"/>
    <w:rsid w:val="00C773CE"/>
    <w:rsid w:val="00C81077"/>
    <w:rsid w:val="00C814D5"/>
    <w:rsid w:val="00C82603"/>
    <w:rsid w:val="00C83D01"/>
    <w:rsid w:val="00C83F34"/>
    <w:rsid w:val="00C8467F"/>
    <w:rsid w:val="00C85C97"/>
    <w:rsid w:val="00C86FA4"/>
    <w:rsid w:val="00C910CC"/>
    <w:rsid w:val="00C91178"/>
    <w:rsid w:val="00C918E7"/>
    <w:rsid w:val="00C91AB1"/>
    <w:rsid w:val="00C92F6F"/>
    <w:rsid w:val="00C9443A"/>
    <w:rsid w:val="00C95443"/>
    <w:rsid w:val="00CA338F"/>
    <w:rsid w:val="00CA349A"/>
    <w:rsid w:val="00CA49A3"/>
    <w:rsid w:val="00CA4BAE"/>
    <w:rsid w:val="00CA4C75"/>
    <w:rsid w:val="00CA74EA"/>
    <w:rsid w:val="00CB0072"/>
    <w:rsid w:val="00CB14CA"/>
    <w:rsid w:val="00CC1A2C"/>
    <w:rsid w:val="00CC5AF5"/>
    <w:rsid w:val="00CC61B0"/>
    <w:rsid w:val="00CC68CF"/>
    <w:rsid w:val="00CC711F"/>
    <w:rsid w:val="00CC7C82"/>
    <w:rsid w:val="00CD0E3F"/>
    <w:rsid w:val="00CD2814"/>
    <w:rsid w:val="00CD295E"/>
    <w:rsid w:val="00CD3755"/>
    <w:rsid w:val="00CD3D38"/>
    <w:rsid w:val="00CD65F6"/>
    <w:rsid w:val="00CD6D85"/>
    <w:rsid w:val="00CE452D"/>
    <w:rsid w:val="00CE5858"/>
    <w:rsid w:val="00CE6636"/>
    <w:rsid w:val="00CE6D3A"/>
    <w:rsid w:val="00CF2FD0"/>
    <w:rsid w:val="00CF4230"/>
    <w:rsid w:val="00CF7D07"/>
    <w:rsid w:val="00D00951"/>
    <w:rsid w:val="00D018C8"/>
    <w:rsid w:val="00D03960"/>
    <w:rsid w:val="00D04D23"/>
    <w:rsid w:val="00D050EF"/>
    <w:rsid w:val="00D0721D"/>
    <w:rsid w:val="00D10683"/>
    <w:rsid w:val="00D1120B"/>
    <w:rsid w:val="00D11EC1"/>
    <w:rsid w:val="00D13B84"/>
    <w:rsid w:val="00D13E4C"/>
    <w:rsid w:val="00D13FBB"/>
    <w:rsid w:val="00D14A2F"/>
    <w:rsid w:val="00D166C8"/>
    <w:rsid w:val="00D1719D"/>
    <w:rsid w:val="00D20746"/>
    <w:rsid w:val="00D20F47"/>
    <w:rsid w:val="00D22740"/>
    <w:rsid w:val="00D263CC"/>
    <w:rsid w:val="00D2790C"/>
    <w:rsid w:val="00D320CC"/>
    <w:rsid w:val="00D3472B"/>
    <w:rsid w:val="00D362B4"/>
    <w:rsid w:val="00D41604"/>
    <w:rsid w:val="00D421B0"/>
    <w:rsid w:val="00D42956"/>
    <w:rsid w:val="00D43C36"/>
    <w:rsid w:val="00D44844"/>
    <w:rsid w:val="00D44D06"/>
    <w:rsid w:val="00D45685"/>
    <w:rsid w:val="00D46D8E"/>
    <w:rsid w:val="00D50AA7"/>
    <w:rsid w:val="00D53536"/>
    <w:rsid w:val="00D536AD"/>
    <w:rsid w:val="00D5464F"/>
    <w:rsid w:val="00D55153"/>
    <w:rsid w:val="00D60180"/>
    <w:rsid w:val="00D60FCE"/>
    <w:rsid w:val="00D64D8A"/>
    <w:rsid w:val="00D65189"/>
    <w:rsid w:val="00D651CC"/>
    <w:rsid w:val="00D67CEA"/>
    <w:rsid w:val="00D801F7"/>
    <w:rsid w:val="00D8050B"/>
    <w:rsid w:val="00D8096F"/>
    <w:rsid w:val="00D84DD9"/>
    <w:rsid w:val="00D86C93"/>
    <w:rsid w:val="00D87A83"/>
    <w:rsid w:val="00D87CFF"/>
    <w:rsid w:val="00D926B1"/>
    <w:rsid w:val="00D93D0F"/>
    <w:rsid w:val="00D95056"/>
    <w:rsid w:val="00D952B1"/>
    <w:rsid w:val="00D971CE"/>
    <w:rsid w:val="00DA36A0"/>
    <w:rsid w:val="00DA43DB"/>
    <w:rsid w:val="00DA4AF3"/>
    <w:rsid w:val="00DA7DA2"/>
    <w:rsid w:val="00DB2247"/>
    <w:rsid w:val="00DB450A"/>
    <w:rsid w:val="00DB51CA"/>
    <w:rsid w:val="00DB59AD"/>
    <w:rsid w:val="00DB623D"/>
    <w:rsid w:val="00DC2E96"/>
    <w:rsid w:val="00DC4181"/>
    <w:rsid w:val="00DC41E8"/>
    <w:rsid w:val="00DC5D1E"/>
    <w:rsid w:val="00DC7FA8"/>
    <w:rsid w:val="00DD07F1"/>
    <w:rsid w:val="00DD2F41"/>
    <w:rsid w:val="00DD4411"/>
    <w:rsid w:val="00DD5452"/>
    <w:rsid w:val="00DD64A5"/>
    <w:rsid w:val="00DE0478"/>
    <w:rsid w:val="00DE2805"/>
    <w:rsid w:val="00DE319C"/>
    <w:rsid w:val="00DE3475"/>
    <w:rsid w:val="00DE34C4"/>
    <w:rsid w:val="00DE3BA4"/>
    <w:rsid w:val="00DE4802"/>
    <w:rsid w:val="00DE60BA"/>
    <w:rsid w:val="00DE6B9C"/>
    <w:rsid w:val="00DE6E06"/>
    <w:rsid w:val="00DE7D7B"/>
    <w:rsid w:val="00DF03F5"/>
    <w:rsid w:val="00DF19BB"/>
    <w:rsid w:val="00DF1AEF"/>
    <w:rsid w:val="00DF2D73"/>
    <w:rsid w:val="00DF5BB6"/>
    <w:rsid w:val="00E00475"/>
    <w:rsid w:val="00E01437"/>
    <w:rsid w:val="00E04FF0"/>
    <w:rsid w:val="00E05C9E"/>
    <w:rsid w:val="00E05EBA"/>
    <w:rsid w:val="00E07CC3"/>
    <w:rsid w:val="00E07D46"/>
    <w:rsid w:val="00E07E7E"/>
    <w:rsid w:val="00E101F3"/>
    <w:rsid w:val="00E11BB0"/>
    <w:rsid w:val="00E146C6"/>
    <w:rsid w:val="00E153C4"/>
    <w:rsid w:val="00E179FE"/>
    <w:rsid w:val="00E23504"/>
    <w:rsid w:val="00E25560"/>
    <w:rsid w:val="00E26424"/>
    <w:rsid w:val="00E26529"/>
    <w:rsid w:val="00E33AE4"/>
    <w:rsid w:val="00E351D5"/>
    <w:rsid w:val="00E37DE9"/>
    <w:rsid w:val="00E41202"/>
    <w:rsid w:val="00E4172A"/>
    <w:rsid w:val="00E41CCF"/>
    <w:rsid w:val="00E4319B"/>
    <w:rsid w:val="00E434B5"/>
    <w:rsid w:val="00E46853"/>
    <w:rsid w:val="00E47044"/>
    <w:rsid w:val="00E47341"/>
    <w:rsid w:val="00E53D32"/>
    <w:rsid w:val="00E55376"/>
    <w:rsid w:val="00E609AE"/>
    <w:rsid w:val="00E64F30"/>
    <w:rsid w:val="00E70001"/>
    <w:rsid w:val="00E7018A"/>
    <w:rsid w:val="00E70F1A"/>
    <w:rsid w:val="00E73F57"/>
    <w:rsid w:val="00E77DAB"/>
    <w:rsid w:val="00E80908"/>
    <w:rsid w:val="00E819E9"/>
    <w:rsid w:val="00E81FF7"/>
    <w:rsid w:val="00E84F2F"/>
    <w:rsid w:val="00E8735A"/>
    <w:rsid w:val="00E900EA"/>
    <w:rsid w:val="00E91CCE"/>
    <w:rsid w:val="00E92D19"/>
    <w:rsid w:val="00E95924"/>
    <w:rsid w:val="00E967CC"/>
    <w:rsid w:val="00EA0B06"/>
    <w:rsid w:val="00EA22A8"/>
    <w:rsid w:val="00EA242D"/>
    <w:rsid w:val="00EA677B"/>
    <w:rsid w:val="00EB16E1"/>
    <w:rsid w:val="00EB226A"/>
    <w:rsid w:val="00EB27F3"/>
    <w:rsid w:val="00EB4A42"/>
    <w:rsid w:val="00EC1164"/>
    <w:rsid w:val="00EC1419"/>
    <w:rsid w:val="00EC144C"/>
    <w:rsid w:val="00EC17BF"/>
    <w:rsid w:val="00EC1D8A"/>
    <w:rsid w:val="00ED27C8"/>
    <w:rsid w:val="00ED5E65"/>
    <w:rsid w:val="00ED7985"/>
    <w:rsid w:val="00EE3EB0"/>
    <w:rsid w:val="00EE6354"/>
    <w:rsid w:val="00EF1279"/>
    <w:rsid w:val="00EF17FB"/>
    <w:rsid w:val="00EF2727"/>
    <w:rsid w:val="00EF57B6"/>
    <w:rsid w:val="00F00C54"/>
    <w:rsid w:val="00F02D14"/>
    <w:rsid w:val="00F02F9F"/>
    <w:rsid w:val="00F1373C"/>
    <w:rsid w:val="00F15418"/>
    <w:rsid w:val="00F16876"/>
    <w:rsid w:val="00F179DF"/>
    <w:rsid w:val="00F209D9"/>
    <w:rsid w:val="00F20FD1"/>
    <w:rsid w:val="00F2320A"/>
    <w:rsid w:val="00F25302"/>
    <w:rsid w:val="00F25CF1"/>
    <w:rsid w:val="00F274C2"/>
    <w:rsid w:val="00F278B4"/>
    <w:rsid w:val="00F309DC"/>
    <w:rsid w:val="00F31E2E"/>
    <w:rsid w:val="00F356D9"/>
    <w:rsid w:val="00F35C27"/>
    <w:rsid w:val="00F370EE"/>
    <w:rsid w:val="00F37C44"/>
    <w:rsid w:val="00F42A40"/>
    <w:rsid w:val="00F42F9E"/>
    <w:rsid w:val="00F4437A"/>
    <w:rsid w:val="00F44DF1"/>
    <w:rsid w:val="00F51C38"/>
    <w:rsid w:val="00F53468"/>
    <w:rsid w:val="00F55AFD"/>
    <w:rsid w:val="00F5661E"/>
    <w:rsid w:val="00F568F5"/>
    <w:rsid w:val="00F63899"/>
    <w:rsid w:val="00F74102"/>
    <w:rsid w:val="00F75148"/>
    <w:rsid w:val="00F7563F"/>
    <w:rsid w:val="00F76623"/>
    <w:rsid w:val="00F77D5A"/>
    <w:rsid w:val="00F805F2"/>
    <w:rsid w:val="00F82ACB"/>
    <w:rsid w:val="00F82E4B"/>
    <w:rsid w:val="00F83198"/>
    <w:rsid w:val="00F86B95"/>
    <w:rsid w:val="00F87563"/>
    <w:rsid w:val="00F900BC"/>
    <w:rsid w:val="00F90371"/>
    <w:rsid w:val="00F90F83"/>
    <w:rsid w:val="00F9280B"/>
    <w:rsid w:val="00F943BE"/>
    <w:rsid w:val="00F95555"/>
    <w:rsid w:val="00F96347"/>
    <w:rsid w:val="00F96545"/>
    <w:rsid w:val="00F9692C"/>
    <w:rsid w:val="00F977F5"/>
    <w:rsid w:val="00FA0A2A"/>
    <w:rsid w:val="00FA0ECB"/>
    <w:rsid w:val="00FA2AB5"/>
    <w:rsid w:val="00FA3908"/>
    <w:rsid w:val="00FA4FF9"/>
    <w:rsid w:val="00FB02FF"/>
    <w:rsid w:val="00FB0C91"/>
    <w:rsid w:val="00FB16D4"/>
    <w:rsid w:val="00FC0BC3"/>
    <w:rsid w:val="00FC3554"/>
    <w:rsid w:val="00FC37C8"/>
    <w:rsid w:val="00FC4A2E"/>
    <w:rsid w:val="00FC4B3F"/>
    <w:rsid w:val="00FC78EB"/>
    <w:rsid w:val="00FD0BD4"/>
    <w:rsid w:val="00FD51AD"/>
    <w:rsid w:val="00FD53FD"/>
    <w:rsid w:val="00FD687D"/>
    <w:rsid w:val="00FD7599"/>
    <w:rsid w:val="00FE0551"/>
    <w:rsid w:val="00FE19A6"/>
    <w:rsid w:val="00FE2D9C"/>
    <w:rsid w:val="00FF0DAA"/>
    <w:rsid w:val="00FF3D9C"/>
    <w:rsid w:val="00FF3DA7"/>
    <w:rsid w:val="00FF49A6"/>
    <w:rsid w:val="00FF4F5D"/>
    <w:rsid w:val="00FF56BF"/>
    <w:rsid w:val="00FF726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8DD5AD"/>
  <w15:docId w15:val="{E9F83691-1B32-409F-895F-A955678C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252"/>
    <w:pPr>
      <w:spacing w:after="200" w:line="276" w:lineRule="auto"/>
    </w:pPr>
    <w:rPr>
      <w:sz w:val="22"/>
      <w:szCs w:val="22"/>
      <w:lang w:eastAsia="en-US"/>
    </w:rPr>
  </w:style>
  <w:style w:type="paragraph" w:styleId="Heading1">
    <w:name w:val="heading 1"/>
    <w:basedOn w:val="Normal"/>
    <w:next w:val="Normal"/>
    <w:link w:val="Heading1Char"/>
    <w:uiPriority w:val="9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9"/>
    <w:qFormat/>
    <w:rsid w:val="00A33BD1"/>
    <w:pPr>
      <w:spacing w:before="120" w:after="240"/>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semiHidden/>
    <w:unhideWhenUsed/>
    <w:qFormat/>
    <w:locked/>
    <w:rsid w:val="0050639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9"/>
    <w:qFormat/>
    <w:rsid w:val="008711EB"/>
    <w:pPr>
      <w:keepNext/>
      <w:keepLines/>
      <w:spacing w:before="200" w:after="0"/>
      <w:outlineLvl w:val="3"/>
    </w:pPr>
    <w:rPr>
      <w:rFonts w:ascii="Cambria" w:eastAsia="Times New Roman" w:hAnsi="Cambria"/>
      <w:b/>
      <w:bCs/>
      <w:i/>
      <w:iCs/>
      <w:color w:val="291933"/>
    </w:rPr>
  </w:style>
  <w:style w:type="paragraph" w:styleId="Heading5">
    <w:name w:val="heading 5"/>
    <w:basedOn w:val="Normal"/>
    <w:next w:val="Normal"/>
    <w:link w:val="Heading5Char"/>
    <w:uiPriority w:val="99"/>
    <w:qFormat/>
    <w:rsid w:val="00661AA5"/>
    <w:pPr>
      <w:keepNext/>
      <w:keepLines/>
      <w:spacing w:before="200" w:after="0"/>
      <w:outlineLvl w:val="4"/>
    </w:pPr>
    <w:rPr>
      <w:rFonts w:ascii="Cambria" w:eastAsia="Times New Roman" w:hAnsi="Cambria"/>
      <w:color w:val="140C19"/>
    </w:rPr>
  </w:style>
  <w:style w:type="paragraph" w:styleId="Heading6">
    <w:name w:val="heading 6"/>
    <w:basedOn w:val="Normal"/>
    <w:next w:val="Normal"/>
    <w:link w:val="Heading6Char"/>
    <w:uiPriority w:val="99"/>
    <w:qFormat/>
    <w:rsid w:val="00320AF1"/>
    <w:pPr>
      <w:keepNext/>
      <w:keepLines/>
      <w:spacing w:before="200" w:after="0"/>
      <w:outlineLvl w:val="5"/>
    </w:pPr>
    <w:rPr>
      <w:rFonts w:ascii="Cambria" w:eastAsia="Times New Roman" w:hAnsi="Cambria"/>
      <w:i/>
      <w:iCs/>
      <w:color w:val="140C19"/>
    </w:rPr>
  </w:style>
  <w:style w:type="paragraph" w:styleId="Heading9">
    <w:name w:val="heading 9"/>
    <w:basedOn w:val="Normal"/>
    <w:next w:val="Normal"/>
    <w:link w:val="Heading9Char"/>
    <w:uiPriority w:val="99"/>
    <w:qFormat/>
    <w:rsid w:val="00320AF1"/>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link w:val="Heading2"/>
    <w:uiPriority w:val="99"/>
    <w:locked/>
    <w:rsid w:val="00A33BD1"/>
    <w:rPr>
      <w:rFonts w:ascii="Franklin Gothic Book" w:eastAsia="MS Mincho" w:hAnsi="Franklin Gothic Book" w:cs="Calibri"/>
      <w:color w:val="342568"/>
      <w:sz w:val="24"/>
      <w:szCs w:val="24"/>
      <w:lang w:val="en-GB" w:eastAsia="ja-JP"/>
    </w:rPr>
  </w:style>
  <w:style w:type="character" w:customStyle="1" w:styleId="Heading4Char">
    <w:name w:val="Heading 4 Char"/>
    <w:link w:val="Heading4"/>
    <w:uiPriority w:val="99"/>
    <w:semiHidden/>
    <w:locked/>
    <w:rsid w:val="008711EB"/>
    <w:rPr>
      <w:rFonts w:ascii="Cambria" w:hAnsi="Cambria" w:cs="Times New Roman"/>
      <w:b/>
      <w:bCs/>
      <w:i/>
      <w:iCs/>
      <w:color w:val="291933"/>
    </w:rPr>
  </w:style>
  <w:style w:type="character" w:customStyle="1" w:styleId="Heading5Char">
    <w:name w:val="Heading 5 Char"/>
    <w:link w:val="Heading5"/>
    <w:uiPriority w:val="99"/>
    <w:semiHidden/>
    <w:locked/>
    <w:rsid w:val="00661AA5"/>
    <w:rPr>
      <w:rFonts w:ascii="Cambria" w:hAnsi="Cambria" w:cs="Times New Roman"/>
      <w:color w:val="140C19"/>
    </w:rPr>
  </w:style>
  <w:style w:type="character" w:customStyle="1" w:styleId="Heading6Char">
    <w:name w:val="Heading 6 Char"/>
    <w:link w:val="Heading6"/>
    <w:uiPriority w:val="99"/>
    <w:semiHidden/>
    <w:locked/>
    <w:rsid w:val="00320AF1"/>
    <w:rPr>
      <w:rFonts w:ascii="Cambria" w:hAnsi="Cambria" w:cs="Times New Roman"/>
      <w:i/>
      <w:iCs/>
      <w:color w:val="140C19"/>
    </w:rPr>
  </w:style>
  <w:style w:type="character" w:customStyle="1" w:styleId="Heading9Char">
    <w:name w:val="Heading 9 Char"/>
    <w:link w:val="Heading9"/>
    <w:uiPriority w:val="99"/>
    <w:locked/>
    <w:rsid w:val="00320AF1"/>
    <w:rPr>
      <w:rFonts w:ascii="Cambria" w:hAnsi="Cambria" w:cs="Times New Roman"/>
      <w:i/>
      <w:iCs/>
      <w:color w:val="404040"/>
      <w:sz w:val="20"/>
      <w:szCs w:val="20"/>
    </w:rPr>
  </w:style>
  <w:style w:type="table" w:styleId="TableGrid">
    <w:name w:val="Table Grid"/>
    <w:basedOn w:val="TableNormal"/>
    <w:uiPriority w:val="99"/>
    <w:rsid w:val="00836D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267E0"/>
    <w:pPr>
      <w:tabs>
        <w:tab w:val="center" w:pos="4513"/>
        <w:tab w:val="right" w:pos="9026"/>
      </w:tabs>
      <w:spacing w:after="0" w:line="240" w:lineRule="auto"/>
    </w:pPr>
  </w:style>
  <w:style w:type="character" w:customStyle="1" w:styleId="HeaderChar">
    <w:name w:val="Header Char"/>
    <w:link w:val="Header"/>
    <w:uiPriority w:val="99"/>
    <w:locked/>
    <w:rsid w:val="000267E0"/>
    <w:rPr>
      <w:rFonts w:cs="Times New Roman"/>
    </w:rPr>
  </w:style>
  <w:style w:type="paragraph" w:styleId="Footer">
    <w:name w:val="footer"/>
    <w:basedOn w:val="Normal"/>
    <w:link w:val="FooterChar"/>
    <w:uiPriority w:val="99"/>
    <w:rsid w:val="000267E0"/>
    <w:pPr>
      <w:tabs>
        <w:tab w:val="center" w:pos="4513"/>
        <w:tab w:val="right" w:pos="9026"/>
      </w:tabs>
      <w:spacing w:after="0" w:line="240" w:lineRule="auto"/>
    </w:pPr>
  </w:style>
  <w:style w:type="character" w:customStyle="1" w:styleId="FooterChar">
    <w:name w:val="Footer Char"/>
    <w:link w:val="Footer"/>
    <w:uiPriority w:val="99"/>
    <w:locked/>
    <w:rsid w:val="000267E0"/>
    <w:rPr>
      <w:rFonts w:cs="Times New Roman"/>
    </w:rPr>
  </w:style>
  <w:style w:type="paragraph" w:styleId="BalloonText">
    <w:name w:val="Balloon Text"/>
    <w:basedOn w:val="Normal"/>
    <w:link w:val="BalloonTextChar"/>
    <w:uiPriority w:val="99"/>
    <w:semiHidden/>
    <w:rsid w:val="000267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267E0"/>
    <w:rPr>
      <w:rFonts w:ascii="Tahoma" w:hAnsi="Tahoma" w:cs="Tahoma"/>
      <w:sz w:val="16"/>
      <w:szCs w:val="16"/>
    </w:rPr>
  </w:style>
  <w:style w:type="table" w:customStyle="1" w:styleId="TableGrid1">
    <w:name w:val="Table Grid1"/>
    <w:uiPriority w:val="99"/>
    <w:rsid w:val="00891E0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1521"/>
    <w:pPr>
      <w:ind w:left="720"/>
      <w:contextualSpacing/>
    </w:pPr>
  </w:style>
  <w:style w:type="character" w:styleId="Hyperlink">
    <w:name w:val="Hyperlink"/>
    <w:uiPriority w:val="99"/>
    <w:rsid w:val="0028643B"/>
    <w:rPr>
      <w:rFonts w:cs="Times New Roman"/>
      <w:color w:val="410082"/>
      <w:u w:val="single"/>
    </w:rPr>
  </w:style>
  <w:style w:type="paragraph" w:styleId="Title">
    <w:name w:val="Title"/>
    <w:basedOn w:val="Normal"/>
    <w:link w:val="TitleChar"/>
    <w:uiPriority w:val="99"/>
    <w:qFormat/>
    <w:rsid w:val="00320AF1"/>
    <w:pPr>
      <w:pBdr>
        <w:top w:val="single" w:sz="4" w:space="1" w:color="auto"/>
        <w:bottom w:val="single" w:sz="4" w:space="1" w:color="auto"/>
      </w:pBdr>
      <w:spacing w:after="0" w:line="240" w:lineRule="auto"/>
      <w:jc w:val="center"/>
    </w:pPr>
    <w:rPr>
      <w:rFonts w:ascii="Tempus Sans ITC" w:eastAsia="Times New Roman" w:hAnsi="Tempus Sans ITC"/>
      <w:sz w:val="40"/>
      <w:szCs w:val="20"/>
      <w:lang w:val="en-US"/>
    </w:rPr>
  </w:style>
  <w:style w:type="character" w:customStyle="1" w:styleId="TitleChar">
    <w:name w:val="Title Char"/>
    <w:link w:val="Title"/>
    <w:uiPriority w:val="99"/>
    <w:locked/>
    <w:rsid w:val="00320AF1"/>
    <w:rPr>
      <w:rFonts w:ascii="Tempus Sans ITC" w:hAnsi="Tempus Sans ITC" w:cs="Times New Roman"/>
      <w:sz w:val="20"/>
      <w:szCs w:val="20"/>
      <w:lang w:val="en-US"/>
    </w:rPr>
  </w:style>
  <w:style w:type="paragraph" w:customStyle="1" w:styleId="csbullet">
    <w:name w:val="csbullet"/>
    <w:basedOn w:val="Normal"/>
    <w:uiPriority w:val="99"/>
    <w:rsid w:val="00E84F2F"/>
    <w:pPr>
      <w:numPr>
        <w:numId w:val="1"/>
      </w:numPr>
      <w:tabs>
        <w:tab w:val="left" w:pos="-851"/>
      </w:tabs>
      <w:spacing w:before="120" w:after="120" w:line="280" w:lineRule="exact"/>
    </w:pPr>
    <w:rPr>
      <w:rFonts w:ascii="Times New Roman" w:eastAsia="Times New Roman" w:hAnsi="Times New Roman"/>
      <w:szCs w:val="20"/>
    </w:rPr>
  </w:style>
  <w:style w:type="paragraph" w:styleId="NormalWeb">
    <w:name w:val="Normal (Web)"/>
    <w:basedOn w:val="Normal"/>
    <w:uiPriority w:val="99"/>
    <w:rsid w:val="00E84F2F"/>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uiPriority w:val="99"/>
    <w:qFormat/>
    <w:rsid w:val="00E84F2F"/>
    <w:rPr>
      <w:rFonts w:cs="Times New Roman"/>
      <w:b/>
      <w:bCs/>
    </w:rPr>
  </w:style>
  <w:style w:type="character" w:styleId="FollowedHyperlink">
    <w:name w:val="FollowedHyperlink"/>
    <w:uiPriority w:val="99"/>
    <w:semiHidden/>
    <w:rsid w:val="00282943"/>
    <w:rPr>
      <w:rFonts w:cs="Times New Roman"/>
      <w:color w:val="932968"/>
      <w:u w:val="single"/>
    </w:rPr>
  </w:style>
  <w:style w:type="paragraph" w:customStyle="1" w:styleId="ContentDescription">
    <w:name w:val="Content Description"/>
    <w:basedOn w:val="Normal"/>
    <w:qFormat/>
    <w:rsid w:val="00661AA5"/>
    <w:pPr>
      <w:numPr>
        <w:numId w:val="2"/>
      </w:numPr>
      <w:spacing w:before="120" w:after="120"/>
    </w:pPr>
    <w:rPr>
      <w:rFonts w:ascii="Arial" w:hAnsi="Arial" w:cs="Arial"/>
      <w:color w:val="69676D"/>
      <w:lang w:eastAsia="en-AU"/>
    </w:rPr>
  </w:style>
  <w:style w:type="paragraph" w:customStyle="1" w:styleId="SubStrand">
    <w:name w:val="SubStrand"/>
    <w:basedOn w:val="Heading5"/>
    <w:qFormat/>
    <w:rsid w:val="00661AA5"/>
    <w:pPr>
      <w:spacing w:line="240" w:lineRule="auto"/>
    </w:pPr>
    <w:rPr>
      <w:sz w:val="24"/>
      <w:szCs w:val="24"/>
    </w:rPr>
  </w:style>
  <w:style w:type="paragraph" w:customStyle="1" w:styleId="ListItem">
    <w:name w:val="List Item"/>
    <w:basedOn w:val="Normal"/>
    <w:link w:val="ListItemChar"/>
    <w:uiPriority w:val="99"/>
    <w:rsid w:val="007903E0"/>
    <w:pPr>
      <w:numPr>
        <w:numId w:val="3"/>
      </w:numPr>
      <w:spacing w:before="120" w:after="120"/>
    </w:pPr>
    <w:rPr>
      <w:rFonts w:ascii="Arial" w:hAnsi="Arial" w:cs="Arial"/>
      <w:iCs/>
      <w:color w:val="595959"/>
      <w:lang w:eastAsia="en-AU"/>
    </w:rPr>
  </w:style>
  <w:style w:type="character" w:customStyle="1" w:styleId="ListItemChar">
    <w:name w:val="List Item Char"/>
    <w:link w:val="ListItem"/>
    <w:uiPriority w:val="99"/>
    <w:locked/>
    <w:rsid w:val="007903E0"/>
    <w:rPr>
      <w:rFonts w:ascii="Arial" w:hAnsi="Arial" w:cs="Arial"/>
      <w:iCs/>
      <w:color w:val="595959"/>
      <w:sz w:val="22"/>
      <w:szCs w:val="22"/>
    </w:rPr>
  </w:style>
  <w:style w:type="table" w:customStyle="1" w:styleId="TableGrid2">
    <w:name w:val="Table Grid2"/>
    <w:uiPriority w:val="99"/>
    <w:rsid w:val="001962E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843A99"/>
    <w:pPr>
      <w:numPr>
        <w:ilvl w:val="1"/>
      </w:numPr>
    </w:pPr>
    <w:rPr>
      <w:rFonts w:ascii="Cambria" w:eastAsia="Times New Roman" w:hAnsi="Cambria"/>
      <w:i/>
      <w:iCs/>
      <w:color w:val="291933"/>
      <w:spacing w:val="15"/>
      <w:sz w:val="24"/>
      <w:szCs w:val="24"/>
    </w:rPr>
  </w:style>
  <w:style w:type="character" w:customStyle="1" w:styleId="SubtitleChar">
    <w:name w:val="Subtitle Char"/>
    <w:link w:val="Subtitle"/>
    <w:uiPriority w:val="99"/>
    <w:locked/>
    <w:rsid w:val="00843A99"/>
    <w:rPr>
      <w:rFonts w:ascii="Cambria" w:hAnsi="Cambria" w:cs="Times New Roman"/>
      <w:i/>
      <w:iCs/>
      <w:color w:val="291933"/>
      <w:spacing w:val="15"/>
      <w:sz w:val="24"/>
      <w:szCs w:val="24"/>
    </w:rPr>
  </w:style>
  <w:style w:type="paragraph" w:styleId="FootnoteText">
    <w:name w:val="footnote text"/>
    <w:basedOn w:val="Normal"/>
    <w:link w:val="FootnoteTextChar"/>
    <w:uiPriority w:val="99"/>
    <w:semiHidden/>
    <w:rsid w:val="008B5B6F"/>
    <w:pPr>
      <w:spacing w:after="0" w:line="240" w:lineRule="auto"/>
    </w:pPr>
    <w:rPr>
      <w:sz w:val="20"/>
      <w:szCs w:val="20"/>
    </w:rPr>
  </w:style>
  <w:style w:type="character" w:customStyle="1" w:styleId="FootnoteTextChar">
    <w:name w:val="Footnote Text Char"/>
    <w:link w:val="FootnoteText"/>
    <w:uiPriority w:val="99"/>
    <w:semiHidden/>
    <w:locked/>
    <w:rsid w:val="008B5B6F"/>
    <w:rPr>
      <w:rFonts w:cs="Times New Roman"/>
      <w:sz w:val="20"/>
      <w:szCs w:val="20"/>
    </w:rPr>
  </w:style>
  <w:style w:type="character" w:styleId="FootnoteReference">
    <w:name w:val="footnote reference"/>
    <w:uiPriority w:val="99"/>
    <w:semiHidden/>
    <w:rsid w:val="008B5B6F"/>
    <w:rPr>
      <w:rFonts w:cs="Times New Roman"/>
      <w:vertAlign w:val="superscript"/>
    </w:rPr>
  </w:style>
  <w:style w:type="paragraph" w:customStyle="1" w:styleId="xl25">
    <w:name w:val="xl25"/>
    <w:basedOn w:val="Normal"/>
    <w:rsid w:val="00AF662D"/>
    <w:pPr>
      <w:spacing w:before="100" w:beforeAutospacing="1" w:after="100" w:afterAutospacing="1" w:line="240" w:lineRule="auto"/>
      <w:jc w:val="center"/>
      <w:textAlignment w:val="top"/>
    </w:pPr>
    <w:rPr>
      <w:rFonts w:ascii="Arial" w:eastAsia="Arial Unicode MS" w:hAnsi="Arial" w:cs="Arial"/>
      <w:b/>
      <w:bCs/>
      <w:szCs w:val="24"/>
    </w:rPr>
  </w:style>
  <w:style w:type="paragraph" w:customStyle="1" w:styleId="Default">
    <w:name w:val="Default"/>
    <w:rsid w:val="00E81FF7"/>
    <w:pPr>
      <w:autoSpaceDE w:val="0"/>
      <w:autoSpaceDN w:val="0"/>
      <w:adjustRightInd w:val="0"/>
    </w:pPr>
    <w:rPr>
      <w:rFonts w:ascii="Arial" w:eastAsia="Times New Roman" w:hAnsi="Arial" w:cs="Arial"/>
      <w:color w:val="000000"/>
      <w:sz w:val="24"/>
      <w:szCs w:val="24"/>
    </w:rPr>
  </w:style>
  <w:style w:type="character" w:customStyle="1" w:styleId="Heading3Char">
    <w:name w:val="Heading 3 Char"/>
    <w:basedOn w:val="DefaultParagraphFont"/>
    <w:link w:val="Heading3"/>
    <w:semiHidden/>
    <w:rsid w:val="0050639C"/>
    <w:rPr>
      <w:rFonts w:asciiTheme="majorHAnsi" w:eastAsiaTheme="majorEastAsia" w:hAnsiTheme="majorHAnsi" w:cstheme="majorBidi"/>
      <w:b/>
      <w:bCs/>
      <w:sz w:val="26"/>
      <w:szCs w:val="26"/>
      <w:lang w:eastAsia="en-US"/>
    </w:rPr>
  </w:style>
  <w:style w:type="character" w:customStyle="1" w:styleId="cap1">
    <w:name w:val="cap1"/>
    <w:rsid w:val="0050639C"/>
    <w:rPr>
      <w:b/>
      <w:bCs/>
      <w:color w:val="000000"/>
      <w:sz w:val="28"/>
      <w:szCs w:val="28"/>
    </w:rPr>
  </w:style>
  <w:style w:type="character" w:styleId="CommentReference">
    <w:name w:val="annotation reference"/>
    <w:basedOn w:val="DefaultParagraphFont"/>
    <w:uiPriority w:val="99"/>
    <w:semiHidden/>
    <w:unhideWhenUsed/>
    <w:rsid w:val="00B0061E"/>
    <w:rPr>
      <w:sz w:val="16"/>
      <w:szCs w:val="16"/>
    </w:rPr>
  </w:style>
  <w:style w:type="paragraph" w:styleId="CommentText">
    <w:name w:val="annotation text"/>
    <w:basedOn w:val="Normal"/>
    <w:link w:val="CommentTextChar"/>
    <w:uiPriority w:val="99"/>
    <w:semiHidden/>
    <w:unhideWhenUsed/>
    <w:rsid w:val="00B0061E"/>
    <w:pPr>
      <w:spacing w:line="240" w:lineRule="auto"/>
    </w:pPr>
    <w:rPr>
      <w:sz w:val="20"/>
      <w:szCs w:val="20"/>
    </w:rPr>
  </w:style>
  <w:style w:type="character" w:customStyle="1" w:styleId="CommentTextChar">
    <w:name w:val="Comment Text Char"/>
    <w:basedOn w:val="DefaultParagraphFont"/>
    <w:link w:val="CommentText"/>
    <w:uiPriority w:val="99"/>
    <w:semiHidden/>
    <w:rsid w:val="00B0061E"/>
    <w:rPr>
      <w:lang w:eastAsia="en-US"/>
    </w:rPr>
  </w:style>
  <w:style w:type="paragraph" w:styleId="CommentSubject">
    <w:name w:val="annotation subject"/>
    <w:basedOn w:val="CommentText"/>
    <w:next w:val="CommentText"/>
    <w:link w:val="CommentSubjectChar"/>
    <w:uiPriority w:val="99"/>
    <w:semiHidden/>
    <w:unhideWhenUsed/>
    <w:rsid w:val="00B0061E"/>
    <w:rPr>
      <w:b/>
      <w:bCs/>
    </w:rPr>
  </w:style>
  <w:style w:type="character" w:customStyle="1" w:styleId="CommentSubjectChar">
    <w:name w:val="Comment Subject Char"/>
    <w:basedOn w:val="CommentTextChar"/>
    <w:link w:val="CommentSubject"/>
    <w:uiPriority w:val="99"/>
    <w:semiHidden/>
    <w:rsid w:val="00B0061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2369">
      <w:bodyDiv w:val="1"/>
      <w:marLeft w:val="0"/>
      <w:marRight w:val="0"/>
      <w:marTop w:val="0"/>
      <w:marBottom w:val="0"/>
      <w:divBdr>
        <w:top w:val="none" w:sz="0" w:space="0" w:color="auto"/>
        <w:left w:val="none" w:sz="0" w:space="0" w:color="auto"/>
        <w:bottom w:val="none" w:sz="0" w:space="0" w:color="auto"/>
        <w:right w:val="none" w:sz="0" w:space="0" w:color="auto"/>
      </w:divBdr>
    </w:div>
    <w:div w:id="1137717765">
      <w:bodyDiv w:val="1"/>
      <w:marLeft w:val="0"/>
      <w:marRight w:val="0"/>
      <w:marTop w:val="0"/>
      <w:marBottom w:val="0"/>
      <w:divBdr>
        <w:top w:val="none" w:sz="0" w:space="0" w:color="auto"/>
        <w:left w:val="none" w:sz="0" w:space="0" w:color="auto"/>
        <w:bottom w:val="none" w:sz="0" w:space="0" w:color="auto"/>
        <w:right w:val="none" w:sz="0" w:space="0" w:color="auto"/>
      </w:divBdr>
    </w:div>
    <w:div w:id="1342775716">
      <w:bodyDiv w:val="1"/>
      <w:marLeft w:val="0"/>
      <w:marRight w:val="0"/>
      <w:marTop w:val="0"/>
      <w:marBottom w:val="0"/>
      <w:divBdr>
        <w:top w:val="none" w:sz="0" w:space="0" w:color="auto"/>
        <w:left w:val="none" w:sz="0" w:space="0" w:color="auto"/>
        <w:bottom w:val="none" w:sz="0" w:space="0" w:color="auto"/>
        <w:right w:val="none" w:sz="0" w:space="0" w:color="auto"/>
      </w:divBdr>
    </w:div>
    <w:div w:id="1662927033">
      <w:marLeft w:val="0"/>
      <w:marRight w:val="0"/>
      <w:marTop w:val="0"/>
      <w:marBottom w:val="0"/>
      <w:divBdr>
        <w:top w:val="none" w:sz="0" w:space="0" w:color="auto"/>
        <w:left w:val="none" w:sz="0" w:space="0" w:color="auto"/>
        <w:bottom w:val="none" w:sz="0" w:space="0" w:color="auto"/>
        <w:right w:val="none" w:sz="0" w:space="0" w:color="auto"/>
      </w:divBdr>
      <w:divsChild>
        <w:div w:id="1662927029">
          <w:marLeft w:val="0"/>
          <w:marRight w:val="0"/>
          <w:marTop w:val="0"/>
          <w:marBottom w:val="0"/>
          <w:divBdr>
            <w:top w:val="none" w:sz="0" w:space="0" w:color="auto"/>
            <w:left w:val="none" w:sz="0" w:space="0" w:color="auto"/>
            <w:bottom w:val="none" w:sz="0" w:space="0" w:color="auto"/>
            <w:right w:val="none" w:sz="0" w:space="0" w:color="auto"/>
          </w:divBdr>
          <w:divsChild>
            <w:div w:id="1662927073">
              <w:marLeft w:val="-300"/>
              <w:marRight w:val="0"/>
              <w:marTop w:val="0"/>
              <w:marBottom w:val="0"/>
              <w:divBdr>
                <w:top w:val="none" w:sz="0" w:space="0" w:color="auto"/>
                <w:left w:val="none" w:sz="0" w:space="0" w:color="auto"/>
                <w:bottom w:val="none" w:sz="0" w:space="0" w:color="auto"/>
                <w:right w:val="none" w:sz="0" w:space="0" w:color="auto"/>
              </w:divBdr>
              <w:divsChild>
                <w:div w:id="1662927042">
                  <w:marLeft w:val="0"/>
                  <w:marRight w:val="0"/>
                  <w:marTop w:val="0"/>
                  <w:marBottom w:val="0"/>
                  <w:divBdr>
                    <w:top w:val="none" w:sz="0" w:space="0" w:color="auto"/>
                    <w:left w:val="none" w:sz="0" w:space="0" w:color="auto"/>
                    <w:bottom w:val="none" w:sz="0" w:space="0" w:color="auto"/>
                    <w:right w:val="none" w:sz="0" w:space="0" w:color="auto"/>
                  </w:divBdr>
                  <w:divsChild>
                    <w:div w:id="1662927068">
                      <w:marLeft w:val="0"/>
                      <w:marRight w:val="0"/>
                      <w:marTop w:val="0"/>
                      <w:marBottom w:val="300"/>
                      <w:divBdr>
                        <w:top w:val="single" w:sz="6" w:space="15" w:color="CCCCCC"/>
                        <w:left w:val="single" w:sz="6" w:space="0" w:color="CCCCCC"/>
                        <w:bottom w:val="single" w:sz="6" w:space="15" w:color="CCCCCC"/>
                        <w:right w:val="single" w:sz="6" w:space="0" w:color="CCCCCC"/>
                      </w:divBdr>
                      <w:divsChild>
                        <w:div w:id="1662927028">
                          <w:marLeft w:val="0"/>
                          <w:marRight w:val="0"/>
                          <w:marTop w:val="0"/>
                          <w:marBottom w:val="0"/>
                          <w:divBdr>
                            <w:top w:val="none" w:sz="0" w:space="0" w:color="auto"/>
                            <w:left w:val="none" w:sz="0" w:space="0" w:color="auto"/>
                            <w:bottom w:val="none" w:sz="0" w:space="0" w:color="auto"/>
                            <w:right w:val="none" w:sz="0" w:space="0" w:color="auto"/>
                          </w:divBdr>
                          <w:divsChild>
                            <w:div w:id="1662927045">
                              <w:marLeft w:val="0"/>
                              <w:marRight w:val="0"/>
                              <w:marTop w:val="0"/>
                              <w:marBottom w:val="0"/>
                              <w:divBdr>
                                <w:top w:val="none" w:sz="0" w:space="0" w:color="auto"/>
                                <w:left w:val="none" w:sz="0" w:space="0" w:color="auto"/>
                                <w:bottom w:val="none" w:sz="0" w:space="0" w:color="auto"/>
                                <w:right w:val="none" w:sz="0" w:space="0" w:color="auto"/>
                              </w:divBdr>
                              <w:divsChild>
                                <w:div w:id="1662927030">
                                  <w:marLeft w:val="0"/>
                                  <w:marRight w:val="0"/>
                                  <w:marTop w:val="0"/>
                                  <w:marBottom w:val="0"/>
                                  <w:divBdr>
                                    <w:top w:val="none" w:sz="0" w:space="0" w:color="auto"/>
                                    <w:left w:val="none" w:sz="0" w:space="0" w:color="auto"/>
                                    <w:bottom w:val="none" w:sz="0" w:space="0" w:color="auto"/>
                                    <w:right w:val="none" w:sz="0" w:space="0" w:color="auto"/>
                                  </w:divBdr>
                                  <w:divsChild>
                                    <w:div w:id="1662927046">
                                      <w:marLeft w:val="0"/>
                                      <w:marRight w:val="0"/>
                                      <w:marTop w:val="0"/>
                                      <w:marBottom w:val="0"/>
                                      <w:divBdr>
                                        <w:top w:val="none" w:sz="0" w:space="0" w:color="auto"/>
                                        <w:left w:val="none" w:sz="0" w:space="0" w:color="auto"/>
                                        <w:bottom w:val="none" w:sz="0" w:space="0" w:color="auto"/>
                                        <w:right w:val="none" w:sz="0" w:space="0" w:color="auto"/>
                                      </w:divBdr>
                                      <w:divsChild>
                                        <w:div w:id="1662927027">
                                          <w:marLeft w:val="0"/>
                                          <w:marRight w:val="0"/>
                                          <w:marTop w:val="0"/>
                                          <w:marBottom w:val="0"/>
                                          <w:divBdr>
                                            <w:top w:val="none" w:sz="0" w:space="0" w:color="auto"/>
                                            <w:left w:val="none" w:sz="0" w:space="0" w:color="auto"/>
                                            <w:bottom w:val="none" w:sz="0" w:space="0" w:color="auto"/>
                                            <w:right w:val="none" w:sz="0" w:space="0" w:color="auto"/>
                                          </w:divBdr>
                                          <w:divsChild>
                                            <w:div w:id="1662927026">
                                              <w:marLeft w:val="0"/>
                                              <w:marRight w:val="0"/>
                                              <w:marTop w:val="0"/>
                                              <w:marBottom w:val="0"/>
                                              <w:divBdr>
                                                <w:top w:val="none" w:sz="0" w:space="0" w:color="auto"/>
                                                <w:left w:val="none" w:sz="0" w:space="0" w:color="auto"/>
                                                <w:bottom w:val="none" w:sz="0" w:space="0" w:color="auto"/>
                                                <w:right w:val="none" w:sz="0" w:space="0" w:color="auto"/>
                                              </w:divBdr>
                                              <w:divsChild>
                                                <w:div w:id="1662927069">
                                                  <w:marLeft w:val="0"/>
                                                  <w:marRight w:val="0"/>
                                                  <w:marTop w:val="0"/>
                                                  <w:marBottom w:val="0"/>
                                                  <w:divBdr>
                                                    <w:top w:val="none" w:sz="0" w:space="0" w:color="auto"/>
                                                    <w:left w:val="none" w:sz="0" w:space="0" w:color="auto"/>
                                                    <w:bottom w:val="none" w:sz="0" w:space="0" w:color="auto"/>
                                                    <w:right w:val="none" w:sz="0" w:space="0" w:color="auto"/>
                                                  </w:divBdr>
                                                  <w:divsChild>
                                                    <w:div w:id="1662927051">
                                                      <w:marLeft w:val="0"/>
                                                      <w:marRight w:val="0"/>
                                                      <w:marTop w:val="0"/>
                                                      <w:marBottom w:val="0"/>
                                                      <w:divBdr>
                                                        <w:top w:val="none" w:sz="0" w:space="0" w:color="auto"/>
                                                        <w:left w:val="none" w:sz="0" w:space="0" w:color="auto"/>
                                                        <w:bottom w:val="none" w:sz="0" w:space="0" w:color="auto"/>
                                                        <w:right w:val="none" w:sz="0" w:space="0" w:color="auto"/>
                                                      </w:divBdr>
                                                      <w:divsChild>
                                                        <w:div w:id="1662927031">
                                                          <w:marLeft w:val="0"/>
                                                          <w:marRight w:val="0"/>
                                                          <w:marTop w:val="225"/>
                                                          <w:marBottom w:val="0"/>
                                                          <w:divBdr>
                                                            <w:top w:val="none" w:sz="0" w:space="0" w:color="auto"/>
                                                            <w:left w:val="none" w:sz="0" w:space="0" w:color="auto"/>
                                                            <w:bottom w:val="none" w:sz="0" w:space="0" w:color="auto"/>
                                                            <w:right w:val="none" w:sz="0" w:space="0" w:color="auto"/>
                                                          </w:divBdr>
                                                          <w:divsChild>
                                                            <w:div w:id="1662927067">
                                                              <w:marLeft w:val="0"/>
                                                              <w:marRight w:val="0"/>
                                                              <w:marTop w:val="0"/>
                                                              <w:marBottom w:val="0"/>
                                                              <w:divBdr>
                                                                <w:top w:val="none" w:sz="0" w:space="0" w:color="auto"/>
                                                                <w:left w:val="none" w:sz="0" w:space="0" w:color="auto"/>
                                                                <w:bottom w:val="none" w:sz="0" w:space="0" w:color="auto"/>
                                                                <w:right w:val="none" w:sz="0" w:space="0" w:color="auto"/>
                                                              </w:divBdr>
                                                              <w:divsChild>
                                                                <w:div w:id="1662927070">
                                                                  <w:marLeft w:val="0"/>
                                                                  <w:marRight w:val="0"/>
                                                                  <w:marTop w:val="0"/>
                                                                  <w:marBottom w:val="0"/>
                                                                  <w:divBdr>
                                                                    <w:top w:val="none" w:sz="0" w:space="0" w:color="auto"/>
                                                                    <w:left w:val="none" w:sz="0" w:space="0" w:color="auto"/>
                                                                    <w:bottom w:val="none" w:sz="0" w:space="0" w:color="auto"/>
                                                                    <w:right w:val="none" w:sz="0" w:space="0" w:color="auto"/>
                                                                  </w:divBdr>
                                                                  <w:divsChild>
                                                                    <w:div w:id="1662927032">
                                                                      <w:marLeft w:val="0"/>
                                                                      <w:marRight w:val="0"/>
                                                                      <w:marTop w:val="0"/>
                                                                      <w:marBottom w:val="0"/>
                                                                      <w:divBdr>
                                                                        <w:top w:val="none" w:sz="0" w:space="0" w:color="auto"/>
                                                                        <w:left w:val="none" w:sz="0" w:space="0" w:color="auto"/>
                                                                        <w:bottom w:val="none" w:sz="0" w:space="0" w:color="auto"/>
                                                                        <w:right w:val="none" w:sz="0" w:space="0" w:color="auto"/>
                                                                      </w:divBdr>
                                                                    </w:div>
                                                                    <w:div w:id="16629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2927049">
      <w:marLeft w:val="0"/>
      <w:marRight w:val="0"/>
      <w:marTop w:val="0"/>
      <w:marBottom w:val="0"/>
      <w:divBdr>
        <w:top w:val="none" w:sz="0" w:space="0" w:color="auto"/>
        <w:left w:val="none" w:sz="0" w:space="0" w:color="auto"/>
        <w:bottom w:val="none" w:sz="0" w:space="0" w:color="auto"/>
        <w:right w:val="none" w:sz="0" w:space="0" w:color="auto"/>
      </w:divBdr>
      <w:divsChild>
        <w:div w:id="1662927035">
          <w:marLeft w:val="0"/>
          <w:marRight w:val="0"/>
          <w:marTop w:val="0"/>
          <w:marBottom w:val="0"/>
          <w:divBdr>
            <w:top w:val="none" w:sz="0" w:space="0" w:color="auto"/>
            <w:left w:val="none" w:sz="0" w:space="0" w:color="auto"/>
            <w:bottom w:val="none" w:sz="0" w:space="0" w:color="auto"/>
            <w:right w:val="none" w:sz="0" w:space="0" w:color="auto"/>
          </w:divBdr>
          <w:divsChild>
            <w:div w:id="1662927043">
              <w:marLeft w:val="-300"/>
              <w:marRight w:val="0"/>
              <w:marTop w:val="0"/>
              <w:marBottom w:val="0"/>
              <w:divBdr>
                <w:top w:val="none" w:sz="0" w:space="0" w:color="auto"/>
                <w:left w:val="none" w:sz="0" w:space="0" w:color="auto"/>
                <w:bottom w:val="none" w:sz="0" w:space="0" w:color="auto"/>
                <w:right w:val="none" w:sz="0" w:space="0" w:color="auto"/>
              </w:divBdr>
              <w:divsChild>
                <w:div w:id="1662927063">
                  <w:marLeft w:val="0"/>
                  <w:marRight w:val="0"/>
                  <w:marTop w:val="0"/>
                  <w:marBottom w:val="0"/>
                  <w:divBdr>
                    <w:top w:val="none" w:sz="0" w:space="0" w:color="auto"/>
                    <w:left w:val="none" w:sz="0" w:space="0" w:color="auto"/>
                    <w:bottom w:val="none" w:sz="0" w:space="0" w:color="auto"/>
                    <w:right w:val="none" w:sz="0" w:space="0" w:color="auto"/>
                  </w:divBdr>
                  <w:divsChild>
                    <w:div w:id="1662927064">
                      <w:marLeft w:val="0"/>
                      <w:marRight w:val="0"/>
                      <w:marTop w:val="0"/>
                      <w:marBottom w:val="300"/>
                      <w:divBdr>
                        <w:top w:val="single" w:sz="6" w:space="15" w:color="CCCCCC"/>
                        <w:left w:val="single" w:sz="6" w:space="0" w:color="CCCCCC"/>
                        <w:bottom w:val="single" w:sz="6" w:space="15" w:color="CCCCCC"/>
                        <w:right w:val="single" w:sz="6" w:space="0" w:color="CCCCCC"/>
                      </w:divBdr>
                      <w:divsChild>
                        <w:div w:id="1662927037">
                          <w:marLeft w:val="0"/>
                          <w:marRight w:val="0"/>
                          <w:marTop w:val="0"/>
                          <w:marBottom w:val="0"/>
                          <w:divBdr>
                            <w:top w:val="none" w:sz="0" w:space="0" w:color="auto"/>
                            <w:left w:val="none" w:sz="0" w:space="0" w:color="auto"/>
                            <w:bottom w:val="none" w:sz="0" w:space="0" w:color="auto"/>
                            <w:right w:val="none" w:sz="0" w:space="0" w:color="auto"/>
                          </w:divBdr>
                          <w:divsChild>
                            <w:div w:id="1662927038">
                              <w:marLeft w:val="0"/>
                              <w:marRight w:val="0"/>
                              <w:marTop w:val="0"/>
                              <w:marBottom w:val="0"/>
                              <w:divBdr>
                                <w:top w:val="none" w:sz="0" w:space="0" w:color="auto"/>
                                <w:left w:val="none" w:sz="0" w:space="0" w:color="auto"/>
                                <w:bottom w:val="none" w:sz="0" w:space="0" w:color="auto"/>
                                <w:right w:val="none" w:sz="0" w:space="0" w:color="auto"/>
                              </w:divBdr>
                              <w:divsChild>
                                <w:div w:id="1662927058">
                                  <w:marLeft w:val="0"/>
                                  <w:marRight w:val="0"/>
                                  <w:marTop w:val="0"/>
                                  <w:marBottom w:val="0"/>
                                  <w:divBdr>
                                    <w:top w:val="none" w:sz="0" w:space="0" w:color="auto"/>
                                    <w:left w:val="none" w:sz="0" w:space="0" w:color="auto"/>
                                    <w:bottom w:val="none" w:sz="0" w:space="0" w:color="auto"/>
                                    <w:right w:val="none" w:sz="0" w:space="0" w:color="auto"/>
                                  </w:divBdr>
                                  <w:divsChild>
                                    <w:div w:id="1662927039">
                                      <w:marLeft w:val="0"/>
                                      <w:marRight w:val="0"/>
                                      <w:marTop w:val="0"/>
                                      <w:marBottom w:val="0"/>
                                      <w:divBdr>
                                        <w:top w:val="none" w:sz="0" w:space="0" w:color="auto"/>
                                        <w:left w:val="none" w:sz="0" w:space="0" w:color="auto"/>
                                        <w:bottom w:val="none" w:sz="0" w:space="0" w:color="auto"/>
                                        <w:right w:val="none" w:sz="0" w:space="0" w:color="auto"/>
                                      </w:divBdr>
                                      <w:divsChild>
                                        <w:div w:id="1662927040">
                                          <w:marLeft w:val="0"/>
                                          <w:marRight w:val="0"/>
                                          <w:marTop w:val="0"/>
                                          <w:marBottom w:val="0"/>
                                          <w:divBdr>
                                            <w:top w:val="none" w:sz="0" w:space="0" w:color="auto"/>
                                            <w:left w:val="none" w:sz="0" w:space="0" w:color="auto"/>
                                            <w:bottom w:val="none" w:sz="0" w:space="0" w:color="auto"/>
                                            <w:right w:val="none" w:sz="0" w:space="0" w:color="auto"/>
                                          </w:divBdr>
                                          <w:divsChild>
                                            <w:div w:id="1662927056">
                                              <w:marLeft w:val="0"/>
                                              <w:marRight w:val="0"/>
                                              <w:marTop w:val="0"/>
                                              <w:marBottom w:val="0"/>
                                              <w:divBdr>
                                                <w:top w:val="none" w:sz="0" w:space="0" w:color="auto"/>
                                                <w:left w:val="none" w:sz="0" w:space="0" w:color="auto"/>
                                                <w:bottom w:val="none" w:sz="0" w:space="0" w:color="auto"/>
                                                <w:right w:val="none" w:sz="0" w:space="0" w:color="auto"/>
                                              </w:divBdr>
                                              <w:divsChild>
                                                <w:div w:id="1662927050">
                                                  <w:marLeft w:val="0"/>
                                                  <w:marRight w:val="0"/>
                                                  <w:marTop w:val="0"/>
                                                  <w:marBottom w:val="0"/>
                                                  <w:divBdr>
                                                    <w:top w:val="none" w:sz="0" w:space="0" w:color="auto"/>
                                                    <w:left w:val="none" w:sz="0" w:space="0" w:color="auto"/>
                                                    <w:bottom w:val="none" w:sz="0" w:space="0" w:color="auto"/>
                                                    <w:right w:val="none" w:sz="0" w:space="0" w:color="auto"/>
                                                  </w:divBdr>
                                                  <w:divsChild>
                                                    <w:div w:id="1662927074">
                                                      <w:marLeft w:val="0"/>
                                                      <w:marRight w:val="0"/>
                                                      <w:marTop w:val="0"/>
                                                      <w:marBottom w:val="0"/>
                                                      <w:divBdr>
                                                        <w:top w:val="none" w:sz="0" w:space="0" w:color="auto"/>
                                                        <w:left w:val="none" w:sz="0" w:space="0" w:color="auto"/>
                                                        <w:bottom w:val="none" w:sz="0" w:space="0" w:color="auto"/>
                                                        <w:right w:val="none" w:sz="0" w:space="0" w:color="auto"/>
                                                      </w:divBdr>
                                                      <w:divsChild>
                                                        <w:div w:id="1662927034">
                                                          <w:marLeft w:val="0"/>
                                                          <w:marRight w:val="0"/>
                                                          <w:marTop w:val="225"/>
                                                          <w:marBottom w:val="0"/>
                                                          <w:divBdr>
                                                            <w:top w:val="none" w:sz="0" w:space="0" w:color="auto"/>
                                                            <w:left w:val="none" w:sz="0" w:space="0" w:color="auto"/>
                                                            <w:bottom w:val="none" w:sz="0" w:space="0" w:color="auto"/>
                                                            <w:right w:val="none" w:sz="0" w:space="0" w:color="auto"/>
                                                          </w:divBdr>
                                                          <w:divsChild>
                                                            <w:div w:id="1662927075">
                                                              <w:marLeft w:val="0"/>
                                                              <w:marRight w:val="0"/>
                                                              <w:marTop w:val="0"/>
                                                              <w:marBottom w:val="0"/>
                                                              <w:divBdr>
                                                                <w:top w:val="none" w:sz="0" w:space="0" w:color="auto"/>
                                                                <w:left w:val="none" w:sz="0" w:space="0" w:color="auto"/>
                                                                <w:bottom w:val="none" w:sz="0" w:space="0" w:color="auto"/>
                                                                <w:right w:val="none" w:sz="0" w:space="0" w:color="auto"/>
                                                              </w:divBdr>
                                                              <w:divsChild>
                                                                <w:div w:id="1662927071">
                                                                  <w:marLeft w:val="0"/>
                                                                  <w:marRight w:val="0"/>
                                                                  <w:marTop w:val="0"/>
                                                                  <w:marBottom w:val="0"/>
                                                                  <w:divBdr>
                                                                    <w:top w:val="none" w:sz="0" w:space="0" w:color="auto"/>
                                                                    <w:left w:val="none" w:sz="0" w:space="0" w:color="auto"/>
                                                                    <w:bottom w:val="none" w:sz="0" w:space="0" w:color="auto"/>
                                                                    <w:right w:val="none" w:sz="0" w:space="0" w:color="auto"/>
                                                                  </w:divBdr>
                                                                  <w:divsChild>
                                                                    <w:div w:id="1662927036">
                                                                      <w:marLeft w:val="0"/>
                                                                      <w:marRight w:val="0"/>
                                                                      <w:marTop w:val="0"/>
                                                                      <w:marBottom w:val="0"/>
                                                                      <w:divBdr>
                                                                        <w:top w:val="none" w:sz="0" w:space="0" w:color="auto"/>
                                                                        <w:left w:val="none" w:sz="0" w:space="0" w:color="auto"/>
                                                                        <w:bottom w:val="none" w:sz="0" w:space="0" w:color="auto"/>
                                                                        <w:right w:val="none" w:sz="0" w:space="0" w:color="auto"/>
                                                                      </w:divBdr>
                                                                    </w:div>
                                                                    <w:div w:id="1662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2927054">
      <w:marLeft w:val="0"/>
      <w:marRight w:val="0"/>
      <w:marTop w:val="0"/>
      <w:marBottom w:val="0"/>
      <w:divBdr>
        <w:top w:val="none" w:sz="0" w:space="0" w:color="auto"/>
        <w:left w:val="none" w:sz="0" w:space="0" w:color="auto"/>
        <w:bottom w:val="none" w:sz="0" w:space="0" w:color="auto"/>
        <w:right w:val="none" w:sz="0" w:space="0" w:color="auto"/>
      </w:divBdr>
    </w:div>
    <w:div w:id="1662927061">
      <w:marLeft w:val="0"/>
      <w:marRight w:val="0"/>
      <w:marTop w:val="0"/>
      <w:marBottom w:val="0"/>
      <w:divBdr>
        <w:top w:val="none" w:sz="0" w:space="0" w:color="auto"/>
        <w:left w:val="none" w:sz="0" w:space="0" w:color="auto"/>
        <w:bottom w:val="none" w:sz="0" w:space="0" w:color="auto"/>
        <w:right w:val="none" w:sz="0" w:space="0" w:color="auto"/>
      </w:divBdr>
      <w:divsChild>
        <w:div w:id="1662927048">
          <w:marLeft w:val="0"/>
          <w:marRight w:val="0"/>
          <w:marTop w:val="0"/>
          <w:marBottom w:val="0"/>
          <w:divBdr>
            <w:top w:val="single" w:sz="6" w:space="8" w:color="B8B8B8"/>
            <w:left w:val="none" w:sz="0" w:space="0" w:color="auto"/>
            <w:bottom w:val="none" w:sz="0" w:space="0" w:color="auto"/>
            <w:right w:val="none" w:sz="0" w:space="0" w:color="auto"/>
          </w:divBdr>
          <w:divsChild>
            <w:div w:id="1662927060">
              <w:marLeft w:val="2"/>
              <w:marRight w:val="2"/>
              <w:marTop w:val="0"/>
              <w:marBottom w:val="0"/>
              <w:divBdr>
                <w:top w:val="single" w:sz="6" w:space="8" w:color="CDCCD4"/>
                <w:left w:val="single" w:sz="6" w:space="8" w:color="CDCCD4"/>
                <w:bottom w:val="single" w:sz="6" w:space="8" w:color="CDCCD4"/>
                <w:right w:val="single" w:sz="6" w:space="4" w:color="CDCCD4"/>
              </w:divBdr>
              <w:divsChild>
                <w:div w:id="1662927041">
                  <w:marLeft w:val="0"/>
                  <w:marRight w:val="0"/>
                  <w:marTop w:val="0"/>
                  <w:marBottom w:val="240"/>
                  <w:divBdr>
                    <w:top w:val="single" w:sz="6" w:space="4" w:color="CDCCD4"/>
                    <w:left w:val="single" w:sz="6" w:space="4" w:color="CDCCD4"/>
                    <w:bottom w:val="single" w:sz="6" w:space="0" w:color="CDCCD4"/>
                    <w:right w:val="single" w:sz="6" w:space="4" w:color="CDCCD4"/>
                  </w:divBdr>
                  <w:divsChild>
                    <w:div w:id="1662927059">
                      <w:marLeft w:val="0"/>
                      <w:marRight w:val="0"/>
                      <w:marTop w:val="0"/>
                      <w:marBottom w:val="0"/>
                      <w:divBdr>
                        <w:top w:val="single" w:sz="2" w:space="0" w:color="FFFF00"/>
                        <w:left w:val="single" w:sz="2" w:space="0" w:color="FFFF00"/>
                        <w:bottom w:val="single" w:sz="2" w:space="0" w:color="FFFF00"/>
                        <w:right w:val="single" w:sz="2" w:space="0" w:color="FFFF00"/>
                      </w:divBdr>
                      <w:divsChild>
                        <w:div w:id="1662927053">
                          <w:marLeft w:val="0"/>
                          <w:marRight w:val="0"/>
                          <w:marTop w:val="0"/>
                          <w:marBottom w:val="0"/>
                          <w:divBdr>
                            <w:top w:val="none" w:sz="0" w:space="0" w:color="auto"/>
                            <w:left w:val="none" w:sz="0" w:space="0" w:color="auto"/>
                            <w:bottom w:val="none" w:sz="0" w:space="0" w:color="auto"/>
                            <w:right w:val="none" w:sz="0" w:space="0" w:color="auto"/>
                          </w:divBdr>
                          <w:divsChild>
                            <w:div w:id="16629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927076">
      <w:marLeft w:val="0"/>
      <w:marRight w:val="0"/>
      <w:marTop w:val="0"/>
      <w:marBottom w:val="0"/>
      <w:divBdr>
        <w:top w:val="none" w:sz="0" w:space="0" w:color="auto"/>
        <w:left w:val="none" w:sz="0" w:space="0" w:color="auto"/>
        <w:bottom w:val="none" w:sz="0" w:space="0" w:color="auto"/>
        <w:right w:val="none" w:sz="0" w:space="0" w:color="auto"/>
      </w:divBdr>
      <w:divsChild>
        <w:div w:id="1662927072">
          <w:marLeft w:val="0"/>
          <w:marRight w:val="0"/>
          <w:marTop w:val="0"/>
          <w:marBottom w:val="0"/>
          <w:divBdr>
            <w:top w:val="single" w:sz="6" w:space="8" w:color="B8B8B8"/>
            <w:left w:val="none" w:sz="0" w:space="0" w:color="auto"/>
            <w:bottom w:val="none" w:sz="0" w:space="0" w:color="auto"/>
            <w:right w:val="none" w:sz="0" w:space="0" w:color="auto"/>
          </w:divBdr>
          <w:divsChild>
            <w:div w:id="1662927057">
              <w:marLeft w:val="2"/>
              <w:marRight w:val="2"/>
              <w:marTop w:val="0"/>
              <w:marBottom w:val="0"/>
              <w:divBdr>
                <w:top w:val="single" w:sz="6" w:space="8" w:color="CDCCD4"/>
                <w:left w:val="single" w:sz="6" w:space="8" w:color="CDCCD4"/>
                <w:bottom w:val="single" w:sz="6" w:space="8" w:color="CDCCD4"/>
                <w:right w:val="single" w:sz="6" w:space="4" w:color="CDCCD4"/>
              </w:divBdr>
              <w:divsChild>
                <w:div w:id="1662927055">
                  <w:marLeft w:val="0"/>
                  <w:marRight w:val="0"/>
                  <w:marTop w:val="0"/>
                  <w:marBottom w:val="240"/>
                  <w:divBdr>
                    <w:top w:val="single" w:sz="6" w:space="4" w:color="CDCCD4"/>
                    <w:left w:val="single" w:sz="6" w:space="4" w:color="CDCCD4"/>
                    <w:bottom w:val="single" w:sz="6" w:space="0" w:color="CDCCD4"/>
                    <w:right w:val="single" w:sz="6" w:space="4" w:color="CDCCD4"/>
                  </w:divBdr>
                  <w:divsChild>
                    <w:div w:id="1662927047">
                      <w:marLeft w:val="0"/>
                      <w:marRight w:val="0"/>
                      <w:marTop w:val="0"/>
                      <w:marBottom w:val="0"/>
                      <w:divBdr>
                        <w:top w:val="single" w:sz="2" w:space="0" w:color="FFFF00"/>
                        <w:left w:val="single" w:sz="2" w:space="0" w:color="FFFF00"/>
                        <w:bottom w:val="single" w:sz="2" w:space="0" w:color="FFFF00"/>
                        <w:right w:val="single" w:sz="2" w:space="0" w:color="FFFF00"/>
                      </w:divBdr>
                      <w:divsChild>
                        <w:div w:id="1662927066">
                          <w:marLeft w:val="0"/>
                          <w:marRight w:val="0"/>
                          <w:marTop w:val="0"/>
                          <w:marBottom w:val="0"/>
                          <w:divBdr>
                            <w:top w:val="none" w:sz="0" w:space="0" w:color="auto"/>
                            <w:left w:val="none" w:sz="0" w:space="0" w:color="auto"/>
                            <w:bottom w:val="none" w:sz="0" w:space="0" w:color="auto"/>
                            <w:right w:val="none" w:sz="0" w:space="0" w:color="auto"/>
                          </w:divBdr>
                          <w:divsChild>
                            <w:div w:id="16629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0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0C91F-3BB6-104B-946E-41433ADF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1246</Words>
  <Characters>7108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Stone</dc:creator>
  <cp:lastModifiedBy>HARRIS Adam [Narrogin Senior High School]</cp:lastModifiedBy>
  <cp:revision>3</cp:revision>
  <cp:lastPrinted>2016-08-02T01:09:00Z</cp:lastPrinted>
  <dcterms:created xsi:type="dcterms:W3CDTF">2019-04-25T06:48:00Z</dcterms:created>
  <dcterms:modified xsi:type="dcterms:W3CDTF">2019-04-25T06:49:00Z</dcterms:modified>
</cp:coreProperties>
</file>