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DAD2B" w14:textId="3D800E37" w:rsidR="002D5880" w:rsidRDefault="002D5880"/>
    <w:p w14:paraId="0E192536" w14:textId="74AE2AD2" w:rsidR="002D5880" w:rsidRDefault="002577B7" w:rsidP="00E826A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4EA68D87" wp14:editId="65229456">
            <wp:simplePos x="0" y="0"/>
            <wp:positionH relativeFrom="column">
              <wp:posOffset>2819400</wp:posOffset>
            </wp:positionH>
            <wp:positionV relativeFrom="paragraph">
              <wp:posOffset>8890</wp:posOffset>
            </wp:positionV>
            <wp:extent cx="885825" cy="867410"/>
            <wp:effectExtent l="0" t="0" r="9525" b="8890"/>
            <wp:wrapTight wrapText="bothSides">
              <wp:wrapPolygon edited="0">
                <wp:start x="0" y="0"/>
                <wp:lineTo x="0" y="21347"/>
                <wp:lineTo x="21368" y="21347"/>
                <wp:lineTo x="2136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67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5533E" w14:textId="77777777" w:rsidR="002D5880" w:rsidRDefault="002D5880"/>
    <w:p w14:paraId="5B40E30A" w14:textId="77777777" w:rsidR="002577B7" w:rsidRDefault="002577B7" w:rsidP="003765AE">
      <w:pPr>
        <w:jc w:val="center"/>
        <w:rPr>
          <w:sz w:val="48"/>
          <w:szCs w:val="48"/>
        </w:rPr>
      </w:pPr>
    </w:p>
    <w:p w14:paraId="7CEECE49" w14:textId="77777777" w:rsidR="002577B7" w:rsidRDefault="002577B7" w:rsidP="003765AE">
      <w:pPr>
        <w:jc w:val="center"/>
        <w:rPr>
          <w:sz w:val="48"/>
          <w:szCs w:val="48"/>
        </w:rPr>
      </w:pPr>
    </w:p>
    <w:p w14:paraId="77644401" w14:textId="38F85317" w:rsidR="002D5880" w:rsidRPr="009F0D1B" w:rsidRDefault="00E826AF" w:rsidP="005F5C73">
      <w:pPr>
        <w:jc w:val="center"/>
        <w:rPr>
          <w:sz w:val="48"/>
          <w:szCs w:val="48"/>
        </w:rPr>
      </w:pPr>
      <w:r>
        <w:rPr>
          <w:sz w:val="48"/>
          <w:szCs w:val="48"/>
        </w:rPr>
        <w:t>ATAR Physics</w:t>
      </w:r>
      <w:r w:rsidR="005F5C73">
        <w:rPr>
          <w:sz w:val="48"/>
          <w:szCs w:val="48"/>
        </w:rPr>
        <w:t xml:space="preserve"> Unit 1</w:t>
      </w:r>
    </w:p>
    <w:p w14:paraId="16780188" w14:textId="7D09540C" w:rsidR="00AD00F5" w:rsidRPr="00B8706A" w:rsidRDefault="00EC675C" w:rsidP="00B8706A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Experiment Assessment 2</w:t>
      </w:r>
      <w:r w:rsidR="00B8706A" w:rsidRPr="00B8706A">
        <w:rPr>
          <w:b/>
          <w:bCs/>
          <w:sz w:val="48"/>
          <w:szCs w:val="48"/>
          <w:lang w:val="en-US"/>
        </w:rPr>
        <w:t xml:space="preserve"> </w:t>
      </w:r>
    </w:p>
    <w:p w14:paraId="5CE40878" w14:textId="036801F7" w:rsidR="00AD00F5" w:rsidRPr="00E826AF" w:rsidRDefault="00697A92" w:rsidP="00E826A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Properties of Alpha and Beta particles</w:t>
      </w:r>
    </w:p>
    <w:p w14:paraId="61E2655A" w14:textId="77777777" w:rsidR="0060039C" w:rsidRDefault="0060039C" w:rsidP="00E826AF">
      <w:pPr>
        <w:rPr>
          <w:sz w:val="48"/>
          <w:szCs w:val="48"/>
        </w:rPr>
      </w:pPr>
    </w:p>
    <w:p w14:paraId="45570942" w14:textId="58ADA822" w:rsidR="0089735E" w:rsidRDefault="002D5880" w:rsidP="00DA6A31">
      <w:pPr>
        <w:spacing w:after="240"/>
        <w:rPr>
          <w:sz w:val="48"/>
          <w:szCs w:val="48"/>
        </w:rPr>
      </w:pPr>
      <w:r w:rsidRPr="009F0D1B">
        <w:rPr>
          <w:sz w:val="48"/>
          <w:szCs w:val="48"/>
        </w:rPr>
        <w:t>Student Name</w:t>
      </w:r>
      <w:r w:rsidR="00D129A6">
        <w:rPr>
          <w:sz w:val="48"/>
          <w:szCs w:val="48"/>
        </w:rPr>
        <w:t>: ______________________________</w:t>
      </w:r>
    </w:p>
    <w:p w14:paraId="7837CEC4" w14:textId="565E784D" w:rsidR="008608AD" w:rsidRDefault="008608AD" w:rsidP="00E826AF">
      <w:pPr>
        <w:spacing w:after="240"/>
        <w:rPr>
          <w:sz w:val="48"/>
          <w:szCs w:val="48"/>
        </w:rPr>
      </w:pPr>
      <w:r>
        <w:rPr>
          <w:sz w:val="48"/>
          <w:szCs w:val="48"/>
        </w:rPr>
        <w:t>Experiment d</w:t>
      </w:r>
      <w:r w:rsidR="00FB66A4">
        <w:rPr>
          <w:sz w:val="48"/>
          <w:szCs w:val="48"/>
        </w:rPr>
        <w:t xml:space="preserve">ate: </w:t>
      </w:r>
      <w:r>
        <w:rPr>
          <w:sz w:val="48"/>
          <w:szCs w:val="48"/>
        </w:rPr>
        <w:t>__</w:t>
      </w:r>
      <w:r w:rsidR="00123FB0" w:rsidRPr="00123FB0">
        <w:rPr>
          <w:sz w:val="48"/>
          <w:szCs w:val="48"/>
          <w:u w:val="single"/>
        </w:rPr>
        <w:t>Week 9</w:t>
      </w:r>
      <w:r w:rsidRPr="00123FB0">
        <w:rPr>
          <w:sz w:val="48"/>
          <w:szCs w:val="48"/>
        </w:rPr>
        <w:t>___________</w:t>
      </w:r>
      <w:r w:rsidR="00FB66A4">
        <w:rPr>
          <w:sz w:val="48"/>
          <w:szCs w:val="48"/>
        </w:rPr>
        <w:t xml:space="preserve"> </w:t>
      </w:r>
    </w:p>
    <w:p w14:paraId="7A7F9EBB" w14:textId="2CA67787" w:rsidR="00B8706A" w:rsidRDefault="00FB66A4" w:rsidP="00E826AF">
      <w:pPr>
        <w:spacing w:after="240"/>
        <w:rPr>
          <w:sz w:val="48"/>
          <w:szCs w:val="48"/>
        </w:rPr>
      </w:pPr>
      <w:r>
        <w:rPr>
          <w:sz w:val="48"/>
          <w:szCs w:val="48"/>
        </w:rPr>
        <w:t xml:space="preserve">Write-up due: </w:t>
      </w:r>
      <w:r w:rsidR="00123FB0">
        <w:rPr>
          <w:sz w:val="48"/>
          <w:szCs w:val="48"/>
        </w:rPr>
        <w:t>Friday</w:t>
      </w:r>
      <w:r w:rsidR="00B8706A">
        <w:rPr>
          <w:sz w:val="48"/>
          <w:szCs w:val="48"/>
        </w:rPr>
        <w:t xml:space="preserve"> </w:t>
      </w:r>
      <w:r w:rsidR="005F5C73">
        <w:rPr>
          <w:sz w:val="48"/>
          <w:szCs w:val="48"/>
        </w:rPr>
        <w:t>1</w:t>
      </w:r>
      <w:r w:rsidR="00123FB0">
        <w:rPr>
          <w:sz w:val="48"/>
          <w:szCs w:val="48"/>
        </w:rPr>
        <w:t>2</w:t>
      </w:r>
      <w:r w:rsidR="00123FB0">
        <w:rPr>
          <w:sz w:val="48"/>
          <w:szCs w:val="48"/>
          <w:vertAlign w:val="superscript"/>
        </w:rPr>
        <w:t>th</w:t>
      </w:r>
      <w:r w:rsidR="005F5C73">
        <w:rPr>
          <w:sz w:val="48"/>
          <w:szCs w:val="48"/>
        </w:rPr>
        <w:t xml:space="preserve"> </w:t>
      </w:r>
      <w:r w:rsidR="00123FB0">
        <w:rPr>
          <w:sz w:val="48"/>
          <w:szCs w:val="48"/>
        </w:rPr>
        <w:t>April</w:t>
      </w:r>
      <w:r w:rsidR="00B8706A">
        <w:rPr>
          <w:sz w:val="48"/>
          <w:szCs w:val="48"/>
        </w:rPr>
        <w:t xml:space="preserve"> 201</w:t>
      </w:r>
      <w:r w:rsidR="001A06C4">
        <w:rPr>
          <w:sz w:val="48"/>
          <w:szCs w:val="48"/>
        </w:rPr>
        <w:t>9</w:t>
      </w:r>
      <w:bookmarkStart w:id="0" w:name="_GoBack"/>
      <w:bookmarkEnd w:id="0"/>
    </w:p>
    <w:p w14:paraId="461DB66F" w14:textId="0B4719E5" w:rsidR="00AD00F5" w:rsidRDefault="00D129A6" w:rsidP="002577B7">
      <w:pPr>
        <w:rPr>
          <w:sz w:val="48"/>
          <w:szCs w:val="48"/>
        </w:rPr>
      </w:pPr>
      <w:r>
        <w:rPr>
          <w:sz w:val="48"/>
          <w:szCs w:val="48"/>
        </w:rPr>
        <w:t xml:space="preserve">Weighting: </w:t>
      </w:r>
      <w:r w:rsidR="00260928">
        <w:rPr>
          <w:sz w:val="48"/>
          <w:szCs w:val="48"/>
        </w:rPr>
        <w:t>3.5</w:t>
      </w:r>
      <w:r w:rsidR="00FB66A4">
        <w:rPr>
          <w:sz w:val="48"/>
          <w:szCs w:val="48"/>
        </w:rPr>
        <w:t xml:space="preserve">% </w:t>
      </w:r>
      <w:r w:rsidR="00B9240F">
        <w:rPr>
          <w:sz w:val="48"/>
          <w:szCs w:val="48"/>
        </w:rPr>
        <w:t xml:space="preserve">of </w:t>
      </w:r>
      <w:proofErr w:type="spellStart"/>
      <w:r w:rsidR="00B9240F">
        <w:rPr>
          <w:sz w:val="48"/>
          <w:szCs w:val="48"/>
        </w:rPr>
        <w:t>Sem</w:t>
      </w:r>
      <w:proofErr w:type="spellEnd"/>
      <w:r w:rsidR="00B9240F">
        <w:rPr>
          <w:sz w:val="48"/>
          <w:szCs w:val="48"/>
        </w:rPr>
        <w:t xml:space="preserve"> 1</w:t>
      </w:r>
      <w:r w:rsidR="00FB66A4">
        <w:rPr>
          <w:sz w:val="48"/>
          <w:szCs w:val="48"/>
        </w:rPr>
        <w:t xml:space="preserve"> </w:t>
      </w:r>
      <w:r w:rsidR="00B9240F">
        <w:rPr>
          <w:sz w:val="48"/>
          <w:szCs w:val="48"/>
        </w:rPr>
        <w:t>weighting</w:t>
      </w:r>
    </w:p>
    <w:p w14:paraId="1C899DF1" w14:textId="77777777" w:rsidR="0089735E" w:rsidRDefault="0089735E" w:rsidP="009F0D1B">
      <w:pPr>
        <w:jc w:val="both"/>
        <w:rPr>
          <w:sz w:val="48"/>
          <w:szCs w:val="48"/>
        </w:rPr>
      </w:pPr>
    </w:p>
    <w:p w14:paraId="667CEE08" w14:textId="77777777" w:rsidR="009F0D1B" w:rsidRDefault="009F0D1B" w:rsidP="009F0D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acknowledge that all the information contained in this task is my own work and not taken from other sources. If other sources have been </w:t>
      </w:r>
      <w:proofErr w:type="gramStart"/>
      <w:r>
        <w:rPr>
          <w:sz w:val="28"/>
          <w:szCs w:val="28"/>
        </w:rPr>
        <w:t>used</w:t>
      </w:r>
      <w:proofErr w:type="gramEnd"/>
      <w:r>
        <w:rPr>
          <w:sz w:val="28"/>
          <w:szCs w:val="28"/>
        </w:rPr>
        <w:t xml:space="preserve"> they have been acknowledged in my references.</w:t>
      </w:r>
    </w:p>
    <w:p w14:paraId="61C48DAF" w14:textId="77777777" w:rsidR="009F0D1B" w:rsidRDefault="009F0D1B" w:rsidP="009F0D1B">
      <w:pPr>
        <w:rPr>
          <w:sz w:val="28"/>
          <w:szCs w:val="28"/>
        </w:rPr>
      </w:pPr>
    </w:p>
    <w:p w14:paraId="4C7C582D" w14:textId="77777777" w:rsidR="009F0D1B" w:rsidRDefault="009F0D1B" w:rsidP="009F0D1B">
      <w:pPr>
        <w:rPr>
          <w:sz w:val="28"/>
          <w:szCs w:val="28"/>
        </w:rPr>
      </w:pPr>
    </w:p>
    <w:p w14:paraId="594F9BE0" w14:textId="77777777" w:rsidR="009F0D1B" w:rsidRDefault="00E826AF">
      <w:r w:rsidRPr="00864968">
        <w:rPr>
          <w:noProof/>
          <w:color w:val="4A442A" w:themeColor="background2" w:themeShade="40"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AF0F60F" wp14:editId="691C830D">
                <wp:simplePos x="0" y="0"/>
                <wp:positionH relativeFrom="column">
                  <wp:posOffset>5559425</wp:posOffset>
                </wp:positionH>
                <wp:positionV relativeFrom="paragraph">
                  <wp:posOffset>3175</wp:posOffset>
                </wp:positionV>
                <wp:extent cx="930910" cy="819150"/>
                <wp:effectExtent l="0" t="0" r="3429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ADE27" w14:textId="77777777" w:rsidR="00E24154" w:rsidRPr="00AC0AB5" w:rsidRDefault="00E24154" w:rsidP="00E826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C0AB5">
                              <w:rPr>
                                <w:b/>
                              </w:rPr>
                              <w:t>TOTAL MARKS</w:t>
                            </w:r>
                          </w:p>
                          <w:p w14:paraId="4CB95C5A" w14:textId="33B43B43" w:rsidR="00E24154" w:rsidRPr="00AC0AB5" w:rsidRDefault="00260928" w:rsidP="00E826A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/</w:t>
                            </w:r>
                            <w:r w:rsidR="00694240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AF0F6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7.75pt;margin-top:.25pt;width:73.3pt;height:64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">
                <v:textbox>
                  <w:txbxContent>
                    <w:p w14:paraId="47CADE27" w14:textId="77777777" w:rsidR="00E24154" w:rsidRPr="00AC0AB5" w:rsidRDefault="00E24154" w:rsidP="00E826AF">
                      <w:pPr>
                        <w:jc w:val="center"/>
                        <w:rPr>
                          <w:b/>
                        </w:rPr>
                      </w:pPr>
                      <w:r w:rsidRPr="00AC0AB5">
                        <w:rPr>
                          <w:b/>
                        </w:rPr>
                        <w:t>TOTAL MARKS</w:t>
                      </w:r>
                    </w:p>
                    <w:p w14:paraId="4CB95C5A" w14:textId="33B43B43" w:rsidR="00E24154" w:rsidRPr="00AC0AB5" w:rsidRDefault="00260928" w:rsidP="00E826A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/</w:t>
                      </w:r>
                      <w:r w:rsidR="00694240">
                        <w:rPr>
                          <w:b/>
                        </w:rPr>
                        <w:t>3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D1B">
        <w:rPr>
          <w:sz w:val="28"/>
          <w:szCs w:val="28"/>
        </w:rPr>
        <w:t>____________________________________</w:t>
      </w:r>
    </w:p>
    <w:p w14:paraId="5E1BBEEF" w14:textId="77777777" w:rsidR="009F0D1B" w:rsidRPr="009F0D1B" w:rsidRDefault="009F0D1B" w:rsidP="009F0D1B">
      <w:pPr>
        <w:rPr>
          <w:sz w:val="20"/>
          <w:szCs w:val="20"/>
        </w:rPr>
      </w:pPr>
      <w:r>
        <w:rPr>
          <w:sz w:val="28"/>
          <w:szCs w:val="28"/>
        </w:rPr>
        <w:t xml:space="preserve">                      </w:t>
      </w:r>
      <w:r w:rsidRPr="009F0D1B">
        <w:rPr>
          <w:sz w:val="20"/>
          <w:szCs w:val="20"/>
        </w:rPr>
        <w:t>(Student Signature)</w:t>
      </w:r>
    </w:p>
    <w:p w14:paraId="6978B981" w14:textId="77777777" w:rsidR="00E826AF" w:rsidRDefault="00E826AF" w:rsidP="00E826AF">
      <w:pPr>
        <w:rPr>
          <w:color w:val="4A442A" w:themeColor="background2" w:themeShade="40"/>
        </w:rPr>
      </w:pPr>
    </w:p>
    <w:p w14:paraId="57716C2B" w14:textId="77777777" w:rsidR="00E826AF" w:rsidRDefault="00E826AF" w:rsidP="00E826AF">
      <w:pPr>
        <w:rPr>
          <w:color w:val="4A442A" w:themeColor="background2" w:themeShade="40"/>
        </w:rPr>
      </w:pPr>
    </w:p>
    <w:p w14:paraId="354F9373" w14:textId="77777777" w:rsidR="00E826AF" w:rsidRPr="00864968" w:rsidRDefault="00E826AF" w:rsidP="00E826AF">
      <w:pPr>
        <w:rPr>
          <w:rFonts w:cstheme="minorHAnsi"/>
          <w:bCs/>
        </w:rPr>
      </w:pPr>
      <w:r w:rsidRPr="00864968">
        <w:rPr>
          <w:color w:val="4A442A" w:themeColor="background2" w:themeShade="40"/>
        </w:rPr>
        <w:t>Teacher Comments:</w:t>
      </w:r>
    </w:p>
    <w:p w14:paraId="33543508" w14:textId="77777777" w:rsidR="003765AE" w:rsidRDefault="003765AE" w:rsidP="00E826AF">
      <w:pPr>
        <w:pStyle w:val="Heading1"/>
        <w:rPr>
          <w:color w:val="4A442A" w:themeColor="background2" w:themeShade="40"/>
        </w:rPr>
      </w:pPr>
    </w:p>
    <w:p w14:paraId="40833159" w14:textId="77777777" w:rsidR="00E826AF" w:rsidRDefault="00E826AF" w:rsidP="00E826AF"/>
    <w:p w14:paraId="0408FB14" w14:textId="77777777" w:rsidR="00E826AF" w:rsidRDefault="00E826AF" w:rsidP="00E826AF"/>
    <w:p w14:paraId="6794D646" w14:textId="77777777" w:rsidR="00E826AF" w:rsidRDefault="00E826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5C706BA" w14:textId="77777777" w:rsidR="00B8706A" w:rsidRPr="007E0602" w:rsidRDefault="00B8706A" w:rsidP="00B8706A">
      <w:pPr>
        <w:spacing w:after="240"/>
        <w:jc w:val="center"/>
        <w:rPr>
          <w:b/>
          <w:sz w:val="28"/>
        </w:rPr>
      </w:pPr>
      <w:r w:rsidRPr="007E0602">
        <w:rPr>
          <w:b/>
          <w:sz w:val="32"/>
        </w:rPr>
        <w:lastRenderedPageBreak/>
        <w:t>Marking Key – Specific Heat Capacity of a Metal</w:t>
      </w:r>
    </w:p>
    <w:p w14:paraId="33B354E8" w14:textId="0B6599D8" w:rsidR="00B8706A" w:rsidRPr="007E0602" w:rsidRDefault="00B8706A" w:rsidP="00697A92">
      <w:pPr>
        <w:ind w:left="142"/>
      </w:pPr>
      <w:r w:rsidRPr="007E0602">
        <w:t>This experiment is based on STAWA Experiment</w:t>
      </w:r>
      <w:r w:rsidR="00697A92">
        <w:t xml:space="preserve"> 5.3 </w:t>
      </w:r>
      <w:r>
        <w:t>in Exploring Physics Year 11</w:t>
      </w:r>
      <w:r w:rsidR="005F5C73">
        <w:t>.</w:t>
      </w:r>
      <w:r w:rsidRPr="007E0602">
        <w:t xml:space="preserve"> In this experiment</w:t>
      </w:r>
      <w:r w:rsidR="00697A92">
        <w:t>,</w:t>
      </w:r>
      <w:r w:rsidRPr="007E0602">
        <w:t xml:space="preserve"> you will determine the </w:t>
      </w:r>
      <w:r w:rsidR="00697A92">
        <w:t>penetration</w:t>
      </w:r>
      <w:r w:rsidR="00992549">
        <w:t xml:space="preserve"> power of alpha, beta and gamma radiation.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1"/>
        <w:gridCol w:w="984"/>
      </w:tblGrid>
      <w:tr w:rsidR="00B8706A" w:rsidRPr="007E0602" w14:paraId="150A5877" w14:textId="77777777" w:rsidTr="00992549">
        <w:trPr>
          <w:jc w:val="center"/>
        </w:trPr>
        <w:tc>
          <w:tcPr>
            <w:tcW w:w="8521" w:type="dxa"/>
          </w:tcPr>
          <w:p w14:paraId="320B05D2" w14:textId="31C8D982" w:rsidR="00B8706A" w:rsidRPr="005F5C73" w:rsidRDefault="00B8706A" w:rsidP="00E624D0">
            <w:pPr>
              <w:rPr>
                <w:b/>
              </w:rPr>
            </w:pPr>
            <w:r w:rsidRPr="007E0602">
              <w:rPr>
                <w:b/>
              </w:rPr>
              <w:t>Planning</w:t>
            </w:r>
          </w:p>
          <w:p w14:paraId="6BEB195A" w14:textId="3D19128F" w:rsidR="00B8706A" w:rsidRPr="007E0602" w:rsidRDefault="00697A92" w:rsidP="00B8706A">
            <w:pPr>
              <w:pStyle w:val="ListParagraph"/>
              <w:numPr>
                <w:ilvl w:val="0"/>
                <w:numId w:val="9"/>
              </w:numPr>
            </w:pPr>
            <w:r w:rsidRPr="003C6A5F">
              <w:rPr>
                <w:b/>
              </w:rPr>
              <w:t>Aims</w:t>
            </w:r>
            <w:r>
              <w:t xml:space="preserve"> of</w:t>
            </w:r>
            <w:r w:rsidR="00B8706A" w:rsidRPr="007E0602">
              <w:t xml:space="preserve"> the experiment.</w:t>
            </w:r>
          </w:p>
          <w:p w14:paraId="3FA37F3F" w14:textId="02D68D8D" w:rsidR="00697A92" w:rsidRPr="00697A92" w:rsidRDefault="003C6A5F" w:rsidP="00697A92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</w:rPr>
              <w:t>A</w:t>
            </w:r>
            <w:r w:rsidR="00697A92" w:rsidRPr="003C6A5F">
              <w:rPr>
                <w:b/>
              </w:rPr>
              <w:t>pparatus</w:t>
            </w:r>
            <w:r w:rsidR="00697A92" w:rsidRPr="007E0602">
              <w:t xml:space="preserve"> being used to conduct the experiment. (List &amp; Diagram</w:t>
            </w:r>
            <w:r w:rsidR="00697A92">
              <w:t>s</w:t>
            </w:r>
            <w:r w:rsidR="00697A92" w:rsidRPr="007E0602">
              <w:t>)</w:t>
            </w:r>
          </w:p>
          <w:p w14:paraId="3538728B" w14:textId="50DB9E06" w:rsidR="00B8706A" w:rsidRPr="007E0602" w:rsidRDefault="003C6A5F" w:rsidP="00B8706A">
            <w:pPr>
              <w:pStyle w:val="ListParagraph"/>
              <w:numPr>
                <w:ilvl w:val="0"/>
                <w:numId w:val="9"/>
              </w:numPr>
            </w:pPr>
            <w:r w:rsidRPr="003C6A5F">
              <w:rPr>
                <w:b/>
              </w:rPr>
              <w:t>Method</w:t>
            </w:r>
            <w:r>
              <w:t xml:space="preserve"> – </w:t>
            </w:r>
            <w:r w:rsidR="00B8706A" w:rsidRPr="007E0602">
              <w:t>A sequence of steps that would allow experiment to be replicated.</w:t>
            </w:r>
          </w:p>
          <w:p w14:paraId="518EFC76" w14:textId="3856D439" w:rsidR="00B8706A" w:rsidRPr="007E0602" w:rsidRDefault="003C6A5F" w:rsidP="00B8706A">
            <w:pPr>
              <w:pStyle w:val="ListParagraph"/>
              <w:numPr>
                <w:ilvl w:val="0"/>
                <w:numId w:val="9"/>
              </w:numPr>
            </w:pPr>
            <w:r w:rsidRPr="003C6A5F">
              <w:rPr>
                <w:b/>
              </w:rPr>
              <w:t>Variables</w:t>
            </w:r>
            <w:r>
              <w:t xml:space="preserve"> – </w:t>
            </w:r>
            <w:r w:rsidR="00B8706A" w:rsidRPr="007E0602">
              <w:t>The factors identified that are measured, varied or controlled.</w:t>
            </w:r>
          </w:p>
          <w:p w14:paraId="1BFE4713" w14:textId="6A2E2F46" w:rsidR="00B8706A" w:rsidRPr="007E0602" w:rsidRDefault="003C6A5F" w:rsidP="00B8706A">
            <w:pPr>
              <w:pStyle w:val="ListParagraph"/>
              <w:numPr>
                <w:ilvl w:val="0"/>
                <w:numId w:val="9"/>
              </w:numPr>
            </w:pPr>
            <w:r w:rsidRPr="003C6A5F">
              <w:rPr>
                <w:b/>
              </w:rPr>
              <w:t>Safety</w:t>
            </w:r>
            <w:r>
              <w:t xml:space="preserve"> – </w:t>
            </w:r>
            <w:r w:rsidR="00B8706A" w:rsidRPr="007E0602">
              <w:t>The safety issues involved and how these were addressed.</w:t>
            </w:r>
          </w:p>
        </w:tc>
        <w:tc>
          <w:tcPr>
            <w:tcW w:w="984" w:type="dxa"/>
          </w:tcPr>
          <w:p w14:paraId="6CFBB183" w14:textId="014D2D5E" w:rsidR="00B8706A" w:rsidRPr="007E0602" w:rsidRDefault="00B8706A" w:rsidP="005F5C73">
            <w:pPr>
              <w:ind w:right="480"/>
            </w:pPr>
          </w:p>
          <w:p w14:paraId="0ED5D552" w14:textId="77777777" w:rsidR="00B8706A" w:rsidRPr="007E0602" w:rsidRDefault="00B8706A" w:rsidP="00E624D0">
            <w:pPr>
              <w:jc w:val="right"/>
            </w:pPr>
            <w:r w:rsidRPr="007E0602">
              <w:t>1</w:t>
            </w:r>
          </w:p>
          <w:p w14:paraId="3C655F77" w14:textId="7F90C7E5" w:rsidR="00B8706A" w:rsidRPr="007E0602" w:rsidRDefault="00697A92" w:rsidP="00E624D0">
            <w:pPr>
              <w:jc w:val="right"/>
            </w:pPr>
            <w:r>
              <w:t>2</w:t>
            </w:r>
          </w:p>
          <w:p w14:paraId="180C264F" w14:textId="314DA7DC" w:rsidR="00B8706A" w:rsidRPr="007E0602" w:rsidRDefault="00260928" w:rsidP="00E624D0">
            <w:pPr>
              <w:jc w:val="right"/>
            </w:pPr>
            <w:r>
              <w:t>4</w:t>
            </w:r>
          </w:p>
          <w:p w14:paraId="25266284" w14:textId="77777777" w:rsidR="00B8706A" w:rsidRPr="007E0602" w:rsidRDefault="00B8706A" w:rsidP="00E624D0">
            <w:pPr>
              <w:jc w:val="right"/>
            </w:pPr>
            <w:r w:rsidRPr="007E0602">
              <w:t>2</w:t>
            </w:r>
          </w:p>
          <w:p w14:paraId="6C91161D" w14:textId="5917FBD4" w:rsidR="00B8706A" w:rsidRPr="007E0602" w:rsidRDefault="00AC09B5" w:rsidP="00AC09B5">
            <w:pPr>
              <w:jc w:val="right"/>
            </w:pPr>
            <w:r>
              <w:t>1</w:t>
            </w:r>
          </w:p>
        </w:tc>
      </w:tr>
      <w:tr w:rsidR="00B8706A" w:rsidRPr="007E0602" w14:paraId="55539DBC" w14:textId="77777777" w:rsidTr="00992549">
        <w:trPr>
          <w:jc w:val="center"/>
        </w:trPr>
        <w:tc>
          <w:tcPr>
            <w:tcW w:w="8521" w:type="dxa"/>
          </w:tcPr>
          <w:p w14:paraId="48F07F82" w14:textId="77777777" w:rsidR="00B8706A" w:rsidRPr="007E0602" w:rsidRDefault="00B8706A" w:rsidP="00E624D0">
            <w:pPr>
              <w:rPr>
                <w:b/>
              </w:rPr>
            </w:pPr>
            <w:r w:rsidRPr="007E0602">
              <w:rPr>
                <w:b/>
              </w:rPr>
              <w:t>Total</w:t>
            </w:r>
          </w:p>
        </w:tc>
        <w:tc>
          <w:tcPr>
            <w:tcW w:w="984" w:type="dxa"/>
          </w:tcPr>
          <w:p w14:paraId="4D58737F" w14:textId="25778D1B" w:rsidR="00B8706A" w:rsidRPr="007E0602" w:rsidRDefault="00B8706A" w:rsidP="00E624D0">
            <w:pPr>
              <w:jc w:val="right"/>
              <w:rPr>
                <w:b/>
              </w:rPr>
            </w:pPr>
            <w:r w:rsidRPr="007E0602">
              <w:rPr>
                <w:b/>
              </w:rPr>
              <w:t>/</w:t>
            </w:r>
            <w:r w:rsidR="00260928">
              <w:rPr>
                <w:b/>
              </w:rPr>
              <w:t>10</w:t>
            </w:r>
          </w:p>
        </w:tc>
      </w:tr>
      <w:tr w:rsidR="00B8706A" w:rsidRPr="007E0602" w14:paraId="164283BF" w14:textId="77777777" w:rsidTr="00992549">
        <w:trPr>
          <w:jc w:val="center"/>
        </w:trPr>
        <w:tc>
          <w:tcPr>
            <w:tcW w:w="8521" w:type="dxa"/>
          </w:tcPr>
          <w:p w14:paraId="03D723E5" w14:textId="631AD3BF" w:rsidR="00B8706A" w:rsidRPr="007E0602" w:rsidRDefault="003C6A5F" w:rsidP="00E624D0">
            <w:pPr>
              <w:rPr>
                <w:b/>
              </w:rPr>
            </w:pPr>
            <w:r>
              <w:rPr>
                <w:b/>
              </w:rPr>
              <w:t>Results</w:t>
            </w:r>
          </w:p>
          <w:p w14:paraId="1C9FA79A" w14:textId="48050C46" w:rsidR="00B8706A" w:rsidRPr="00992549" w:rsidRDefault="00B8706A" w:rsidP="00992549">
            <w:pPr>
              <w:pStyle w:val="ListParagraph"/>
              <w:numPr>
                <w:ilvl w:val="0"/>
                <w:numId w:val="10"/>
              </w:numPr>
            </w:pPr>
            <w:r w:rsidRPr="007E0602">
              <w:t>Use of</w:t>
            </w:r>
            <w:r w:rsidR="003C6A5F">
              <w:t xml:space="preserve"> appropriate</w:t>
            </w:r>
            <w:r w:rsidRPr="007E0602">
              <w:t xml:space="preserve"> table</w:t>
            </w:r>
            <w:r w:rsidR="00992549">
              <w:t>s</w:t>
            </w:r>
            <w:r w:rsidRPr="007E0602">
              <w:t xml:space="preserve"> to record data.</w:t>
            </w:r>
          </w:p>
        </w:tc>
        <w:tc>
          <w:tcPr>
            <w:tcW w:w="984" w:type="dxa"/>
          </w:tcPr>
          <w:p w14:paraId="3A92C525" w14:textId="08D21A29" w:rsidR="00B8706A" w:rsidRPr="007E0602" w:rsidRDefault="00B8706A" w:rsidP="005F5C73">
            <w:pPr>
              <w:ind w:right="480"/>
            </w:pPr>
          </w:p>
          <w:p w14:paraId="412DD49E" w14:textId="12E19446" w:rsidR="00B8706A" w:rsidRPr="007E0602" w:rsidRDefault="00681CD7" w:rsidP="00992549">
            <w:pPr>
              <w:jc w:val="right"/>
            </w:pPr>
            <w:r>
              <w:t>4</w:t>
            </w:r>
          </w:p>
        </w:tc>
      </w:tr>
      <w:tr w:rsidR="00B8706A" w:rsidRPr="007E0602" w14:paraId="17B94785" w14:textId="77777777" w:rsidTr="00992549">
        <w:trPr>
          <w:jc w:val="center"/>
        </w:trPr>
        <w:tc>
          <w:tcPr>
            <w:tcW w:w="8521" w:type="dxa"/>
          </w:tcPr>
          <w:p w14:paraId="10C501C5" w14:textId="77777777" w:rsidR="00B8706A" w:rsidRPr="007E0602" w:rsidRDefault="00B8706A" w:rsidP="00E624D0">
            <w:pPr>
              <w:rPr>
                <w:b/>
              </w:rPr>
            </w:pPr>
            <w:r w:rsidRPr="007E0602">
              <w:rPr>
                <w:b/>
              </w:rPr>
              <w:t>Total</w:t>
            </w:r>
          </w:p>
        </w:tc>
        <w:tc>
          <w:tcPr>
            <w:tcW w:w="984" w:type="dxa"/>
          </w:tcPr>
          <w:p w14:paraId="70E18BB3" w14:textId="77777777" w:rsidR="00B8706A" w:rsidRPr="007E0602" w:rsidRDefault="00B8706A" w:rsidP="00E624D0">
            <w:pPr>
              <w:jc w:val="right"/>
              <w:rPr>
                <w:b/>
              </w:rPr>
            </w:pPr>
            <w:r w:rsidRPr="007E0602">
              <w:rPr>
                <w:b/>
              </w:rPr>
              <w:t>/4</w:t>
            </w:r>
          </w:p>
        </w:tc>
      </w:tr>
      <w:tr w:rsidR="00B8706A" w:rsidRPr="007E0602" w14:paraId="41BE208B" w14:textId="77777777" w:rsidTr="00992549">
        <w:trPr>
          <w:jc w:val="center"/>
        </w:trPr>
        <w:tc>
          <w:tcPr>
            <w:tcW w:w="8521" w:type="dxa"/>
          </w:tcPr>
          <w:p w14:paraId="47BDE019" w14:textId="1FD340F2" w:rsidR="00B8706A" w:rsidRPr="005F5C73" w:rsidRDefault="003C6A5F" w:rsidP="00E624D0">
            <w:pPr>
              <w:rPr>
                <w:b/>
              </w:rPr>
            </w:pPr>
            <w:r>
              <w:rPr>
                <w:b/>
              </w:rPr>
              <w:t>Discussion</w:t>
            </w:r>
          </w:p>
          <w:p w14:paraId="5A4B0A01" w14:textId="0EBD13A8" w:rsidR="009421F0" w:rsidRPr="007E0602" w:rsidRDefault="009421F0" w:rsidP="003C6A5F">
            <w:pPr>
              <w:pStyle w:val="ListParagraph"/>
              <w:numPr>
                <w:ilvl w:val="0"/>
                <w:numId w:val="13"/>
              </w:numPr>
            </w:pPr>
            <w:r>
              <w:t>Determine the average background count per minute.</w:t>
            </w:r>
          </w:p>
          <w:p w14:paraId="08DCB71C" w14:textId="56508FA0" w:rsidR="00B8706A" w:rsidRDefault="009421F0" w:rsidP="003C6A5F">
            <w:pPr>
              <w:pStyle w:val="ListParagraph"/>
              <w:numPr>
                <w:ilvl w:val="0"/>
                <w:numId w:val="13"/>
              </w:numPr>
            </w:pPr>
            <w:r>
              <w:t>Obtain the true count rate (counts per minute) by subtracting the average background counts per minute from the total counts per minute.</w:t>
            </w:r>
          </w:p>
          <w:p w14:paraId="41E80466" w14:textId="0981D0D2" w:rsidR="009421F0" w:rsidRDefault="009421F0" w:rsidP="003C6A5F">
            <w:pPr>
              <w:pStyle w:val="ListParagraph"/>
              <w:numPr>
                <w:ilvl w:val="0"/>
                <w:numId w:val="13"/>
              </w:numPr>
            </w:pPr>
            <w:r>
              <w:t>Graph distance from the source vs. true counts per minute for each source. If possible, graph both on the same axes.</w:t>
            </w:r>
          </w:p>
          <w:p w14:paraId="5434B58B" w14:textId="39F267B3" w:rsidR="003C6A5F" w:rsidRDefault="003C6A5F" w:rsidP="003C6A5F">
            <w:pPr>
              <w:pStyle w:val="ListParagraph"/>
              <w:numPr>
                <w:ilvl w:val="0"/>
                <w:numId w:val="13"/>
              </w:numPr>
            </w:pPr>
            <w:r>
              <w:t>Compare each of the materials tested (paper, aluminium and lead) for their ability to block each type of radiation.</w:t>
            </w:r>
          </w:p>
          <w:p w14:paraId="7B778832" w14:textId="2B0810D8" w:rsidR="009421F0" w:rsidRDefault="003C6A5F" w:rsidP="003C6A5F">
            <w:pPr>
              <w:pStyle w:val="ListParagraph"/>
              <w:numPr>
                <w:ilvl w:val="0"/>
                <w:numId w:val="13"/>
              </w:numPr>
            </w:pPr>
            <w:r>
              <w:t>Describe what you have found out from the results in a brief paragraph.</w:t>
            </w:r>
          </w:p>
          <w:p w14:paraId="4570AEC8" w14:textId="77777777" w:rsidR="003C6A5F" w:rsidRDefault="003C6A5F" w:rsidP="003C6A5F">
            <w:r w:rsidRPr="00260928">
              <w:rPr>
                <w:b/>
              </w:rPr>
              <w:t>Analysis</w:t>
            </w:r>
            <w:r>
              <w:t>:</w:t>
            </w:r>
          </w:p>
          <w:p w14:paraId="48686AC7" w14:textId="77777777" w:rsidR="003C6A5F" w:rsidRPr="003C6A5F" w:rsidRDefault="003C6A5F" w:rsidP="003C6A5F">
            <w:r w:rsidRPr="003C6A5F">
              <w:t>Use your textbook or another reference if necessary to find answers to the following:</w:t>
            </w:r>
          </w:p>
          <w:p w14:paraId="63074B1B" w14:textId="0F9A1A4E" w:rsidR="003C6A5F" w:rsidRDefault="003C6A5F" w:rsidP="003C6A5F">
            <w:pPr>
              <w:pStyle w:val="ListParagraph"/>
              <w:numPr>
                <w:ilvl w:val="0"/>
                <w:numId w:val="14"/>
              </w:numPr>
            </w:pPr>
            <w:r w:rsidRPr="003C6A5F">
              <w:t>Draw up a small table that summarises the characteristics (mass, charge and speed) of alpha, beta and gamma radiation.</w:t>
            </w:r>
          </w:p>
          <w:p w14:paraId="4E83892E" w14:textId="789E7B56" w:rsidR="003C6A5F" w:rsidRPr="003C6A5F" w:rsidRDefault="003C6A5F" w:rsidP="003C6A5F">
            <w:pPr>
              <w:pStyle w:val="ListParagraph"/>
              <w:numPr>
                <w:ilvl w:val="0"/>
                <w:numId w:val="14"/>
              </w:numPr>
            </w:pPr>
            <w:r>
              <w:t>Account for the different penetrating abilities of each type of radiation in terms of their characteristics.</w:t>
            </w:r>
          </w:p>
          <w:p w14:paraId="70DC2474" w14:textId="77777777" w:rsidR="003C6A5F" w:rsidRDefault="00260928" w:rsidP="003C6A5F">
            <w:pPr>
              <w:pStyle w:val="ListParagraph"/>
              <w:numPr>
                <w:ilvl w:val="0"/>
                <w:numId w:val="14"/>
              </w:numPr>
            </w:pPr>
            <w:r>
              <w:t>Americium-241 also emits gamma radiation. How has this affected your results?</w:t>
            </w:r>
          </w:p>
          <w:p w14:paraId="1107A7EB" w14:textId="77777777" w:rsidR="00260928" w:rsidRDefault="00260928" w:rsidP="003C6A5F">
            <w:pPr>
              <w:pStyle w:val="ListParagraph"/>
              <w:numPr>
                <w:ilvl w:val="0"/>
                <w:numId w:val="14"/>
              </w:numPr>
            </w:pPr>
            <w:r>
              <w:t>How far through human tissue does each type of radiation penetrate?</w:t>
            </w:r>
          </w:p>
          <w:p w14:paraId="687C3A82" w14:textId="5FF8EFC3" w:rsidR="00260928" w:rsidRPr="003C6A5F" w:rsidRDefault="00260928" w:rsidP="003C6A5F">
            <w:pPr>
              <w:pStyle w:val="ListParagraph"/>
              <w:numPr>
                <w:ilvl w:val="0"/>
                <w:numId w:val="14"/>
              </w:numPr>
            </w:pPr>
            <w:r>
              <w:t>Some watches use water doped with tritium (which is a beta-emitter) to make the hands glow in the dark. Comment on the safety implications of this practice.</w:t>
            </w:r>
          </w:p>
        </w:tc>
        <w:tc>
          <w:tcPr>
            <w:tcW w:w="984" w:type="dxa"/>
          </w:tcPr>
          <w:p w14:paraId="7986B87F" w14:textId="066F44A8" w:rsidR="00B8706A" w:rsidRDefault="00B8706A" w:rsidP="005F5C73">
            <w:pPr>
              <w:ind w:right="480"/>
            </w:pPr>
          </w:p>
          <w:p w14:paraId="4060CA03" w14:textId="709D155E" w:rsidR="00B8706A" w:rsidRPr="007E0602" w:rsidRDefault="009421F0" w:rsidP="00E624D0">
            <w:pPr>
              <w:jc w:val="right"/>
            </w:pPr>
            <w:r>
              <w:t>1</w:t>
            </w:r>
          </w:p>
          <w:p w14:paraId="5A7BA2C4" w14:textId="694E2256" w:rsidR="00B8706A" w:rsidRPr="007E0602" w:rsidRDefault="00B8706A" w:rsidP="005C6B59">
            <w:pPr>
              <w:jc w:val="right"/>
            </w:pPr>
            <w:r w:rsidRPr="007E0602">
              <w:t>1</w:t>
            </w:r>
          </w:p>
          <w:p w14:paraId="2C3013D1" w14:textId="77777777" w:rsidR="00260928" w:rsidRDefault="00260928" w:rsidP="00E624D0">
            <w:pPr>
              <w:jc w:val="right"/>
            </w:pPr>
          </w:p>
          <w:p w14:paraId="542012F7" w14:textId="61306AFC" w:rsidR="00B8706A" w:rsidRDefault="00260928" w:rsidP="00E624D0">
            <w:pPr>
              <w:jc w:val="right"/>
            </w:pPr>
            <w:r>
              <w:t>2</w:t>
            </w:r>
          </w:p>
          <w:p w14:paraId="22C72E00" w14:textId="77777777" w:rsidR="00260928" w:rsidRDefault="00260928" w:rsidP="00E624D0">
            <w:pPr>
              <w:jc w:val="right"/>
            </w:pPr>
          </w:p>
          <w:p w14:paraId="6D847ECB" w14:textId="19851D71" w:rsidR="00B8706A" w:rsidRPr="007E0602" w:rsidRDefault="005C6B59" w:rsidP="00E624D0">
            <w:pPr>
              <w:jc w:val="right"/>
            </w:pPr>
            <w:r>
              <w:t>2</w:t>
            </w:r>
          </w:p>
          <w:p w14:paraId="38D306D9" w14:textId="77777777" w:rsidR="005C6B59" w:rsidRPr="007E0602" w:rsidRDefault="005C6B59" w:rsidP="005C6B59"/>
          <w:p w14:paraId="3C72E29D" w14:textId="77777777" w:rsidR="00B8706A" w:rsidRPr="007E0602" w:rsidRDefault="00B8706A" w:rsidP="00E624D0">
            <w:pPr>
              <w:jc w:val="right"/>
            </w:pPr>
            <w:r w:rsidRPr="007E0602">
              <w:t>2</w:t>
            </w:r>
          </w:p>
          <w:p w14:paraId="1E6C7050" w14:textId="77777777" w:rsidR="00B8706A" w:rsidRPr="007E0602" w:rsidRDefault="00B8706A" w:rsidP="00E624D0">
            <w:pPr>
              <w:jc w:val="right"/>
            </w:pPr>
          </w:p>
          <w:p w14:paraId="1E395FF1" w14:textId="38CCA6AB" w:rsidR="00260928" w:rsidRDefault="00260928" w:rsidP="005F5C73">
            <w:pPr>
              <w:ind w:right="480"/>
            </w:pPr>
          </w:p>
          <w:p w14:paraId="43CFC09C" w14:textId="7C0BD415" w:rsidR="00260928" w:rsidRDefault="00260928" w:rsidP="00260928">
            <w:pPr>
              <w:jc w:val="right"/>
            </w:pPr>
            <w:r>
              <w:t>2</w:t>
            </w:r>
          </w:p>
          <w:p w14:paraId="34731FE7" w14:textId="77777777" w:rsidR="00260928" w:rsidRDefault="00260928" w:rsidP="00260928">
            <w:pPr>
              <w:jc w:val="right"/>
            </w:pPr>
          </w:p>
          <w:p w14:paraId="2D8E4F39" w14:textId="77777777" w:rsidR="00260928" w:rsidRDefault="00260928" w:rsidP="00260928">
            <w:pPr>
              <w:jc w:val="right"/>
            </w:pPr>
            <w:r>
              <w:t>3</w:t>
            </w:r>
          </w:p>
          <w:p w14:paraId="616CEE75" w14:textId="77777777" w:rsidR="00260928" w:rsidRDefault="00260928" w:rsidP="00260928">
            <w:pPr>
              <w:jc w:val="right"/>
            </w:pPr>
          </w:p>
          <w:p w14:paraId="6F04E62A" w14:textId="77777777" w:rsidR="00260928" w:rsidRDefault="00260928" w:rsidP="00260928">
            <w:pPr>
              <w:jc w:val="right"/>
            </w:pPr>
            <w:r>
              <w:t>1</w:t>
            </w:r>
          </w:p>
          <w:p w14:paraId="2FC422CE" w14:textId="77777777" w:rsidR="00260928" w:rsidRDefault="00260928" w:rsidP="00260928">
            <w:pPr>
              <w:jc w:val="right"/>
            </w:pPr>
          </w:p>
          <w:p w14:paraId="16D5D7EC" w14:textId="77777777" w:rsidR="00260928" w:rsidRDefault="00260928" w:rsidP="00260928">
            <w:pPr>
              <w:jc w:val="right"/>
            </w:pPr>
            <w:r>
              <w:t>1</w:t>
            </w:r>
          </w:p>
          <w:p w14:paraId="23E27563" w14:textId="24C94816" w:rsidR="00260928" w:rsidRPr="007E0602" w:rsidRDefault="00260928" w:rsidP="00260928">
            <w:pPr>
              <w:jc w:val="right"/>
            </w:pPr>
            <w:r>
              <w:t>1</w:t>
            </w:r>
          </w:p>
        </w:tc>
      </w:tr>
      <w:tr w:rsidR="00B8706A" w:rsidRPr="007E0602" w14:paraId="4B1F239F" w14:textId="77777777" w:rsidTr="00992549">
        <w:trPr>
          <w:jc w:val="center"/>
        </w:trPr>
        <w:tc>
          <w:tcPr>
            <w:tcW w:w="8521" w:type="dxa"/>
          </w:tcPr>
          <w:p w14:paraId="35F35C93" w14:textId="77777777" w:rsidR="00B8706A" w:rsidRPr="007E0602" w:rsidRDefault="00B8706A" w:rsidP="00E624D0">
            <w:pPr>
              <w:rPr>
                <w:b/>
              </w:rPr>
            </w:pPr>
            <w:r w:rsidRPr="007E0602">
              <w:rPr>
                <w:b/>
              </w:rPr>
              <w:t>Total</w:t>
            </w:r>
          </w:p>
        </w:tc>
        <w:tc>
          <w:tcPr>
            <w:tcW w:w="984" w:type="dxa"/>
          </w:tcPr>
          <w:p w14:paraId="54333257" w14:textId="0872A795" w:rsidR="00B8706A" w:rsidRPr="007E0602" w:rsidRDefault="00260928" w:rsidP="00E624D0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 w:rsidR="005F5C73">
              <w:rPr>
                <w:b/>
              </w:rPr>
              <w:t>16</w:t>
            </w:r>
          </w:p>
        </w:tc>
      </w:tr>
      <w:tr w:rsidR="00B8706A" w:rsidRPr="007E0602" w14:paraId="45D7B045" w14:textId="77777777" w:rsidTr="00992549">
        <w:trPr>
          <w:jc w:val="center"/>
        </w:trPr>
        <w:tc>
          <w:tcPr>
            <w:tcW w:w="8521" w:type="dxa"/>
          </w:tcPr>
          <w:p w14:paraId="04A679CF" w14:textId="77777777" w:rsidR="00B8706A" w:rsidRPr="007E0602" w:rsidRDefault="00B8706A" w:rsidP="00E624D0">
            <w:pPr>
              <w:rPr>
                <w:b/>
              </w:rPr>
            </w:pPr>
            <w:r w:rsidRPr="007E0602">
              <w:rPr>
                <w:b/>
              </w:rPr>
              <w:t>Conclusion</w:t>
            </w:r>
          </w:p>
          <w:p w14:paraId="019BB506" w14:textId="06C6DA48" w:rsidR="00B8706A" w:rsidRPr="007E0602" w:rsidRDefault="00B9240F" w:rsidP="00E624D0">
            <w:r>
              <w:t>Report</w:t>
            </w:r>
            <w:r w:rsidR="00B8706A" w:rsidRPr="007E0602">
              <w:t xml:space="preserve"> documents:</w:t>
            </w:r>
          </w:p>
          <w:p w14:paraId="4D7C4AD8" w14:textId="77777777" w:rsidR="00B8706A" w:rsidRPr="007E0602" w:rsidRDefault="00B8706A" w:rsidP="00B8706A">
            <w:pPr>
              <w:pStyle w:val="ListParagraph"/>
              <w:numPr>
                <w:ilvl w:val="0"/>
                <w:numId w:val="11"/>
              </w:numPr>
            </w:pPr>
            <w:r w:rsidRPr="007E0602">
              <w:t>A summary of how your results related to your prediction.</w:t>
            </w:r>
          </w:p>
        </w:tc>
        <w:tc>
          <w:tcPr>
            <w:tcW w:w="984" w:type="dxa"/>
          </w:tcPr>
          <w:p w14:paraId="34502BFE" w14:textId="77777777" w:rsidR="00B8706A" w:rsidRPr="007E0602" w:rsidRDefault="00B8706A" w:rsidP="00E624D0">
            <w:pPr>
              <w:jc w:val="right"/>
            </w:pPr>
          </w:p>
          <w:p w14:paraId="02B48751" w14:textId="77777777" w:rsidR="00B8706A" w:rsidRPr="007E0602" w:rsidRDefault="00B8706A" w:rsidP="00E624D0">
            <w:pPr>
              <w:jc w:val="right"/>
            </w:pPr>
          </w:p>
          <w:p w14:paraId="62B7F24F" w14:textId="327A78E4" w:rsidR="00B8706A" w:rsidRPr="007E0602" w:rsidRDefault="005C6B59" w:rsidP="00E624D0">
            <w:pPr>
              <w:jc w:val="right"/>
            </w:pPr>
            <w:r>
              <w:t>2</w:t>
            </w:r>
          </w:p>
        </w:tc>
      </w:tr>
      <w:tr w:rsidR="00B8706A" w:rsidRPr="007E0602" w14:paraId="76C0E7AE" w14:textId="77777777" w:rsidTr="00992549">
        <w:trPr>
          <w:jc w:val="center"/>
        </w:trPr>
        <w:tc>
          <w:tcPr>
            <w:tcW w:w="8521" w:type="dxa"/>
          </w:tcPr>
          <w:p w14:paraId="7E92234D" w14:textId="77777777" w:rsidR="00B8706A" w:rsidRPr="007E0602" w:rsidRDefault="00B8706A" w:rsidP="00E624D0">
            <w:r w:rsidRPr="007E0602">
              <w:rPr>
                <w:b/>
              </w:rPr>
              <w:t>Total</w:t>
            </w:r>
          </w:p>
        </w:tc>
        <w:tc>
          <w:tcPr>
            <w:tcW w:w="984" w:type="dxa"/>
          </w:tcPr>
          <w:p w14:paraId="476131D1" w14:textId="0A81DE93" w:rsidR="00B8706A" w:rsidRPr="007E0602" w:rsidRDefault="00B8706A" w:rsidP="00E624D0">
            <w:pPr>
              <w:jc w:val="right"/>
              <w:rPr>
                <w:b/>
              </w:rPr>
            </w:pPr>
            <w:r w:rsidRPr="007E0602">
              <w:rPr>
                <w:b/>
              </w:rPr>
              <w:t>/</w:t>
            </w:r>
            <w:r w:rsidR="005C6B59">
              <w:rPr>
                <w:b/>
              </w:rPr>
              <w:t>2</w:t>
            </w:r>
          </w:p>
        </w:tc>
      </w:tr>
      <w:tr w:rsidR="00B8706A" w:rsidRPr="007E0602" w14:paraId="3F23A9E2" w14:textId="77777777" w:rsidTr="00992549">
        <w:trPr>
          <w:jc w:val="center"/>
        </w:trPr>
        <w:tc>
          <w:tcPr>
            <w:tcW w:w="8521" w:type="dxa"/>
          </w:tcPr>
          <w:p w14:paraId="6184E65C" w14:textId="77777777" w:rsidR="00B8706A" w:rsidRPr="007E0602" w:rsidRDefault="00B8706A" w:rsidP="00E624D0">
            <w:pPr>
              <w:rPr>
                <w:b/>
              </w:rPr>
            </w:pPr>
            <w:r w:rsidRPr="007E0602">
              <w:rPr>
                <w:b/>
              </w:rPr>
              <w:t>Literacy</w:t>
            </w:r>
          </w:p>
          <w:tbl>
            <w:tblPr>
              <w:tblStyle w:val="TableGrid"/>
              <w:tblW w:w="0" w:type="auto"/>
              <w:tblInd w:w="1951" w:type="dxa"/>
              <w:tblLook w:val="04A0" w:firstRow="1" w:lastRow="0" w:firstColumn="1" w:lastColumn="0" w:noHBand="0" w:noVBand="1"/>
            </w:tblPr>
            <w:tblGrid>
              <w:gridCol w:w="2185"/>
              <w:gridCol w:w="2212"/>
              <w:gridCol w:w="1947"/>
            </w:tblGrid>
            <w:tr w:rsidR="00B8706A" w:rsidRPr="007E0602" w14:paraId="696F3C31" w14:textId="77777777" w:rsidTr="00E624D0">
              <w:tc>
                <w:tcPr>
                  <w:tcW w:w="2552" w:type="dxa"/>
                </w:tcPr>
                <w:p w14:paraId="428643D8" w14:textId="77777777" w:rsidR="00B8706A" w:rsidRPr="007E0602" w:rsidRDefault="00B8706A" w:rsidP="00E624D0">
                  <w:pPr>
                    <w:jc w:val="center"/>
                  </w:pPr>
                  <w:r w:rsidRPr="007E0602">
                    <w:t>0</w:t>
                  </w:r>
                </w:p>
              </w:tc>
              <w:tc>
                <w:tcPr>
                  <w:tcW w:w="2618" w:type="dxa"/>
                </w:tcPr>
                <w:p w14:paraId="33E588F1" w14:textId="77777777" w:rsidR="00B8706A" w:rsidRPr="007E0602" w:rsidRDefault="00B8706A" w:rsidP="00E624D0">
                  <w:pPr>
                    <w:jc w:val="center"/>
                  </w:pPr>
                  <w:r w:rsidRPr="007E0602">
                    <w:t>1</w:t>
                  </w:r>
                </w:p>
              </w:tc>
              <w:tc>
                <w:tcPr>
                  <w:tcW w:w="1776" w:type="dxa"/>
                </w:tcPr>
                <w:p w14:paraId="07C3465E" w14:textId="77777777" w:rsidR="00B8706A" w:rsidRPr="007E0602" w:rsidRDefault="00B8706A" w:rsidP="00E624D0">
                  <w:pPr>
                    <w:jc w:val="center"/>
                  </w:pPr>
                  <w:r w:rsidRPr="007E0602">
                    <w:t>2</w:t>
                  </w:r>
                </w:p>
              </w:tc>
            </w:tr>
            <w:tr w:rsidR="00B8706A" w:rsidRPr="007E0602" w14:paraId="4BDB2993" w14:textId="77777777" w:rsidTr="00E624D0">
              <w:tc>
                <w:tcPr>
                  <w:tcW w:w="2552" w:type="dxa"/>
                </w:tcPr>
                <w:p w14:paraId="6B651EE8" w14:textId="77777777" w:rsidR="00B8706A" w:rsidRPr="007E0602" w:rsidRDefault="00B8706A" w:rsidP="00E624D0">
                  <w:r w:rsidRPr="007E0602">
                    <w:t>More than 4 spelling/grammar errors</w:t>
                  </w:r>
                </w:p>
              </w:tc>
              <w:tc>
                <w:tcPr>
                  <w:tcW w:w="2618" w:type="dxa"/>
                </w:tcPr>
                <w:p w14:paraId="215F94D5" w14:textId="77777777" w:rsidR="00B8706A" w:rsidRPr="007E0602" w:rsidRDefault="00B8706A" w:rsidP="00E624D0">
                  <w:r w:rsidRPr="007E0602">
                    <w:t>2-3 spelling/grammar errors</w:t>
                  </w:r>
                </w:p>
              </w:tc>
              <w:tc>
                <w:tcPr>
                  <w:tcW w:w="1776" w:type="dxa"/>
                </w:tcPr>
                <w:p w14:paraId="6ADD6E3E" w14:textId="77777777" w:rsidR="00B8706A" w:rsidRPr="007E0602" w:rsidRDefault="00B8706A" w:rsidP="00E624D0">
                  <w:r w:rsidRPr="007E0602">
                    <w:t>0-1 spelling/grammar errors</w:t>
                  </w:r>
                </w:p>
              </w:tc>
            </w:tr>
          </w:tbl>
          <w:p w14:paraId="31D6B95B" w14:textId="77777777" w:rsidR="00B8706A" w:rsidRPr="007E0602" w:rsidRDefault="00B8706A" w:rsidP="00E624D0"/>
        </w:tc>
        <w:tc>
          <w:tcPr>
            <w:tcW w:w="984" w:type="dxa"/>
          </w:tcPr>
          <w:p w14:paraId="1591A071" w14:textId="77777777" w:rsidR="00B8706A" w:rsidRPr="007E0602" w:rsidRDefault="00B8706A" w:rsidP="00E624D0">
            <w:pPr>
              <w:jc w:val="right"/>
            </w:pPr>
          </w:p>
          <w:p w14:paraId="0EC4D45D" w14:textId="77777777" w:rsidR="00B8706A" w:rsidRPr="007E0602" w:rsidRDefault="00B8706A" w:rsidP="00E624D0">
            <w:pPr>
              <w:jc w:val="right"/>
            </w:pPr>
          </w:p>
          <w:p w14:paraId="3013A7F0" w14:textId="77777777" w:rsidR="00B8706A" w:rsidRPr="007E0602" w:rsidRDefault="00B8706A" w:rsidP="00E624D0">
            <w:pPr>
              <w:jc w:val="right"/>
            </w:pPr>
          </w:p>
          <w:p w14:paraId="7D1E65D8" w14:textId="77777777" w:rsidR="00B8706A" w:rsidRPr="007E0602" w:rsidRDefault="00B8706A" w:rsidP="00E624D0">
            <w:pPr>
              <w:jc w:val="right"/>
            </w:pPr>
          </w:p>
          <w:p w14:paraId="12361080" w14:textId="77777777" w:rsidR="00B8706A" w:rsidRPr="007E0602" w:rsidRDefault="00B8706A" w:rsidP="00E624D0">
            <w:pPr>
              <w:jc w:val="right"/>
              <w:rPr>
                <w:b/>
              </w:rPr>
            </w:pPr>
          </w:p>
        </w:tc>
      </w:tr>
      <w:tr w:rsidR="00B8706A" w:rsidRPr="007E0602" w14:paraId="79C72F95" w14:textId="77777777" w:rsidTr="00992549">
        <w:trPr>
          <w:jc w:val="center"/>
        </w:trPr>
        <w:tc>
          <w:tcPr>
            <w:tcW w:w="8521" w:type="dxa"/>
          </w:tcPr>
          <w:p w14:paraId="56392375" w14:textId="77777777" w:rsidR="00B8706A" w:rsidRPr="007E0602" w:rsidRDefault="00B8706A" w:rsidP="00E624D0">
            <w:pPr>
              <w:rPr>
                <w:b/>
              </w:rPr>
            </w:pPr>
            <w:r w:rsidRPr="007E0602">
              <w:rPr>
                <w:b/>
              </w:rPr>
              <w:t>Total</w:t>
            </w:r>
          </w:p>
        </w:tc>
        <w:tc>
          <w:tcPr>
            <w:tcW w:w="984" w:type="dxa"/>
          </w:tcPr>
          <w:p w14:paraId="69122FF8" w14:textId="77777777" w:rsidR="00B8706A" w:rsidRPr="007E0602" w:rsidRDefault="00B8706A" w:rsidP="00E624D0">
            <w:pPr>
              <w:jc w:val="right"/>
            </w:pPr>
            <w:r w:rsidRPr="007E0602">
              <w:rPr>
                <w:b/>
              </w:rPr>
              <w:t>/2</w:t>
            </w:r>
          </w:p>
        </w:tc>
      </w:tr>
      <w:tr w:rsidR="00B8706A" w:rsidRPr="007E0602" w14:paraId="190E58DA" w14:textId="77777777" w:rsidTr="00992549">
        <w:trPr>
          <w:jc w:val="center"/>
        </w:trPr>
        <w:tc>
          <w:tcPr>
            <w:tcW w:w="8521" w:type="dxa"/>
          </w:tcPr>
          <w:p w14:paraId="697955F2" w14:textId="77777777" w:rsidR="00B8706A" w:rsidRPr="007E0602" w:rsidRDefault="00B8706A" w:rsidP="00E624D0">
            <w:pPr>
              <w:rPr>
                <w:b/>
                <w:sz w:val="28"/>
              </w:rPr>
            </w:pPr>
            <w:r w:rsidRPr="007E0602">
              <w:rPr>
                <w:b/>
                <w:sz w:val="28"/>
              </w:rPr>
              <w:t>Grand Total</w:t>
            </w:r>
          </w:p>
        </w:tc>
        <w:tc>
          <w:tcPr>
            <w:tcW w:w="984" w:type="dxa"/>
          </w:tcPr>
          <w:p w14:paraId="6EE317A0" w14:textId="4D6D9C97" w:rsidR="00B8706A" w:rsidRPr="007E0602" w:rsidRDefault="00B8706A" w:rsidP="00E624D0">
            <w:pPr>
              <w:jc w:val="right"/>
              <w:rPr>
                <w:b/>
                <w:sz w:val="28"/>
              </w:rPr>
            </w:pPr>
            <w:r w:rsidRPr="007E0602">
              <w:rPr>
                <w:b/>
                <w:sz w:val="28"/>
              </w:rPr>
              <w:t>/</w:t>
            </w:r>
            <w:r w:rsidR="005F5C73">
              <w:rPr>
                <w:b/>
                <w:sz w:val="28"/>
              </w:rPr>
              <w:t>34</w:t>
            </w:r>
          </w:p>
        </w:tc>
      </w:tr>
    </w:tbl>
    <w:p w14:paraId="451D34CD" w14:textId="5601953C" w:rsidR="00291A9E" w:rsidRPr="00FA4D76" w:rsidRDefault="00291A9E" w:rsidP="00B8706A">
      <w:pPr>
        <w:rPr>
          <w:rFonts w:ascii="Arial" w:hAnsi="Arial" w:cs="Arial"/>
        </w:rPr>
      </w:pPr>
    </w:p>
    <w:sectPr w:rsidR="00291A9E" w:rsidRPr="00FA4D76" w:rsidSect="00144D1E">
      <w:pgSz w:w="11900" w:h="16820"/>
      <w:pgMar w:top="851" w:right="851" w:bottom="851" w:left="85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6D00"/>
    <w:multiLevelType w:val="hybridMultilevel"/>
    <w:tmpl w:val="36D4CF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4A2C"/>
    <w:multiLevelType w:val="hybridMultilevel"/>
    <w:tmpl w:val="051AEE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C7EED"/>
    <w:multiLevelType w:val="hybridMultilevel"/>
    <w:tmpl w:val="301C1C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57D58"/>
    <w:multiLevelType w:val="hybridMultilevel"/>
    <w:tmpl w:val="FFBC60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56715"/>
    <w:multiLevelType w:val="hybridMultilevel"/>
    <w:tmpl w:val="84427AC4"/>
    <w:lvl w:ilvl="0" w:tplc="103632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01DE6"/>
    <w:multiLevelType w:val="hybridMultilevel"/>
    <w:tmpl w:val="723E4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134C"/>
    <w:multiLevelType w:val="hybridMultilevel"/>
    <w:tmpl w:val="051AEE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42659"/>
    <w:multiLevelType w:val="hybridMultilevel"/>
    <w:tmpl w:val="301C1C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B3B97"/>
    <w:multiLevelType w:val="hybridMultilevel"/>
    <w:tmpl w:val="FE8AA374"/>
    <w:lvl w:ilvl="0" w:tplc="FF7CCC6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B5638E"/>
    <w:multiLevelType w:val="hybridMultilevel"/>
    <w:tmpl w:val="FFE82ED4"/>
    <w:lvl w:ilvl="0" w:tplc="F798064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5143F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E93066"/>
    <w:multiLevelType w:val="hybridMultilevel"/>
    <w:tmpl w:val="D02813D6"/>
    <w:lvl w:ilvl="0" w:tplc="FF7CCC6A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F0FE3"/>
    <w:multiLevelType w:val="hybridMultilevel"/>
    <w:tmpl w:val="9E64F66C"/>
    <w:lvl w:ilvl="0" w:tplc="3800DB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C55C1"/>
    <w:multiLevelType w:val="hybridMultilevel"/>
    <w:tmpl w:val="23943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24934"/>
    <w:multiLevelType w:val="hybridMultilevel"/>
    <w:tmpl w:val="EA267238"/>
    <w:lvl w:ilvl="0" w:tplc="05143F76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0"/>
  </w:num>
  <w:num w:numId="5">
    <w:abstractNumId w:val="4"/>
  </w:num>
  <w:num w:numId="6">
    <w:abstractNumId w:val="13"/>
  </w:num>
  <w:num w:numId="7">
    <w:abstractNumId w:val="6"/>
  </w:num>
  <w:num w:numId="8">
    <w:abstractNumId w:val="1"/>
  </w:num>
  <w:num w:numId="9">
    <w:abstractNumId w:val="5"/>
  </w:num>
  <w:num w:numId="10">
    <w:abstractNumId w:val="0"/>
  </w:num>
  <w:num w:numId="11">
    <w:abstractNumId w:val="12"/>
  </w:num>
  <w:num w:numId="12">
    <w:abstractNumId w:val="3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88"/>
    <w:rsid w:val="00024DDC"/>
    <w:rsid w:val="00071460"/>
    <w:rsid w:val="00082767"/>
    <w:rsid w:val="00112E0D"/>
    <w:rsid w:val="00123FB0"/>
    <w:rsid w:val="00144D1E"/>
    <w:rsid w:val="001A06C4"/>
    <w:rsid w:val="0023521A"/>
    <w:rsid w:val="002577B7"/>
    <w:rsid w:val="00260928"/>
    <w:rsid w:val="00291A9E"/>
    <w:rsid w:val="002D5880"/>
    <w:rsid w:val="003765AE"/>
    <w:rsid w:val="003C6A5F"/>
    <w:rsid w:val="0053618D"/>
    <w:rsid w:val="005C6B59"/>
    <w:rsid w:val="005F5C73"/>
    <w:rsid w:val="0060039C"/>
    <w:rsid w:val="00681CD7"/>
    <w:rsid w:val="00694240"/>
    <w:rsid w:val="00697A92"/>
    <w:rsid w:val="00706B25"/>
    <w:rsid w:val="007E0F8D"/>
    <w:rsid w:val="008608AD"/>
    <w:rsid w:val="0089735E"/>
    <w:rsid w:val="009421F0"/>
    <w:rsid w:val="009855A7"/>
    <w:rsid w:val="0099112B"/>
    <w:rsid w:val="00992549"/>
    <w:rsid w:val="009F0D1B"/>
    <w:rsid w:val="00AC09B5"/>
    <w:rsid w:val="00AD00F5"/>
    <w:rsid w:val="00AF3C26"/>
    <w:rsid w:val="00B33D88"/>
    <w:rsid w:val="00B8706A"/>
    <w:rsid w:val="00B9240F"/>
    <w:rsid w:val="00C828D0"/>
    <w:rsid w:val="00CF7E7B"/>
    <w:rsid w:val="00D129A6"/>
    <w:rsid w:val="00D56505"/>
    <w:rsid w:val="00D90233"/>
    <w:rsid w:val="00DA6A31"/>
    <w:rsid w:val="00DE026E"/>
    <w:rsid w:val="00E24154"/>
    <w:rsid w:val="00E624D0"/>
    <w:rsid w:val="00E826AF"/>
    <w:rsid w:val="00EC675C"/>
    <w:rsid w:val="00FA4D76"/>
    <w:rsid w:val="00FB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781999"/>
  <w15:docId w15:val="{FECECAB0-4EDF-4D9A-9DD4-A86E993D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6AF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6AF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35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521A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26AF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826AF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E826AF"/>
    <w:pPr>
      <w:ind w:left="720"/>
      <w:contextualSpacing/>
    </w:pPr>
    <w:rPr>
      <w:lang w:eastAsia="en-AU"/>
    </w:rPr>
  </w:style>
  <w:style w:type="character" w:styleId="Strong">
    <w:name w:val="Strong"/>
    <w:qFormat/>
    <w:rsid w:val="00E826A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826AF"/>
    <w:pPr>
      <w:spacing w:after="60"/>
      <w:jc w:val="center"/>
      <w:outlineLvl w:val="1"/>
    </w:pPr>
    <w:rPr>
      <w:rFonts w:ascii="Calibri" w:eastAsia="MS Gothic" w:hAnsi="Calibri"/>
      <w:lang w:eastAsia="en-AU"/>
    </w:rPr>
  </w:style>
  <w:style w:type="character" w:customStyle="1" w:styleId="SubtitleChar">
    <w:name w:val="Subtitle Char"/>
    <w:basedOn w:val="DefaultParagraphFont"/>
    <w:link w:val="Subtitle"/>
    <w:rsid w:val="00E826AF"/>
    <w:rPr>
      <w:rFonts w:ascii="Calibri" w:eastAsia="MS Gothic" w:hAnsi="Calibri"/>
      <w:sz w:val="24"/>
      <w:szCs w:val="24"/>
    </w:rPr>
  </w:style>
  <w:style w:type="table" w:styleId="TableGrid">
    <w:name w:val="Table Grid"/>
    <w:basedOn w:val="TableNormal"/>
    <w:uiPriority w:val="59"/>
    <w:rsid w:val="00AD00F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0FE2B-1503-42DF-BB90-E3EFF7101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 Rozmeri</dc:creator>
  <cp:lastModifiedBy>CLIFF Danielle [Cecil Andrews College]</cp:lastModifiedBy>
  <cp:revision>3</cp:revision>
  <cp:lastPrinted>2016-03-01T12:13:00Z</cp:lastPrinted>
  <dcterms:created xsi:type="dcterms:W3CDTF">2019-04-04T08:45:00Z</dcterms:created>
  <dcterms:modified xsi:type="dcterms:W3CDTF">2019-04-04T08:45:00Z</dcterms:modified>
</cp:coreProperties>
</file>