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5" w:type="dxa"/>
        <w:tblInd w:w="-572" w:type="dxa"/>
        <w:tblLook w:val="04A0" w:firstRow="1" w:lastRow="0" w:firstColumn="1" w:lastColumn="0" w:noHBand="0" w:noVBand="1"/>
      </w:tblPr>
      <w:tblGrid>
        <w:gridCol w:w="6521"/>
        <w:gridCol w:w="1701"/>
        <w:gridCol w:w="1843"/>
      </w:tblGrid>
      <w:tr w:rsidR="00736BFC" w:rsidTr="00A62057">
        <w:tc>
          <w:tcPr>
            <w:tcW w:w="6521" w:type="dxa"/>
          </w:tcPr>
          <w:p w:rsidR="00736BFC" w:rsidRPr="00CC01FB" w:rsidRDefault="00736BFC">
            <w:pPr>
              <w:rPr>
                <w:b/>
              </w:rPr>
            </w:pPr>
            <w:r w:rsidRPr="00CC01FB">
              <w:rPr>
                <w:b/>
              </w:rPr>
              <w:t>Curriculum Requirements</w:t>
            </w:r>
          </w:p>
        </w:tc>
        <w:tc>
          <w:tcPr>
            <w:tcW w:w="1701" w:type="dxa"/>
          </w:tcPr>
          <w:p w:rsidR="00736BFC" w:rsidRPr="00CC01FB" w:rsidRDefault="00736BFC">
            <w:pPr>
              <w:rPr>
                <w:b/>
              </w:rPr>
            </w:pPr>
            <w:r w:rsidRPr="00CC01FB">
              <w:rPr>
                <w:b/>
              </w:rPr>
              <w:t>Even Test Paper</w:t>
            </w:r>
          </w:p>
        </w:tc>
        <w:tc>
          <w:tcPr>
            <w:tcW w:w="1843" w:type="dxa"/>
          </w:tcPr>
          <w:p w:rsidR="00736BFC" w:rsidRPr="00CC01FB" w:rsidRDefault="00736BFC">
            <w:pPr>
              <w:rPr>
                <w:b/>
              </w:rPr>
            </w:pPr>
            <w:r w:rsidRPr="00CC01FB">
              <w:rPr>
                <w:b/>
              </w:rPr>
              <w:t>Odd Test Paper</w:t>
            </w:r>
          </w:p>
        </w:tc>
      </w:tr>
      <w:tr w:rsidR="00194416" w:rsidTr="00A62057">
        <w:tc>
          <w:tcPr>
            <w:tcW w:w="6521" w:type="dxa"/>
          </w:tcPr>
          <w:p w:rsidR="00194416" w:rsidRPr="00DD780A" w:rsidRDefault="00194416" w:rsidP="00194416">
            <w:pPr>
              <w:pStyle w:val="ListParagraph"/>
              <w:numPr>
                <w:ilvl w:val="0"/>
                <w:numId w:val="2"/>
              </w:numPr>
              <w:rPr>
                <w:rFonts w:ascii="Arial" w:hAnsi="Arial" w:cs="Arial"/>
                <w:color w:val="000000"/>
                <w:sz w:val="24"/>
              </w:rPr>
            </w:pPr>
            <w:r>
              <w:rPr>
                <w:rFonts w:ascii="Arial" w:hAnsi="Arial" w:cs="Arial"/>
                <w:color w:val="000000"/>
                <w:sz w:val="24"/>
              </w:rPr>
              <w:t>Year 7 - 10 syllabus</w:t>
            </w:r>
          </w:p>
        </w:tc>
        <w:tc>
          <w:tcPr>
            <w:tcW w:w="1701" w:type="dxa"/>
          </w:tcPr>
          <w:p w:rsidR="00194416" w:rsidRDefault="00194416" w:rsidP="00194416"/>
        </w:tc>
        <w:tc>
          <w:tcPr>
            <w:tcW w:w="1843" w:type="dxa"/>
          </w:tcPr>
          <w:p w:rsidR="00194416" w:rsidRDefault="00194416" w:rsidP="00194416">
            <w:r>
              <w:t>Q7 (4)</w:t>
            </w:r>
            <w:r w:rsidR="00D2451C">
              <w:t xml:space="preserve"> (Heating)</w:t>
            </w:r>
          </w:p>
          <w:p w:rsidR="00194416" w:rsidRDefault="00194416" w:rsidP="00194416">
            <w:r>
              <w:t>Q8 (1)</w:t>
            </w:r>
            <w:r w:rsidR="00D2451C">
              <w:t xml:space="preserve"> (Electricity)</w:t>
            </w:r>
          </w:p>
          <w:p w:rsidR="00194416" w:rsidRDefault="00194416" w:rsidP="00194416">
            <w:r>
              <w:t>Q9 (2)</w:t>
            </w:r>
            <w:r w:rsidR="00D2451C">
              <w:t xml:space="preserve"> (Motion)</w:t>
            </w:r>
          </w:p>
          <w:p w:rsidR="00194416" w:rsidRDefault="00194416" w:rsidP="00194416">
            <w:r>
              <w:t>Q11 (6)</w:t>
            </w:r>
            <w:r w:rsidR="00D2451C">
              <w:t xml:space="preserve"> (Energy)</w:t>
            </w:r>
            <w:bookmarkStart w:id="0" w:name="_GoBack"/>
            <w:bookmarkEnd w:id="0"/>
          </w:p>
        </w:tc>
      </w:tr>
      <w:tr w:rsidR="00194416" w:rsidTr="00A62057">
        <w:tc>
          <w:tcPr>
            <w:tcW w:w="6521" w:type="dxa"/>
          </w:tcPr>
          <w:p w:rsidR="00194416" w:rsidRPr="00DD780A" w:rsidRDefault="00194416" w:rsidP="00194416">
            <w:pPr>
              <w:pStyle w:val="ListParagraph"/>
              <w:numPr>
                <w:ilvl w:val="0"/>
                <w:numId w:val="2"/>
              </w:numPr>
              <w:rPr>
                <w:rFonts w:ascii="Arial" w:hAnsi="Arial" w:cs="Arial"/>
                <w:color w:val="000000"/>
                <w:sz w:val="24"/>
              </w:rPr>
            </w:pPr>
            <w:r w:rsidRPr="00DD780A">
              <w:rPr>
                <w:rFonts w:ascii="Arial" w:hAnsi="Arial" w:cs="Arial"/>
                <w:color w:val="000000"/>
                <w:sz w:val="24"/>
              </w:rPr>
              <w:t>perform calculations involving addition, subtraction, multiplication and division of quantities</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perform approximate evaluations of numerical expressions</w:t>
            </w:r>
          </w:p>
        </w:tc>
        <w:tc>
          <w:tcPr>
            <w:tcW w:w="1701" w:type="dxa"/>
          </w:tcPr>
          <w:p w:rsidR="00194416" w:rsidRDefault="00194416" w:rsidP="00194416"/>
        </w:tc>
        <w:tc>
          <w:tcPr>
            <w:tcW w:w="1843" w:type="dxa"/>
          </w:tcPr>
          <w:p w:rsidR="00194416" w:rsidRDefault="00194416" w:rsidP="00194416">
            <w:r>
              <w:t>Q1 (1)</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express fractions as percentages, and percentages as fractions</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calculate percentages</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recognise and use ratios</w:t>
            </w:r>
          </w:p>
        </w:tc>
        <w:tc>
          <w:tcPr>
            <w:tcW w:w="1701" w:type="dxa"/>
          </w:tcPr>
          <w:p w:rsidR="00194416" w:rsidRDefault="00194416" w:rsidP="00194416"/>
        </w:tc>
        <w:tc>
          <w:tcPr>
            <w:tcW w:w="1843" w:type="dxa"/>
          </w:tcPr>
          <w:p w:rsidR="00194416" w:rsidRDefault="00194416" w:rsidP="00194416">
            <w:r>
              <w:t>Q11 (2)</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transform decimal notation to power of ten notation</w:t>
            </w:r>
          </w:p>
        </w:tc>
        <w:tc>
          <w:tcPr>
            <w:tcW w:w="1701" w:type="dxa"/>
          </w:tcPr>
          <w:p w:rsidR="00194416" w:rsidRDefault="00194416" w:rsidP="00194416"/>
        </w:tc>
        <w:tc>
          <w:tcPr>
            <w:tcW w:w="1843" w:type="dxa"/>
          </w:tcPr>
          <w:p w:rsidR="00194416" w:rsidRDefault="00194416" w:rsidP="00194416">
            <w:r>
              <w:t>Q2 (3)</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change the subject of a simple equation</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substitute physical quantities into an equation using consistent units so as to calculate one quantity and check the dimensional consistency of such calculations</w:t>
            </w:r>
          </w:p>
        </w:tc>
        <w:tc>
          <w:tcPr>
            <w:tcW w:w="1701" w:type="dxa"/>
          </w:tcPr>
          <w:p w:rsidR="00194416" w:rsidRDefault="00194416" w:rsidP="00194416"/>
        </w:tc>
        <w:tc>
          <w:tcPr>
            <w:tcW w:w="1843" w:type="dxa"/>
          </w:tcPr>
          <w:p w:rsidR="00194416" w:rsidRPr="00DD780A" w:rsidRDefault="00194416" w:rsidP="00194416">
            <w:r w:rsidRPr="00DD780A">
              <w:t>Q3 (2)</w:t>
            </w:r>
          </w:p>
          <w:p w:rsidR="00194416" w:rsidRDefault="00194416" w:rsidP="00194416">
            <w:r w:rsidRPr="00DD780A">
              <w:t>Q4 (2)</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solve simple algebraic equations</w:t>
            </w:r>
          </w:p>
        </w:tc>
        <w:tc>
          <w:tcPr>
            <w:tcW w:w="1701" w:type="dxa"/>
          </w:tcPr>
          <w:p w:rsidR="00194416" w:rsidRDefault="00194416" w:rsidP="00194416"/>
        </w:tc>
        <w:tc>
          <w:tcPr>
            <w:tcW w:w="1843" w:type="dxa"/>
          </w:tcPr>
          <w:p w:rsidR="00194416" w:rsidRDefault="00194416" w:rsidP="00194416">
            <w:r>
              <w:t>Q1 (15)</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comprehend and use the symbols/notations &lt;, &gt;, Δ, ≈, √, ≤, ≥, Σ</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translate information between graphical, numerical and algebraic forms</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distinguish between discrete and continuous data and then select appropriate forms, variables and scales for constructing graphs</w:t>
            </w:r>
          </w:p>
        </w:tc>
        <w:tc>
          <w:tcPr>
            <w:tcW w:w="1701" w:type="dxa"/>
          </w:tcPr>
          <w:p w:rsidR="00194416" w:rsidRDefault="00194416" w:rsidP="00194416"/>
        </w:tc>
        <w:tc>
          <w:tcPr>
            <w:tcW w:w="1843" w:type="dxa"/>
          </w:tcPr>
          <w:p w:rsidR="00194416" w:rsidRDefault="00194416" w:rsidP="00194416">
            <w:r>
              <w:t>Q10 (4)</w:t>
            </w:r>
          </w:p>
        </w:tc>
      </w:tr>
      <w:tr w:rsidR="00194416" w:rsidTr="00A62057">
        <w:tc>
          <w:tcPr>
            <w:tcW w:w="6521" w:type="dxa"/>
          </w:tcPr>
          <w:p w:rsidR="00194416" w:rsidRPr="00DD780A" w:rsidRDefault="00194416" w:rsidP="00194416">
            <w:pPr>
              <w:pStyle w:val="ListParagraph"/>
              <w:numPr>
                <w:ilvl w:val="0"/>
                <w:numId w:val="3"/>
              </w:numPr>
              <w:autoSpaceDE w:val="0"/>
              <w:autoSpaceDN w:val="0"/>
              <w:adjustRightInd w:val="0"/>
              <w:rPr>
                <w:rFonts w:ascii="Arial" w:hAnsi="Arial" w:cs="Arial"/>
                <w:sz w:val="24"/>
              </w:rPr>
            </w:pPr>
            <w:r w:rsidRPr="00DD780A">
              <w:rPr>
                <w:rFonts w:ascii="Arial" w:hAnsi="Arial" w:cs="Arial"/>
                <w:sz w:val="24"/>
              </w:rPr>
              <w:t>interpret frequency tables and diagrams, pie charts and histograms</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3"/>
              </w:numPr>
              <w:autoSpaceDE w:val="0"/>
              <w:autoSpaceDN w:val="0"/>
              <w:adjustRightInd w:val="0"/>
              <w:rPr>
                <w:rFonts w:ascii="Arial" w:hAnsi="Arial" w:cs="Arial"/>
                <w:sz w:val="24"/>
              </w:rPr>
            </w:pPr>
            <w:r w:rsidRPr="00DD780A">
              <w:rPr>
                <w:rFonts w:ascii="Arial" w:hAnsi="Arial" w:cs="Arial"/>
                <w:sz w:val="24"/>
              </w:rPr>
              <w:t>describe and compare data sets using range, mean and median</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3"/>
              </w:numPr>
              <w:autoSpaceDE w:val="0"/>
              <w:autoSpaceDN w:val="0"/>
              <w:adjustRightInd w:val="0"/>
              <w:rPr>
                <w:rFonts w:ascii="Arial" w:hAnsi="Arial" w:cs="Arial"/>
                <w:sz w:val="24"/>
              </w:rPr>
            </w:pPr>
            <w:r w:rsidRPr="00DD780A">
              <w:rPr>
                <w:rFonts w:ascii="Arial" w:hAnsi="Arial" w:cs="Arial"/>
                <w:sz w:val="24"/>
              </w:rPr>
              <w:t>interpret the slope of a linear graph</w:t>
            </w:r>
          </w:p>
        </w:tc>
        <w:tc>
          <w:tcPr>
            <w:tcW w:w="1701" w:type="dxa"/>
          </w:tcPr>
          <w:p w:rsidR="00194416" w:rsidRDefault="00194416" w:rsidP="00194416"/>
        </w:tc>
        <w:tc>
          <w:tcPr>
            <w:tcW w:w="1843" w:type="dxa"/>
          </w:tcPr>
          <w:p w:rsidR="00194416" w:rsidRDefault="00194416" w:rsidP="00194416"/>
        </w:tc>
      </w:tr>
      <w:tr w:rsidR="00194416" w:rsidTr="00A62057">
        <w:tc>
          <w:tcPr>
            <w:tcW w:w="6521" w:type="dxa"/>
          </w:tcPr>
          <w:p w:rsidR="00194416" w:rsidRPr="00DD780A" w:rsidRDefault="00194416" w:rsidP="00194416">
            <w:pPr>
              <w:pStyle w:val="ListParagraph"/>
              <w:numPr>
                <w:ilvl w:val="0"/>
                <w:numId w:val="3"/>
              </w:numPr>
              <w:autoSpaceDE w:val="0"/>
              <w:autoSpaceDN w:val="0"/>
              <w:adjustRightInd w:val="0"/>
              <w:rPr>
                <w:rFonts w:ascii="Arial" w:hAnsi="Arial" w:cs="Arial"/>
                <w:sz w:val="24"/>
              </w:rPr>
            </w:pPr>
            <w:r w:rsidRPr="00DD780A">
              <w:rPr>
                <w:rFonts w:ascii="Arial" w:hAnsi="Arial" w:cs="Arial"/>
                <w:sz w:val="24"/>
              </w:rPr>
              <w:t>use Pythagoras’ theorem, similarity of triangles and the angle sum of a triangle</w:t>
            </w:r>
          </w:p>
        </w:tc>
        <w:tc>
          <w:tcPr>
            <w:tcW w:w="1701" w:type="dxa"/>
          </w:tcPr>
          <w:p w:rsidR="00194416" w:rsidRDefault="00194416" w:rsidP="00194416"/>
        </w:tc>
        <w:tc>
          <w:tcPr>
            <w:tcW w:w="1843" w:type="dxa"/>
          </w:tcPr>
          <w:p w:rsidR="00194416" w:rsidRDefault="00194416" w:rsidP="00194416">
            <w:r>
              <w:t>Q9 (2)</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r w:rsidRPr="00DD780A">
              <w:rPr>
                <w:rFonts w:ascii="Arial" w:hAnsi="Arial" w:cs="Arial"/>
                <w:sz w:val="24"/>
              </w:rPr>
              <w:t>solve simple sine, cosine and tangent relationships in a right angle triangle</w:t>
            </w:r>
          </w:p>
        </w:tc>
        <w:tc>
          <w:tcPr>
            <w:tcW w:w="1701" w:type="dxa"/>
          </w:tcPr>
          <w:p w:rsidR="00194416" w:rsidRDefault="00194416" w:rsidP="00194416"/>
        </w:tc>
        <w:tc>
          <w:tcPr>
            <w:tcW w:w="1843" w:type="dxa"/>
          </w:tcPr>
          <w:p w:rsidR="00194416" w:rsidRDefault="00194416" w:rsidP="00194416">
            <w:r>
              <w:t>Q9 (4)</w:t>
            </w:r>
          </w:p>
        </w:tc>
      </w:tr>
      <w:tr w:rsidR="00194416" w:rsidTr="00A62057">
        <w:tc>
          <w:tcPr>
            <w:tcW w:w="6521" w:type="dxa"/>
          </w:tcPr>
          <w:p w:rsidR="00194416" w:rsidRPr="00DD780A" w:rsidRDefault="00194416" w:rsidP="00194416">
            <w:pPr>
              <w:pStyle w:val="ListParagraph"/>
              <w:numPr>
                <w:ilvl w:val="0"/>
                <w:numId w:val="2"/>
              </w:numPr>
              <w:autoSpaceDE w:val="0"/>
              <w:autoSpaceDN w:val="0"/>
              <w:adjustRightInd w:val="0"/>
              <w:rPr>
                <w:rFonts w:ascii="Arial" w:hAnsi="Arial" w:cs="Arial"/>
                <w:sz w:val="24"/>
              </w:rPr>
            </w:pPr>
            <w:proofErr w:type="gramStart"/>
            <w:r w:rsidRPr="00DD780A">
              <w:rPr>
                <w:rFonts w:ascii="Arial" w:hAnsi="Arial" w:cs="Arial"/>
                <w:sz w:val="24"/>
              </w:rPr>
              <w:t>recognise</w:t>
            </w:r>
            <w:proofErr w:type="gramEnd"/>
            <w:r w:rsidRPr="00DD780A">
              <w:rPr>
                <w:rFonts w:ascii="Arial" w:hAnsi="Arial" w:cs="Arial"/>
                <w:sz w:val="24"/>
              </w:rPr>
              <w:t xml:space="preserve"> the graphical representation of a sine curve.</w:t>
            </w:r>
          </w:p>
        </w:tc>
        <w:tc>
          <w:tcPr>
            <w:tcW w:w="1701" w:type="dxa"/>
          </w:tcPr>
          <w:p w:rsidR="00194416" w:rsidRDefault="00194416" w:rsidP="00194416"/>
        </w:tc>
        <w:tc>
          <w:tcPr>
            <w:tcW w:w="1843" w:type="dxa"/>
          </w:tcPr>
          <w:p w:rsidR="00194416" w:rsidRDefault="00194416" w:rsidP="00194416"/>
        </w:tc>
      </w:tr>
      <w:tr w:rsidR="00194416" w:rsidTr="00194416">
        <w:tc>
          <w:tcPr>
            <w:tcW w:w="6521" w:type="dxa"/>
            <w:shd w:val="clear" w:color="auto" w:fill="auto"/>
          </w:tcPr>
          <w:p w:rsidR="00194416" w:rsidRPr="00DD780A" w:rsidRDefault="00194416" w:rsidP="00194416">
            <w:pPr>
              <w:pStyle w:val="NormalWeb"/>
              <w:numPr>
                <w:ilvl w:val="0"/>
                <w:numId w:val="1"/>
              </w:numPr>
              <w:shd w:val="clear" w:color="auto" w:fill="FFFFFF"/>
              <w:spacing w:before="0" w:beforeAutospacing="0" w:after="0" w:afterAutospacing="0"/>
              <w:jc w:val="both"/>
              <w:rPr>
                <w:rFonts w:ascii="Arial" w:hAnsi="Arial" w:cs="Arial"/>
              </w:rPr>
            </w:pPr>
            <w:r w:rsidRPr="00194416">
              <w:rPr>
                <w:rFonts w:ascii="Arial" w:hAnsi="Arial" w:cs="Arial"/>
                <w:szCs w:val="27"/>
              </w:rPr>
              <w:t>When calculating numerical answers, show your working or reasoning clearly. Give final answers to three significant figures and include appropriate units where applicable.</w:t>
            </w:r>
          </w:p>
        </w:tc>
        <w:tc>
          <w:tcPr>
            <w:tcW w:w="1701" w:type="dxa"/>
            <w:shd w:val="clear" w:color="auto" w:fill="auto"/>
          </w:tcPr>
          <w:p w:rsidR="00194416" w:rsidRPr="00DD780A" w:rsidRDefault="00194416" w:rsidP="00194416"/>
        </w:tc>
        <w:tc>
          <w:tcPr>
            <w:tcW w:w="1843" w:type="dxa"/>
            <w:shd w:val="clear" w:color="auto" w:fill="auto"/>
          </w:tcPr>
          <w:p w:rsidR="00194416" w:rsidRPr="00DD780A" w:rsidRDefault="00194416" w:rsidP="00194416">
            <w:r>
              <w:t>Q2 (2)</w:t>
            </w:r>
          </w:p>
        </w:tc>
      </w:tr>
      <w:tr w:rsidR="00194416" w:rsidTr="00DD780A">
        <w:tc>
          <w:tcPr>
            <w:tcW w:w="6521" w:type="dxa"/>
            <w:shd w:val="clear" w:color="auto" w:fill="D9D9D9" w:themeFill="background1" w:themeFillShade="D9"/>
          </w:tcPr>
          <w:p w:rsidR="00194416" w:rsidRPr="00DD780A" w:rsidRDefault="00194416" w:rsidP="00194416">
            <w:pPr>
              <w:pStyle w:val="NormalWeb"/>
              <w:numPr>
                <w:ilvl w:val="0"/>
                <w:numId w:val="1"/>
              </w:numPr>
              <w:shd w:val="clear" w:color="auto" w:fill="FFFFFF"/>
              <w:spacing w:before="0" w:beforeAutospacing="0" w:after="0" w:afterAutospacing="0"/>
              <w:jc w:val="both"/>
              <w:rPr>
                <w:rFonts w:ascii="Arial" w:hAnsi="Arial" w:cs="Arial"/>
              </w:rPr>
            </w:pPr>
            <w:r w:rsidRPr="00DD780A">
              <w:rPr>
                <w:rFonts w:ascii="Arial" w:hAnsi="Arial" w:cs="Arial"/>
              </w:rPr>
              <w:t>distinguish between vector and scalar quantities, and add and subtract vectors in two dimensions</w:t>
            </w:r>
          </w:p>
        </w:tc>
        <w:tc>
          <w:tcPr>
            <w:tcW w:w="1701" w:type="dxa"/>
            <w:shd w:val="clear" w:color="auto" w:fill="D9D9D9" w:themeFill="background1" w:themeFillShade="D9"/>
          </w:tcPr>
          <w:p w:rsidR="00194416" w:rsidRPr="00DD780A" w:rsidRDefault="00194416" w:rsidP="00194416"/>
        </w:tc>
        <w:tc>
          <w:tcPr>
            <w:tcW w:w="1843" w:type="dxa"/>
            <w:shd w:val="clear" w:color="auto" w:fill="D9D9D9" w:themeFill="background1" w:themeFillShade="D9"/>
          </w:tcPr>
          <w:p w:rsidR="00194416" w:rsidRDefault="00194416" w:rsidP="00194416">
            <w:r w:rsidRPr="00DD780A">
              <w:t>Q5 (5)</w:t>
            </w:r>
          </w:p>
          <w:p w:rsidR="00194416" w:rsidRPr="00DD780A" w:rsidRDefault="00194416" w:rsidP="00194416">
            <w:r>
              <w:t>Q6 (9)</w:t>
            </w:r>
          </w:p>
        </w:tc>
      </w:tr>
      <w:tr w:rsidR="00194416" w:rsidTr="00A62057">
        <w:tc>
          <w:tcPr>
            <w:tcW w:w="6521" w:type="dxa"/>
          </w:tcPr>
          <w:p w:rsidR="00194416" w:rsidRPr="00E97CBE" w:rsidRDefault="00194416" w:rsidP="00194416">
            <w:pPr>
              <w:pStyle w:val="NormalWeb"/>
              <w:shd w:val="clear" w:color="auto" w:fill="FFFFFF"/>
              <w:spacing w:before="0" w:beforeAutospacing="0" w:after="0" w:afterAutospacing="0"/>
              <w:jc w:val="both"/>
              <w:rPr>
                <w:rFonts w:ascii="Arial" w:hAnsi="Arial" w:cs="Arial"/>
                <w:sz w:val="21"/>
                <w:szCs w:val="21"/>
              </w:rPr>
            </w:pPr>
          </w:p>
        </w:tc>
        <w:tc>
          <w:tcPr>
            <w:tcW w:w="1701" w:type="dxa"/>
          </w:tcPr>
          <w:p w:rsidR="00194416" w:rsidRDefault="00194416" w:rsidP="00194416"/>
        </w:tc>
        <w:tc>
          <w:tcPr>
            <w:tcW w:w="1843" w:type="dxa"/>
          </w:tcPr>
          <w:p w:rsidR="00194416" w:rsidRDefault="00194416" w:rsidP="00194416">
            <w:r>
              <w:t>11 questions</w:t>
            </w:r>
          </w:p>
          <w:p w:rsidR="00194416" w:rsidRDefault="00194416" w:rsidP="00194416">
            <w:r>
              <w:t>64 marks</w:t>
            </w:r>
          </w:p>
        </w:tc>
      </w:tr>
    </w:tbl>
    <w:p w:rsidR="00B13F8C" w:rsidRDefault="00B13F8C" w:rsidP="00B13F8C">
      <w:pPr>
        <w:autoSpaceDE w:val="0"/>
        <w:autoSpaceDN w:val="0"/>
        <w:adjustRightInd w:val="0"/>
        <w:spacing w:after="0" w:line="240" w:lineRule="auto"/>
        <w:rPr>
          <w:rFonts w:ascii="Arial" w:hAnsi="Arial" w:cs="Arial"/>
          <w:b/>
          <w:bCs/>
          <w:color w:val="595959"/>
          <w:sz w:val="24"/>
          <w:szCs w:val="24"/>
        </w:rPr>
      </w:pPr>
    </w:p>
    <w:p w:rsidR="00194416" w:rsidRDefault="00194416" w:rsidP="00B13F8C">
      <w:pPr>
        <w:autoSpaceDE w:val="0"/>
        <w:autoSpaceDN w:val="0"/>
        <w:adjustRightInd w:val="0"/>
        <w:spacing w:after="0" w:line="240" w:lineRule="auto"/>
        <w:rPr>
          <w:rFonts w:ascii="Arial" w:hAnsi="Arial" w:cs="Arial"/>
          <w:b/>
          <w:bCs/>
          <w:color w:val="595959"/>
          <w:sz w:val="24"/>
          <w:szCs w:val="24"/>
        </w:rPr>
      </w:pPr>
    </w:p>
    <w:p w:rsidR="00B42E16" w:rsidRDefault="00B42E16" w:rsidP="00B42E16">
      <w:pPr>
        <w:autoSpaceDE w:val="0"/>
        <w:autoSpaceDN w:val="0"/>
        <w:adjustRightInd w:val="0"/>
        <w:spacing w:after="0" w:line="240" w:lineRule="auto"/>
        <w:rPr>
          <w:rFonts w:ascii="FranklinGothic-Medium" w:hAnsi="FranklinGothic-Medium" w:cs="FranklinGothic-Medium"/>
          <w:color w:val="595959"/>
          <w:sz w:val="32"/>
          <w:szCs w:val="32"/>
        </w:rPr>
      </w:pPr>
      <w:r>
        <w:rPr>
          <w:rFonts w:ascii="FranklinGothic-Medium" w:hAnsi="FranklinGothic-Medium" w:cs="FranklinGothic-Medium"/>
          <w:color w:val="595959"/>
          <w:sz w:val="32"/>
          <w:szCs w:val="32"/>
        </w:rPr>
        <w:lastRenderedPageBreak/>
        <w:t>Progression from the Year 7–10 curriculum</w:t>
      </w:r>
    </w:p>
    <w:p w:rsidR="00B42E16" w:rsidRPr="00B42E16" w:rsidRDefault="00B42E16" w:rsidP="00B42E16">
      <w:pPr>
        <w:autoSpaceDE w:val="0"/>
        <w:autoSpaceDN w:val="0"/>
        <w:adjustRightInd w:val="0"/>
        <w:spacing w:after="0" w:line="240" w:lineRule="auto"/>
        <w:rPr>
          <w:rFonts w:ascii="Arial" w:hAnsi="Arial" w:cs="Arial"/>
          <w:color w:val="000000"/>
          <w:sz w:val="24"/>
        </w:rPr>
      </w:pPr>
      <w:r w:rsidRPr="00B42E16">
        <w:rPr>
          <w:rFonts w:ascii="Arial" w:hAnsi="Arial" w:cs="Arial"/>
          <w:color w:val="000000"/>
          <w:sz w:val="24"/>
        </w:rPr>
        <w:t xml:space="preserve">This syllabus continues to develop student understanding and skills from </w:t>
      </w:r>
      <w:r>
        <w:rPr>
          <w:rFonts w:ascii="Arial" w:hAnsi="Arial" w:cs="Arial"/>
          <w:color w:val="000000"/>
          <w:sz w:val="24"/>
        </w:rPr>
        <w:t xml:space="preserve">across the three strands of the </w:t>
      </w:r>
      <w:r w:rsidRPr="00B42E16">
        <w:rPr>
          <w:rFonts w:ascii="Arial" w:hAnsi="Arial" w:cs="Arial"/>
          <w:color w:val="000000"/>
          <w:sz w:val="24"/>
        </w:rPr>
        <w:t>Year 7–10 Science curriculum. In the Science Understanding strand, the c</w:t>
      </w:r>
      <w:r>
        <w:rPr>
          <w:rFonts w:ascii="Arial" w:hAnsi="Arial" w:cs="Arial"/>
          <w:color w:val="000000"/>
          <w:sz w:val="24"/>
        </w:rPr>
        <w:t xml:space="preserve">ourse may draw on knowledge and </w:t>
      </w:r>
      <w:r w:rsidRPr="00B42E16">
        <w:rPr>
          <w:rFonts w:ascii="Arial" w:hAnsi="Arial" w:cs="Arial"/>
          <w:color w:val="000000"/>
          <w:sz w:val="24"/>
        </w:rPr>
        <w:t>understanding from across the four sub</w:t>
      </w:r>
      <w:r w:rsidRPr="00B42E16">
        <w:rPr>
          <w:rFonts w:ascii="Cambria Math" w:hAnsi="Cambria Math" w:cs="Cambria Math"/>
          <w:color w:val="000000"/>
          <w:sz w:val="24"/>
        </w:rPr>
        <w:t>‐</w:t>
      </w:r>
      <w:r w:rsidRPr="00B42E16">
        <w:rPr>
          <w:rFonts w:ascii="Arial" w:hAnsi="Arial" w:cs="Arial"/>
          <w:color w:val="000000"/>
          <w:sz w:val="24"/>
        </w:rPr>
        <w:t>strands of Biological, Physical, Chemical and Earth and Space</w:t>
      </w:r>
    </w:p>
    <w:p w:rsidR="00B42E16" w:rsidRPr="00B42E16" w:rsidRDefault="00B42E16" w:rsidP="00B42E16">
      <w:pPr>
        <w:autoSpaceDE w:val="0"/>
        <w:autoSpaceDN w:val="0"/>
        <w:adjustRightInd w:val="0"/>
        <w:spacing w:after="0" w:line="240" w:lineRule="auto"/>
        <w:rPr>
          <w:rFonts w:ascii="Arial" w:hAnsi="Arial" w:cs="Arial"/>
          <w:color w:val="000000"/>
          <w:sz w:val="24"/>
        </w:rPr>
      </w:pPr>
      <w:r w:rsidRPr="00B42E16">
        <w:rPr>
          <w:rFonts w:ascii="Arial" w:hAnsi="Arial" w:cs="Arial"/>
          <w:color w:val="000000"/>
          <w:sz w:val="24"/>
        </w:rPr>
        <w:t>Sciences.</w:t>
      </w:r>
    </w:p>
    <w:p w:rsidR="00B13F8C" w:rsidRPr="00B42E16" w:rsidRDefault="00B42E16" w:rsidP="00B42E16">
      <w:pPr>
        <w:autoSpaceDE w:val="0"/>
        <w:autoSpaceDN w:val="0"/>
        <w:adjustRightInd w:val="0"/>
        <w:spacing w:after="0" w:line="240" w:lineRule="auto"/>
        <w:rPr>
          <w:rFonts w:ascii="Arial" w:hAnsi="Arial" w:cs="Arial"/>
          <w:color w:val="000000"/>
          <w:sz w:val="24"/>
        </w:rPr>
      </w:pPr>
      <w:r w:rsidRPr="00B42E16">
        <w:rPr>
          <w:rFonts w:ascii="Arial" w:hAnsi="Arial" w:cs="Arial"/>
          <w:color w:val="000000"/>
          <w:sz w:val="24"/>
        </w:rPr>
        <w:t>In particular, the course continues to develop the key concepts intr</w:t>
      </w:r>
      <w:r>
        <w:rPr>
          <w:rFonts w:ascii="Arial" w:hAnsi="Arial" w:cs="Arial"/>
          <w:color w:val="000000"/>
          <w:sz w:val="24"/>
        </w:rPr>
        <w:t xml:space="preserve">oduced in the Physical Sciences </w:t>
      </w:r>
      <w:r w:rsidRPr="00B42E16">
        <w:rPr>
          <w:rFonts w:ascii="Arial" w:hAnsi="Arial" w:cs="Arial"/>
          <w:color w:val="000000"/>
          <w:sz w:val="24"/>
        </w:rPr>
        <w:t>sub</w:t>
      </w:r>
      <w:r w:rsidRPr="00B42E16">
        <w:rPr>
          <w:rFonts w:ascii="Cambria Math" w:hAnsi="Cambria Math" w:cs="Cambria Math"/>
          <w:color w:val="000000"/>
          <w:sz w:val="24"/>
        </w:rPr>
        <w:t>‐</w:t>
      </w:r>
      <w:r w:rsidRPr="00B42E16">
        <w:rPr>
          <w:rFonts w:ascii="Arial" w:hAnsi="Arial" w:cs="Arial"/>
          <w:color w:val="000000"/>
          <w:sz w:val="24"/>
        </w:rPr>
        <w:t>strand, that is, that forces affect the behaviour of objects, and tha</w:t>
      </w:r>
      <w:r>
        <w:rPr>
          <w:rFonts w:ascii="Arial" w:hAnsi="Arial" w:cs="Arial"/>
          <w:color w:val="000000"/>
          <w:sz w:val="24"/>
        </w:rPr>
        <w:t xml:space="preserve">t energy can be transferred and </w:t>
      </w:r>
      <w:r w:rsidRPr="00B42E16">
        <w:rPr>
          <w:rFonts w:ascii="Arial" w:hAnsi="Arial" w:cs="Arial"/>
          <w:color w:val="000000"/>
          <w:sz w:val="24"/>
        </w:rPr>
        <w:t>transformed from one form to another.</w:t>
      </w:r>
    </w:p>
    <w:p w:rsidR="00B13F8C" w:rsidRDefault="00B13F8C" w:rsidP="00B13F8C">
      <w:pPr>
        <w:autoSpaceDE w:val="0"/>
        <w:autoSpaceDN w:val="0"/>
        <w:adjustRightInd w:val="0"/>
        <w:spacing w:after="0" w:line="240" w:lineRule="auto"/>
        <w:rPr>
          <w:rFonts w:ascii="Arial" w:hAnsi="Arial" w:cs="Arial"/>
          <w:b/>
          <w:bCs/>
          <w:color w:val="595959"/>
          <w:sz w:val="24"/>
          <w:szCs w:val="24"/>
        </w:rPr>
      </w:pPr>
    </w:p>
    <w:p w:rsidR="00B13F8C" w:rsidRPr="00B13F8C" w:rsidRDefault="00B13F8C" w:rsidP="00B13F8C">
      <w:pPr>
        <w:autoSpaceDE w:val="0"/>
        <w:autoSpaceDN w:val="0"/>
        <w:adjustRightInd w:val="0"/>
        <w:rPr>
          <w:rFonts w:ascii="Arial" w:hAnsi="Arial" w:cs="Arial"/>
          <w:b/>
          <w:bCs/>
          <w:color w:val="595959"/>
          <w:sz w:val="24"/>
        </w:rPr>
      </w:pPr>
      <w:r w:rsidRPr="00B13F8C">
        <w:rPr>
          <w:rFonts w:ascii="Arial" w:hAnsi="Arial" w:cs="Arial"/>
          <w:b/>
          <w:bCs/>
          <w:color w:val="595959"/>
          <w:sz w:val="24"/>
        </w:rPr>
        <w:t>Mathematical skills expected of students studying the Physics ATAR course</w:t>
      </w:r>
    </w:p>
    <w:p w:rsidR="00B13F8C" w:rsidRPr="00B13F8C" w:rsidRDefault="00B13F8C" w:rsidP="00B13F8C">
      <w:pPr>
        <w:autoSpaceDE w:val="0"/>
        <w:autoSpaceDN w:val="0"/>
        <w:adjustRightInd w:val="0"/>
        <w:rPr>
          <w:rFonts w:ascii="Arial" w:hAnsi="Arial" w:cs="Arial"/>
          <w:color w:val="000000"/>
          <w:sz w:val="24"/>
        </w:rPr>
      </w:pPr>
      <w:r w:rsidRPr="00B13F8C">
        <w:rPr>
          <w:rFonts w:ascii="Arial" w:hAnsi="Arial" w:cs="Arial"/>
          <w:color w:val="000000"/>
          <w:sz w:val="24"/>
        </w:rPr>
        <w:t>This course requires students to use the mathematical skills they have developed through the Year 7–10 Mathematics curriculum, in addition to the numeracy skills they have developed through the Science Inquiry Skills strand of the Science curriculum. Within the Science Inquiry Skills strand, students are required to gather, represent and analyse numerical data to identify the evidence that forms the basis of their scientific arguments, claims or conclusions. In gathering and recording numerical data, students are required to make measurements with an appropriate degree of accuracy and to represent measurements using appropriate units. Students may need to be taught inverse and inverse square relationships as they are important in physics, but are not part of the Year 10 Mathematics curriculum. Students may need to be taught to recognise when it is appropriate to join points on a graph and when it is appropriate to use a line of best fit. They may need to be taught how to construct a straight line that will serve as the line of best fit for a set of data presented graphically.</w:t>
      </w:r>
    </w:p>
    <w:p w:rsidR="00B13F8C" w:rsidRPr="00B13F8C" w:rsidRDefault="00B13F8C" w:rsidP="00B13F8C">
      <w:pPr>
        <w:autoSpaceDE w:val="0"/>
        <w:autoSpaceDN w:val="0"/>
        <w:adjustRightInd w:val="0"/>
        <w:spacing w:after="0" w:line="240" w:lineRule="auto"/>
        <w:rPr>
          <w:rFonts w:ascii="Arial" w:hAnsi="Arial" w:cs="Arial"/>
          <w:color w:val="000000"/>
          <w:sz w:val="24"/>
          <w:szCs w:val="24"/>
        </w:rPr>
      </w:pPr>
    </w:p>
    <w:p w:rsidR="00B13F8C" w:rsidRPr="00B13F8C" w:rsidRDefault="00B13F8C" w:rsidP="00B13F8C">
      <w:pPr>
        <w:autoSpaceDE w:val="0"/>
        <w:autoSpaceDN w:val="0"/>
        <w:adjustRightInd w:val="0"/>
        <w:rPr>
          <w:rFonts w:ascii="Arial" w:hAnsi="Arial" w:cs="Arial"/>
          <w:color w:val="000000"/>
          <w:sz w:val="24"/>
        </w:rPr>
      </w:pPr>
      <w:r w:rsidRPr="00B13F8C">
        <w:rPr>
          <w:rFonts w:ascii="Arial" w:hAnsi="Arial" w:cs="Arial"/>
          <w:color w:val="000000"/>
          <w:sz w:val="24"/>
        </w:rPr>
        <w:t>It is assumed that students will be able to:</w:t>
      </w:r>
    </w:p>
    <w:p w:rsidR="00B072AC" w:rsidRPr="00B13F8C" w:rsidRDefault="00B13F8C" w:rsidP="00B13F8C">
      <w:pPr>
        <w:pStyle w:val="ListParagraph"/>
        <w:numPr>
          <w:ilvl w:val="0"/>
          <w:numId w:val="3"/>
        </w:numPr>
        <w:rPr>
          <w:rFonts w:ascii="Arial" w:hAnsi="Arial" w:cs="Arial"/>
          <w:color w:val="000000"/>
          <w:sz w:val="24"/>
        </w:rPr>
      </w:pPr>
      <w:r w:rsidRPr="00B13F8C">
        <w:rPr>
          <w:rFonts w:ascii="Arial" w:hAnsi="Arial" w:cs="Arial"/>
          <w:color w:val="000000"/>
          <w:sz w:val="24"/>
        </w:rPr>
        <w:t>perform calculations involving addition, subtraction, multiplication and division of quantities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perform approximate evaluations of numerical expressions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express fractions as percentages, and percentages as fractions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calculate percentages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recognise and use ratios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transform decimal notation to power of ten notation</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change the subject of a simple equation</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substitute physical quantities into an equation using consistent units so as to calculate one quantity and check the dimensional consistency of such calculations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solve simple algebraic equations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comprehend and use the symbols/notations &lt;, &gt;, Δ, ≈, √, ≤, ≥, Σ</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translate information between graphical, numerical and algebraic forms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distinguish between discrete and continuous data and then select appropriate forms, variables and scales for constructing graphs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interpret frequency tables and diagrams, pie charts and histograms</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describe and compare data sets using range, mean and median</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t>interpret the slope of a linear graph</w:t>
      </w:r>
    </w:p>
    <w:p w:rsidR="00B13F8C" w:rsidRPr="00B13F8C" w:rsidRDefault="00B13F8C" w:rsidP="00B13F8C">
      <w:pPr>
        <w:pStyle w:val="ListParagraph"/>
        <w:numPr>
          <w:ilvl w:val="0"/>
          <w:numId w:val="3"/>
        </w:numPr>
        <w:autoSpaceDE w:val="0"/>
        <w:autoSpaceDN w:val="0"/>
        <w:adjustRightInd w:val="0"/>
        <w:rPr>
          <w:rFonts w:ascii="Arial" w:hAnsi="Arial" w:cs="Arial"/>
          <w:sz w:val="24"/>
        </w:rPr>
      </w:pPr>
      <w:r w:rsidRPr="00B13F8C">
        <w:rPr>
          <w:rFonts w:ascii="Arial" w:hAnsi="Arial" w:cs="Arial"/>
          <w:sz w:val="24"/>
        </w:rPr>
        <w:lastRenderedPageBreak/>
        <w:t>use Pythagoras’ theorem, similarity of triangles and the angle sum of a triangle</w:t>
      </w:r>
    </w:p>
    <w:p w:rsidR="00B13F8C" w:rsidRPr="00B13F8C" w:rsidRDefault="00B13F8C" w:rsidP="00B13F8C">
      <w:pPr>
        <w:pStyle w:val="ListParagraph"/>
        <w:numPr>
          <w:ilvl w:val="0"/>
          <w:numId w:val="2"/>
        </w:numPr>
        <w:autoSpaceDE w:val="0"/>
        <w:autoSpaceDN w:val="0"/>
        <w:adjustRightInd w:val="0"/>
        <w:rPr>
          <w:rFonts w:ascii="Arial" w:hAnsi="Arial" w:cs="Arial"/>
          <w:sz w:val="24"/>
        </w:rPr>
      </w:pPr>
      <w:r w:rsidRPr="00B13F8C">
        <w:rPr>
          <w:rFonts w:ascii="Arial" w:hAnsi="Arial" w:cs="Arial"/>
          <w:sz w:val="24"/>
        </w:rPr>
        <w:t>solve simple sine, cosine and tangent relationships in a right angle triangle</w:t>
      </w:r>
    </w:p>
    <w:p w:rsidR="00B13F8C" w:rsidRDefault="00B13F8C" w:rsidP="00B13F8C">
      <w:pPr>
        <w:pStyle w:val="ListParagraph"/>
        <w:numPr>
          <w:ilvl w:val="0"/>
          <w:numId w:val="3"/>
        </w:numPr>
        <w:autoSpaceDE w:val="0"/>
        <w:autoSpaceDN w:val="0"/>
        <w:adjustRightInd w:val="0"/>
        <w:rPr>
          <w:rFonts w:ascii="Arial" w:hAnsi="Arial" w:cs="Arial"/>
          <w:sz w:val="24"/>
        </w:rPr>
      </w:pPr>
      <w:proofErr w:type="gramStart"/>
      <w:r w:rsidRPr="00B13F8C">
        <w:rPr>
          <w:rFonts w:ascii="Arial" w:hAnsi="Arial" w:cs="Arial"/>
          <w:sz w:val="24"/>
        </w:rPr>
        <w:t>recognise</w:t>
      </w:r>
      <w:proofErr w:type="gramEnd"/>
      <w:r w:rsidRPr="00B13F8C">
        <w:rPr>
          <w:rFonts w:ascii="Arial" w:hAnsi="Arial" w:cs="Arial"/>
          <w:sz w:val="24"/>
        </w:rPr>
        <w:t xml:space="preserve"> the graphical representation of a sine curve.</w:t>
      </w:r>
    </w:p>
    <w:p w:rsidR="00B42E16" w:rsidRDefault="00B42E16" w:rsidP="00B42E16">
      <w:pPr>
        <w:autoSpaceDE w:val="0"/>
        <w:autoSpaceDN w:val="0"/>
        <w:adjustRightInd w:val="0"/>
        <w:rPr>
          <w:rFonts w:ascii="Arial" w:hAnsi="Arial" w:cs="Arial"/>
          <w:sz w:val="24"/>
        </w:rPr>
      </w:pPr>
    </w:p>
    <w:p w:rsidR="00B42E16" w:rsidRDefault="00B42E16" w:rsidP="00B42E16">
      <w:pPr>
        <w:autoSpaceDE w:val="0"/>
        <w:autoSpaceDN w:val="0"/>
        <w:adjustRightInd w:val="0"/>
        <w:rPr>
          <w:rFonts w:ascii="Arial" w:hAnsi="Arial" w:cs="Arial"/>
          <w:sz w:val="24"/>
        </w:rPr>
      </w:pPr>
      <w:r>
        <w:rPr>
          <w:rFonts w:ascii="Arial" w:hAnsi="Arial" w:cs="Arial"/>
          <w:sz w:val="24"/>
        </w:rPr>
        <w:t>From the</w:t>
      </w:r>
      <w:r w:rsidR="00632363">
        <w:rPr>
          <w:rFonts w:ascii="Arial" w:hAnsi="Arial" w:cs="Arial"/>
          <w:sz w:val="24"/>
        </w:rPr>
        <w:t xml:space="preserve"> Year 11</w:t>
      </w:r>
      <w:r>
        <w:rPr>
          <w:rFonts w:ascii="Arial" w:hAnsi="Arial" w:cs="Arial"/>
          <w:sz w:val="24"/>
        </w:rPr>
        <w:t xml:space="preserve"> Sample Exam 201</w:t>
      </w:r>
      <w:r w:rsidR="006F49BF">
        <w:rPr>
          <w:rFonts w:ascii="Arial" w:hAnsi="Arial" w:cs="Arial"/>
          <w:sz w:val="24"/>
        </w:rPr>
        <w:t>5</w:t>
      </w:r>
    </w:p>
    <w:p w:rsidR="00B42E16" w:rsidRPr="00B42E16" w:rsidRDefault="00B42E16" w:rsidP="00B42E16">
      <w:pPr>
        <w:spacing w:after="0" w:line="240" w:lineRule="auto"/>
        <w:rPr>
          <w:rFonts w:ascii="Arial" w:eastAsia="Times New Roman" w:hAnsi="Arial" w:cs="Arial"/>
          <w:sz w:val="27"/>
          <w:szCs w:val="27"/>
          <w:lang w:eastAsia="en-AU"/>
        </w:rPr>
      </w:pPr>
      <w:r w:rsidRPr="00B42E16">
        <w:rPr>
          <w:rFonts w:ascii="Arial" w:eastAsia="Times New Roman" w:hAnsi="Arial" w:cs="Arial"/>
          <w:sz w:val="27"/>
          <w:szCs w:val="27"/>
          <w:lang w:eastAsia="en-AU"/>
        </w:rPr>
        <w:t>SAMPLE EXAMINATION</w:t>
      </w:r>
    </w:p>
    <w:p w:rsidR="00B42E16" w:rsidRPr="00B42E16" w:rsidRDefault="00B42E16" w:rsidP="00B42E16">
      <w:pPr>
        <w:spacing w:after="0" w:line="240" w:lineRule="auto"/>
        <w:rPr>
          <w:rFonts w:ascii="Arial" w:eastAsia="Times New Roman" w:hAnsi="Arial" w:cs="Arial"/>
          <w:sz w:val="27"/>
          <w:szCs w:val="27"/>
          <w:lang w:eastAsia="en-AU"/>
        </w:rPr>
      </w:pPr>
      <w:r w:rsidRPr="00B42E16">
        <w:rPr>
          <w:rFonts w:ascii="Arial" w:eastAsia="Times New Roman" w:hAnsi="Arial" w:cs="Arial"/>
          <w:sz w:val="27"/>
          <w:szCs w:val="27"/>
          <w:lang w:eastAsia="en-AU"/>
        </w:rPr>
        <w:t>PHYSICS 2</w:t>
      </w:r>
    </w:p>
    <w:p w:rsidR="00B42E16" w:rsidRPr="00B42E16" w:rsidRDefault="00B42E16" w:rsidP="00B42E16">
      <w:pPr>
        <w:spacing w:after="0" w:line="240" w:lineRule="auto"/>
        <w:rPr>
          <w:rFonts w:ascii="Arial" w:eastAsia="Times New Roman" w:hAnsi="Arial" w:cs="Arial"/>
          <w:sz w:val="35"/>
          <w:szCs w:val="35"/>
          <w:lang w:eastAsia="en-AU"/>
        </w:rPr>
      </w:pPr>
      <w:r w:rsidRPr="00B42E16">
        <w:rPr>
          <w:rFonts w:ascii="Arial" w:eastAsia="Times New Roman" w:hAnsi="Arial" w:cs="Arial"/>
          <w:sz w:val="35"/>
          <w:szCs w:val="35"/>
          <w:lang w:eastAsia="en-AU"/>
        </w:rPr>
        <w:t>Instructions to candidates</w:t>
      </w:r>
    </w:p>
    <w:p w:rsidR="00B42E16" w:rsidRPr="007D3A94" w:rsidRDefault="00B42E16" w:rsidP="00B42E16">
      <w:pPr>
        <w:pStyle w:val="ListParagraph"/>
        <w:numPr>
          <w:ilvl w:val="0"/>
          <w:numId w:val="4"/>
        </w:numPr>
        <w:rPr>
          <w:rFonts w:ascii="Arial" w:hAnsi="Arial" w:cs="Arial"/>
          <w:sz w:val="27"/>
          <w:szCs w:val="27"/>
          <w:lang w:eastAsia="en-AU"/>
        </w:rPr>
      </w:pPr>
      <w:r w:rsidRPr="00B42E16">
        <w:rPr>
          <w:rFonts w:ascii="Arial" w:hAnsi="Arial" w:cs="Arial"/>
          <w:sz w:val="27"/>
          <w:szCs w:val="27"/>
          <w:lang w:eastAsia="en-AU"/>
        </w:rPr>
        <w:t>The rules for the conduct of Western Australian external examinations are detailed in the Year 12 Information Handbook 2016</w:t>
      </w:r>
      <w:r w:rsidRPr="007D3A94">
        <w:rPr>
          <w:rFonts w:ascii="Arial" w:hAnsi="Arial" w:cs="Arial"/>
          <w:sz w:val="27"/>
          <w:szCs w:val="27"/>
          <w:lang w:eastAsia="en-AU"/>
        </w:rPr>
        <w:t>. Sitting this examination implies that you agree to abide by these rules.</w:t>
      </w:r>
    </w:p>
    <w:p w:rsidR="00B42E16" w:rsidRPr="00B42E16" w:rsidRDefault="00B42E16" w:rsidP="00B42E16">
      <w:pPr>
        <w:pStyle w:val="ListParagraph"/>
        <w:numPr>
          <w:ilvl w:val="0"/>
          <w:numId w:val="4"/>
        </w:numPr>
        <w:rPr>
          <w:rFonts w:ascii="Arial" w:hAnsi="Arial" w:cs="Arial"/>
          <w:sz w:val="27"/>
          <w:szCs w:val="27"/>
          <w:lang w:eastAsia="en-AU"/>
        </w:rPr>
      </w:pPr>
      <w:r w:rsidRPr="00B42E16">
        <w:rPr>
          <w:rFonts w:ascii="Arial" w:hAnsi="Arial" w:cs="Arial"/>
          <w:sz w:val="27"/>
          <w:szCs w:val="27"/>
          <w:lang w:eastAsia="en-AU"/>
        </w:rPr>
        <w:t>Write your answers in this Question/Answer Booklet.</w:t>
      </w:r>
    </w:p>
    <w:p w:rsidR="00B42E16" w:rsidRPr="00B42E16" w:rsidRDefault="00B42E16" w:rsidP="00B42E16">
      <w:pPr>
        <w:pStyle w:val="ListParagraph"/>
        <w:numPr>
          <w:ilvl w:val="0"/>
          <w:numId w:val="4"/>
        </w:numPr>
        <w:rPr>
          <w:rFonts w:ascii="Arial" w:hAnsi="Arial" w:cs="Arial"/>
          <w:sz w:val="27"/>
          <w:szCs w:val="27"/>
          <w:lang w:eastAsia="en-AU"/>
        </w:rPr>
      </w:pPr>
      <w:r w:rsidRPr="00B42E16">
        <w:rPr>
          <w:rFonts w:ascii="Arial" w:hAnsi="Arial" w:cs="Arial"/>
          <w:sz w:val="27"/>
          <w:szCs w:val="27"/>
          <w:lang w:eastAsia="en-AU"/>
        </w:rPr>
        <w:t>When</w:t>
      </w:r>
      <w:r>
        <w:rPr>
          <w:rFonts w:ascii="Arial" w:hAnsi="Arial" w:cs="Arial"/>
          <w:sz w:val="27"/>
          <w:szCs w:val="27"/>
          <w:lang w:eastAsia="en-AU"/>
        </w:rPr>
        <w:t xml:space="preserve"> </w:t>
      </w:r>
      <w:r w:rsidRPr="00B42E16">
        <w:rPr>
          <w:rFonts w:ascii="Arial" w:hAnsi="Arial" w:cs="Arial"/>
          <w:sz w:val="27"/>
          <w:szCs w:val="27"/>
          <w:lang w:eastAsia="en-AU"/>
        </w:rPr>
        <w:t>calculating</w:t>
      </w:r>
      <w:r>
        <w:rPr>
          <w:rFonts w:ascii="Arial" w:hAnsi="Arial" w:cs="Arial"/>
          <w:sz w:val="27"/>
          <w:szCs w:val="27"/>
          <w:lang w:eastAsia="en-AU"/>
        </w:rPr>
        <w:t xml:space="preserve"> </w:t>
      </w:r>
      <w:r w:rsidRPr="00B42E16">
        <w:rPr>
          <w:rFonts w:ascii="Arial" w:hAnsi="Arial" w:cs="Arial"/>
          <w:sz w:val="27"/>
          <w:szCs w:val="27"/>
          <w:lang w:eastAsia="en-AU"/>
        </w:rPr>
        <w:t>numerical</w:t>
      </w:r>
      <w:r>
        <w:rPr>
          <w:rFonts w:ascii="Arial" w:hAnsi="Arial" w:cs="Arial"/>
          <w:sz w:val="27"/>
          <w:szCs w:val="27"/>
          <w:lang w:eastAsia="en-AU"/>
        </w:rPr>
        <w:t xml:space="preserve"> </w:t>
      </w:r>
      <w:r w:rsidRPr="00B42E16">
        <w:rPr>
          <w:rFonts w:ascii="Arial" w:hAnsi="Arial" w:cs="Arial"/>
          <w:sz w:val="27"/>
          <w:szCs w:val="27"/>
          <w:lang w:eastAsia="en-AU"/>
        </w:rPr>
        <w:t>answers, show your working or reasoning clearly. Give final answers to three</w:t>
      </w:r>
      <w:r>
        <w:rPr>
          <w:rFonts w:ascii="Arial" w:hAnsi="Arial" w:cs="Arial"/>
          <w:sz w:val="27"/>
          <w:szCs w:val="27"/>
          <w:lang w:eastAsia="en-AU"/>
        </w:rPr>
        <w:t xml:space="preserve"> </w:t>
      </w:r>
      <w:r w:rsidRPr="00B42E16">
        <w:rPr>
          <w:rFonts w:ascii="Arial" w:hAnsi="Arial" w:cs="Arial"/>
          <w:sz w:val="27"/>
          <w:szCs w:val="27"/>
          <w:lang w:eastAsia="en-AU"/>
        </w:rPr>
        <w:t>significant</w:t>
      </w:r>
      <w:r>
        <w:rPr>
          <w:rFonts w:ascii="Arial" w:hAnsi="Arial" w:cs="Arial"/>
          <w:sz w:val="27"/>
          <w:szCs w:val="27"/>
          <w:lang w:eastAsia="en-AU"/>
        </w:rPr>
        <w:t xml:space="preserve"> </w:t>
      </w:r>
      <w:r w:rsidRPr="00B42E16">
        <w:rPr>
          <w:rFonts w:ascii="Arial" w:hAnsi="Arial" w:cs="Arial"/>
          <w:sz w:val="27"/>
          <w:szCs w:val="27"/>
          <w:lang w:eastAsia="en-AU"/>
        </w:rPr>
        <w:t>figures</w:t>
      </w:r>
      <w:r>
        <w:rPr>
          <w:rFonts w:ascii="Arial" w:hAnsi="Arial" w:cs="Arial"/>
          <w:sz w:val="27"/>
          <w:szCs w:val="27"/>
          <w:lang w:eastAsia="en-AU"/>
        </w:rPr>
        <w:t xml:space="preserve"> </w:t>
      </w:r>
      <w:r w:rsidRPr="00B42E16">
        <w:rPr>
          <w:rFonts w:ascii="Arial" w:hAnsi="Arial" w:cs="Arial"/>
          <w:sz w:val="27"/>
          <w:szCs w:val="27"/>
          <w:lang w:eastAsia="en-AU"/>
        </w:rPr>
        <w:t>and</w:t>
      </w:r>
      <w:r>
        <w:rPr>
          <w:rFonts w:ascii="Arial" w:hAnsi="Arial" w:cs="Arial"/>
          <w:sz w:val="27"/>
          <w:szCs w:val="27"/>
          <w:lang w:eastAsia="en-AU"/>
        </w:rPr>
        <w:t xml:space="preserve"> </w:t>
      </w:r>
      <w:r w:rsidRPr="00B42E16">
        <w:rPr>
          <w:rFonts w:ascii="Arial" w:hAnsi="Arial" w:cs="Arial"/>
          <w:sz w:val="27"/>
          <w:szCs w:val="27"/>
          <w:lang w:eastAsia="en-AU"/>
        </w:rPr>
        <w:t>include</w:t>
      </w:r>
      <w:r>
        <w:rPr>
          <w:rFonts w:ascii="Arial" w:hAnsi="Arial" w:cs="Arial"/>
          <w:sz w:val="27"/>
          <w:szCs w:val="27"/>
          <w:lang w:eastAsia="en-AU"/>
        </w:rPr>
        <w:t xml:space="preserve"> </w:t>
      </w:r>
      <w:r w:rsidRPr="00B42E16">
        <w:rPr>
          <w:rFonts w:ascii="Arial" w:hAnsi="Arial" w:cs="Arial"/>
          <w:sz w:val="27"/>
          <w:szCs w:val="27"/>
          <w:lang w:eastAsia="en-AU"/>
        </w:rPr>
        <w:t>appropriate</w:t>
      </w:r>
      <w:r>
        <w:rPr>
          <w:rFonts w:ascii="Arial" w:hAnsi="Arial" w:cs="Arial"/>
          <w:sz w:val="27"/>
          <w:szCs w:val="27"/>
          <w:lang w:eastAsia="en-AU"/>
        </w:rPr>
        <w:t xml:space="preserve"> </w:t>
      </w:r>
      <w:r w:rsidRPr="00B42E16">
        <w:rPr>
          <w:rFonts w:ascii="Arial" w:hAnsi="Arial" w:cs="Arial"/>
          <w:sz w:val="27"/>
          <w:szCs w:val="27"/>
          <w:lang w:eastAsia="en-AU"/>
        </w:rPr>
        <w:t>units</w:t>
      </w:r>
      <w:r>
        <w:rPr>
          <w:rFonts w:ascii="Arial" w:hAnsi="Arial" w:cs="Arial"/>
          <w:sz w:val="27"/>
          <w:szCs w:val="27"/>
          <w:lang w:eastAsia="en-AU"/>
        </w:rPr>
        <w:t xml:space="preserve"> </w:t>
      </w:r>
      <w:r w:rsidRPr="00B42E16">
        <w:rPr>
          <w:rFonts w:ascii="Arial" w:hAnsi="Arial" w:cs="Arial"/>
          <w:sz w:val="27"/>
          <w:szCs w:val="27"/>
          <w:lang w:eastAsia="en-AU"/>
        </w:rPr>
        <w:t>where applicable. When estimating numerical answers, show your working or reasoning clearly.</w:t>
      </w:r>
      <w:r>
        <w:rPr>
          <w:rFonts w:ascii="Arial" w:hAnsi="Arial" w:cs="Arial"/>
          <w:sz w:val="27"/>
          <w:szCs w:val="27"/>
          <w:lang w:eastAsia="en-AU"/>
        </w:rPr>
        <w:t xml:space="preserve"> </w:t>
      </w:r>
      <w:r w:rsidRPr="00B42E16">
        <w:rPr>
          <w:rFonts w:ascii="Arial" w:hAnsi="Arial" w:cs="Arial"/>
          <w:sz w:val="27"/>
          <w:szCs w:val="27"/>
          <w:lang w:eastAsia="en-AU"/>
        </w:rPr>
        <w:t>Give</w:t>
      </w:r>
      <w:r>
        <w:rPr>
          <w:rFonts w:ascii="Arial" w:hAnsi="Arial" w:cs="Arial"/>
          <w:sz w:val="27"/>
          <w:szCs w:val="27"/>
          <w:lang w:eastAsia="en-AU"/>
        </w:rPr>
        <w:t xml:space="preserve"> </w:t>
      </w:r>
      <w:r w:rsidRPr="00B42E16">
        <w:rPr>
          <w:rFonts w:ascii="Arial" w:hAnsi="Arial" w:cs="Arial"/>
          <w:sz w:val="27"/>
          <w:szCs w:val="27"/>
          <w:lang w:eastAsia="en-AU"/>
        </w:rPr>
        <w:t>final</w:t>
      </w:r>
      <w:r>
        <w:rPr>
          <w:rFonts w:ascii="Arial" w:hAnsi="Arial" w:cs="Arial"/>
          <w:sz w:val="27"/>
          <w:szCs w:val="27"/>
          <w:lang w:eastAsia="en-AU"/>
        </w:rPr>
        <w:t xml:space="preserve"> </w:t>
      </w:r>
      <w:r w:rsidRPr="00B42E16">
        <w:rPr>
          <w:rFonts w:ascii="Arial" w:hAnsi="Arial" w:cs="Arial"/>
          <w:sz w:val="27"/>
          <w:szCs w:val="27"/>
          <w:lang w:eastAsia="en-AU"/>
        </w:rPr>
        <w:t xml:space="preserve">answers to a maximum of two significant figures and include appropriate units where applicable. </w:t>
      </w:r>
    </w:p>
    <w:p w:rsidR="00B42E16" w:rsidRPr="00B42E16" w:rsidRDefault="00B42E16" w:rsidP="00B42E16">
      <w:pPr>
        <w:pStyle w:val="ListParagraph"/>
        <w:numPr>
          <w:ilvl w:val="0"/>
          <w:numId w:val="4"/>
        </w:numPr>
        <w:rPr>
          <w:rFonts w:ascii="Arial" w:hAnsi="Arial" w:cs="Arial"/>
          <w:sz w:val="27"/>
          <w:szCs w:val="27"/>
          <w:lang w:eastAsia="en-AU"/>
        </w:rPr>
      </w:pPr>
      <w:r w:rsidRPr="00B42E16">
        <w:rPr>
          <w:rFonts w:ascii="Arial" w:hAnsi="Arial" w:cs="Arial"/>
          <w:sz w:val="27"/>
          <w:szCs w:val="27"/>
          <w:lang w:eastAsia="en-AU"/>
        </w:rPr>
        <w:t>You must be careful to confine your responses to</w:t>
      </w:r>
      <w:r>
        <w:rPr>
          <w:rFonts w:ascii="Arial" w:hAnsi="Arial" w:cs="Arial"/>
          <w:sz w:val="27"/>
          <w:szCs w:val="27"/>
          <w:lang w:eastAsia="en-AU"/>
        </w:rPr>
        <w:t xml:space="preserve"> </w:t>
      </w:r>
      <w:r w:rsidRPr="00B42E16">
        <w:rPr>
          <w:rFonts w:ascii="Arial" w:hAnsi="Arial" w:cs="Arial"/>
          <w:sz w:val="27"/>
          <w:szCs w:val="27"/>
          <w:lang w:eastAsia="en-AU"/>
        </w:rPr>
        <w:t>the</w:t>
      </w:r>
      <w:r>
        <w:rPr>
          <w:rFonts w:ascii="Arial" w:hAnsi="Arial" w:cs="Arial"/>
          <w:sz w:val="27"/>
          <w:szCs w:val="27"/>
          <w:lang w:eastAsia="en-AU"/>
        </w:rPr>
        <w:t xml:space="preserve"> </w:t>
      </w:r>
      <w:r w:rsidRPr="00B42E16">
        <w:rPr>
          <w:rFonts w:ascii="Arial" w:hAnsi="Arial" w:cs="Arial"/>
          <w:sz w:val="27"/>
          <w:szCs w:val="27"/>
          <w:lang w:eastAsia="en-AU"/>
        </w:rPr>
        <w:t>specific</w:t>
      </w:r>
      <w:r>
        <w:rPr>
          <w:rFonts w:ascii="Arial" w:hAnsi="Arial" w:cs="Arial"/>
          <w:sz w:val="27"/>
          <w:szCs w:val="27"/>
          <w:lang w:eastAsia="en-AU"/>
        </w:rPr>
        <w:t xml:space="preserve"> </w:t>
      </w:r>
      <w:r w:rsidRPr="00B42E16">
        <w:rPr>
          <w:rFonts w:ascii="Arial" w:hAnsi="Arial" w:cs="Arial"/>
          <w:sz w:val="27"/>
          <w:szCs w:val="27"/>
          <w:lang w:eastAsia="en-AU"/>
        </w:rPr>
        <w:t>questions</w:t>
      </w:r>
      <w:r>
        <w:rPr>
          <w:rFonts w:ascii="Arial" w:hAnsi="Arial" w:cs="Arial"/>
          <w:sz w:val="27"/>
          <w:szCs w:val="27"/>
          <w:lang w:eastAsia="en-AU"/>
        </w:rPr>
        <w:t xml:space="preserve"> </w:t>
      </w:r>
      <w:r w:rsidRPr="00B42E16">
        <w:rPr>
          <w:rFonts w:ascii="Arial" w:hAnsi="Arial" w:cs="Arial"/>
          <w:sz w:val="27"/>
          <w:szCs w:val="27"/>
          <w:lang w:eastAsia="en-AU"/>
        </w:rPr>
        <w:t xml:space="preserve">asked and to follow any instructions that are specific to a particular question. </w:t>
      </w:r>
    </w:p>
    <w:p w:rsidR="00B42E16" w:rsidRPr="00B42E16" w:rsidRDefault="00B42E16" w:rsidP="00B42E16">
      <w:pPr>
        <w:pStyle w:val="ListParagraph"/>
        <w:numPr>
          <w:ilvl w:val="0"/>
          <w:numId w:val="4"/>
        </w:numPr>
        <w:rPr>
          <w:rFonts w:ascii="Arial" w:hAnsi="Arial" w:cs="Arial"/>
          <w:sz w:val="27"/>
          <w:szCs w:val="27"/>
          <w:lang w:eastAsia="en-AU"/>
        </w:rPr>
      </w:pPr>
      <w:r w:rsidRPr="00B42E16">
        <w:rPr>
          <w:rFonts w:ascii="Arial" w:hAnsi="Arial" w:cs="Arial"/>
          <w:sz w:val="27"/>
          <w:szCs w:val="27"/>
          <w:lang w:eastAsia="en-AU"/>
        </w:rPr>
        <w:t xml:space="preserve">Spare pages are included at the end of this booklet. They can be used for planning your responses and/or as additional space if required to continue an answer. </w:t>
      </w:r>
    </w:p>
    <w:p w:rsidR="00B42E16" w:rsidRPr="007D3A94" w:rsidRDefault="00B42E16" w:rsidP="007D3A94">
      <w:pPr>
        <w:pStyle w:val="ListParagraph"/>
        <w:numPr>
          <w:ilvl w:val="0"/>
          <w:numId w:val="3"/>
        </w:numPr>
        <w:ind w:left="1418"/>
        <w:rPr>
          <w:rFonts w:ascii="Arial" w:hAnsi="Arial" w:cs="Arial"/>
          <w:sz w:val="23"/>
          <w:szCs w:val="23"/>
          <w:lang w:eastAsia="en-AU"/>
        </w:rPr>
      </w:pPr>
      <w:r w:rsidRPr="007D3A94">
        <w:rPr>
          <w:rFonts w:ascii="Arial" w:hAnsi="Arial" w:cs="Arial"/>
          <w:sz w:val="27"/>
          <w:szCs w:val="27"/>
          <w:lang w:eastAsia="en-AU"/>
        </w:rPr>
        <w:t>Planning: If you use the spare pages for planning, indicate this clearly at the top of</w:t>
      </w:r>
      <w:r w:rsidRPr="007D3A94">
        <w:rPr>
          <w:rFonts w:ascii="Arial" w:hAnsi="Arial" w:cs="Arial"/>
          <w:sz w:val="23"/>
          <w:szCs w:val="23"/>
          <w:lang w:eastAsia="en-AU"/>
        </w:rPr>
        <w:t xml:space="preserve"> </w:t>
      </w:r>
      <w:r w:rsidRPr="007D3A94">
        <w:rPr>
          <w:rFonts w:ascii="Arial" w:hAnsi="Arial" w:cs="Arial"/>
          <w:sz w:val="27"/>
          <w:szCs w:val="27"/>
          <w:lang w:eastAsia="en-AU"/>
        </w:rPr>
        <w:t>the page.</w:t>
      </w:r>
    </w:p>
    <w:p w:rsidR="00B42E16" w:rsidRPr="007D3A94" w:rsidRDefault="00B42E16" w:rsidP="007D3A94">
      <w:pPr>
        <w:pStyle w:val="ListParagraph"/>
        <w:numPr>
          <w:ilvl w:val="0"/>
          <w:numId w:val="3"/>
        </w:numPr>
        <w:ind w:left="1418"/>
        <w:rPr>
          <w:rFonts w:ascii="Arial" w:hAnsi="Arial" w:cs="Arial"/>
          <w:sz w:val="23"/>
          <w:szCs w:val="23"/>
          <w:lang w:eastAsia="en-AU"/>
        </w:rPr>
      </w:pPr>
      <w:r w:rsidRPr="007D3A94">
        <w:rPr>
          <w:rFonts w:ascii="Arial" w:hAnsi="Arial" w:cs="Arial"/>
          <w:sz w:val="27"/>
          <w:szCs w:val="27"/>
          <w:lang w:eastAsia="en-AU"/>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B42E16" w:rsidRPr="00B42E16" w:rsidRDefault="00B42E16" w:rsidP="00B42E16">
      <w:pPr>
        <w:pStyle w:val="ListParagraph"/>
        <w:numPr>
          <w:ilvl w:val="0"/>
          <w:numId w:val="4"/>
        </w:numPr>
        <w:rPr>
          <w:rFonts w:ascii="Arial" w:hAnsi="Arial" w:cs="Arial"/>
          <w:sz w:val="27"/>
          <w:szCs w:val="27"/>
          <w:lang w:eastAsia="en-AU"/>
        </w:rPr>
      </w:pPr>
      <w:r w:rsidRPr="00B42E16">
        <w:rPr>
          <w:rFonts w:ascii="Arial" w:hAnsi="Arial" w:cs="Arial"/>
          <w:sz w:val="27"/>
          <w:szCs w:val="27"/>
          <w:lang w:eastAsia="en-AU"/>
        </w:rPr>
        <w:t>The Formulae and Data booklet is not to be handed in with your Question/Answer Booklet.</w:t>
      </w:r>
    </w:p>
    <w:p w:rsidR="00B42E16" w:rsidRPr="00B42E16" w:rsidRDefault="00B42E16" w:rsidP="00B42E16">
      <w:pPr>
        <w:autoSpaceDE w:val="0"/>
        <w:autoSpaceDN w:val="0"/>
        <w:adjustRightInd w:val="0"/>
        <w:rPr>
          <w:rFonts w:ascii="Arial" w:hAnsi="Arial" w:cs="Arial"/>
          <w:sz w:val="24"/>
        </w:rPr>
      </w:pPr>
    </w:p>
    <w:sectPr w:rsidR="00B42E16" w:rsidRPr="00B4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Gothic-Medium">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02F55"/>
    <w:multiLevelType w:val="hybridMultilevel"/>
    <w:tmpl w:val="25906D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970D16"/>
    <w:multiLevelType w:val="hybridMultilevel"/>
    <w:tmpl w:val="0F020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822B21"/>
    <w:multiLevelType w:val="hybridMultilevel"/>
    <w:tmpl w:val="E62A7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982988"/>
    <w:multiLevelType w:val="hybridMultilevel"/>
    <w:tmpl w:val="C464B1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C8"/>
    <w:rsid w:val="00034B9C"/>
    <w:rsid w:val="00194416"/>
    <w:rsid w:val="00230C6E"/>
    <w:rsid w:val="004B59C8"/>
    <w:rsid w:val="00632363"/>
    <w:rsid w:val="006F49BF"/>
    <w:rsid w:val="00736BFC"/>
    <w:rsid w:val="007B5857"/>
    <w:rsid w:val="007C6108"/>
    <w:rsid w:val="007D3A94"/>
    <w:rsid w:val="008D7EBA"/>
    <w:rsid w:val="00A62057"/>
    <w:rsid w:val="00B072AC"/>
    <w:rsid w:val="00B13F8C"/>
    <w:rsid w:val="00B42E16"/>
    <w:rsid w:val="00CC01FB"/>
    <w:rsid w:val="00D2451C"/>
    <w:rsid w:val="00DD7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77B7F-C6D5-43A0-8435-6A62CB1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BFC"/>
    <w:pPr>
      <w:spacing w:after="0" w:line="240" w:lineRule="auto"/>
      <w:ind w:left="720"/>
      <w:contextualSpacing/>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C0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FB"/>
    <w:rPr>
      <w:rFonts w:ascii="Segoe UI" w:hAnsi="Segoe UI" w:cs="Segoe UI"/>
      <w:sz w:val="18"/>
      <w:szCs w:val="18"/>
    </w:rPr>
  </w:style>
  <w:style w:type="paragraph" w:styleId="NormalWeb">
    <w:name w:val="Normal (Web)"/>
    <w:basedOn w:val="Normal"/>
    <w:uiPriority w:val="99"/>
    <w:unhideWhenUsed/>
    <w:rsid w:val="00034B9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034B9C"/>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599567">
      <w:bodyDiv w:val="1"/>
      <w:marLeft w:val="0"/>
      <w:marRight w:val="0"/>
      <w:marTop w:val="0"/>
      <w:marBottom w:val="0"/>
      <w:divBdr>
        <w:top w:val="none" w:sz="0" w:space="0" w:color="auto"/>
        <w:left w:val="none" w:sz="0" w:space="0" w:color="auto"/>
        <w:bottom w:val="none" w:sz="0" w:space="0" w:color="auto"/>
        <w:right w:val="none" w:sz="0" w:space="0" w:color="auto"/>
      </w:divBdr>
      <w:divsChild>
        <w:div w:id="1374621612">
          <w:marLeft w:val="0"/>
          <w:marRight w:val="0"/>
          <w:marTop w:val="0"/>
          <w:marBottom w:val="0"/>
          <w:divBdr>
            <w:top w:val="none" w:sz="0" w:space="0" w:color="auto"/>
            <w:left w:val="none" w:sz="0" w:space="0" w:color="auto"/>
            <w:bottom w:val="none" w:sz="0" w:space="0" w:color="auto"/>
            <w:right w:val="none" w:sz="0" w:space="0" w:color="auto"/>
          </w:divBdr>
          <w:divsChild>
            <w:div w:id="389227280">
              <w:marLeft w:val="0"/>
              <w:marRight w:val="0"/>
              <w:marTop w:val="0"/>
              <w:marBottom w:val="0"/>
              <w:divBdr>
                <w:top w:val="none" w:sz="0" w:space="0" w:color="auto"/>
                <w:left w:val="none" w:sz="0" w:space="0" w:color="auto"/>
                <w:bottom w:val="none" w:sz="0" w:space="0" w:color="auto"/>
                <w:right w:val="none" w:sz="0" w:space="0" w:color="auto"/>
              </w:divBdr>
            </w:div>
            <w:div w:id="634794843">
              <w:marLeft w:val="0"/>
              <w:marRight w:val="0"/>
              <w:marTop w:val="0"/>
              <w:marBottom w:val="0"/>
              <w:divBdr>
                <w:top w:val="none" w:sz="0" w:space="0" w:color="auto"/>
                <w:left w:val="none" w:sz="0" w:space="0" w:color="auto"/>
                <w:bottom w:val="none" w:sz="0" w:space="0" w:color="auto"/>
                <w:right w:val="none" w:sz="0" w:space="0" w:color="auto"/>
              </w:divBdr>
            </w:div>
            <w:div w:id="989602661">
              <w:marLeft w:val="0"/>
              <w:marRight w:val="0"/>
              <w:marTop w:val="0"/>
              <w:marBottom w:val="0"/>
              <w:divBdr>
                <w:top w:val="none" w:sz="0" w:space="0" w:color="auto"/>
                <w:left w:val="none" w:sz="0" w:space="0" w:color="auto"/>
                <w:bottom w:val="none" w:sz="0" w:space="0" w:color="auto"/>
                <w:right w:val="none" w:sz="0" w:space="0" w:color="auto"/>
              </w:divBdr>
            </w:div>
            <w:div w:id="1625425350">
              <w:marLeft w:val="0"/>
              <w:marRight w:val="0"/>
              <w:marTop w:val="0"/>
              <w:marBottom w:val="0"/>
              <w:divBdr>
                <w:top w:val="none" w:sz="0" w:space="0" w:color="auto"/>
                <w:left w:val="none" w:sz="0" w:space="0" w:color="auto"/>
                <w:bottom w:val="none" w:sz="0" w:space="0" w:color="auto"/>
                <w:right w:val="none" w:sz="0" w:space="0" w:color="auto"/>
              </w:divBdr>
            </w:div>
            <w:div w:id="203175614">
              <w:marLeft w:val="0"/>
              <w:marRight w:val="0"/>
              <w:marTop w:val="0"/>
              <w:marBottom w:val="0"/>
              <w:divBdr>
                <w:top w:val="none" w:sz="0" w:space="0" w:color="auto"/>
                <w:left w:val="none" w:sz="0" w:space="0" w:color="auto"/>
                <w:bottom w:val="none" w:sz="0" w:space="0" w:color="auto"/>
                <w:right w:val="none" w:sz="0" w:space="0" w:color="auto"/>
              </w:divBdr>
            </w:div>
            <w:div w:id="955522047">
              <w:marLeft w:val="0"/>
              <w:marRight w:val="0"/>
              <w:marTop w:val="0"/>
              <w:marBottom w:val="0"/>
              <w:divBdr>
                <w:top w:val="none" w:sz="0" w:space="0" w:color="auto"/>
                <w:left w:val="none" w:sz="0" w:space="0" w:color="auto"/>
                <w:bottom w:val="none" w:sz="0" w:space="0" w:color="auto"/>
                <w:right w:val="none" w:sz="0" w:space="0" w:color="auto"/>
              </w:divBdr>
            </w:div>
            <w:div w:id="333846558">
              <w:marLeft w:val="0"/>
              <w:marRight w:val="0"/>
              <w:marTop w:val="0"/>
              <w:marBottom w:val="0"/>
              <w:divBdr>
                <w:top w:val="none" w:sz="0" w:space="0" w:color="auto"/>
                <w:left w:val="none" w:sz="0" w:space="0" w:color="auto"/>
                <w:bottom w:val="none" w:sz="0" w:space="0" w:color="auto"/>
                <w:right w:val="none" w:sz="0" w:space="0" w:color="auto"/>
              </w:divBdr>
            </w:div>
            <w:div w:id="1068383931">
              <w:marLeft w:val="0"/>
              <w:marRight w:val="0"/>
              <w:marTop w:val="0"/>
              <w:marBottom w:val="0"/>
              <w:divBdr>
                <w:top w:val="none" w:sz="0" w:space="0" w:color="auto"/>
                <w:left w:val="none" w:sz="0" w:space="0" w:color="auto"/>
                <w:bottom w:val="none" w:sz="0" w:space="0" w:color="auto"/>
                <w:right w:val="none" w:sz="0" w:space="0" w:color="auto"/>
              </w:divBdr>
            </w:div>
            <w:div w:id="764885633">
              <w:marLeft w:val="0"/>
              <w:marRight w:val="0"/>
              <w:marTop w:val="0"/>
              <w:marBottom w:val="0"/>
              <w:divBdr>
                <w:top w:val="none" w:sz="0" w:space="0" w:color="auto"/>
                <w:left w:val="none" w:sz="0" w:space="0" w:color="auto"/>
                <w:bottom w:val="none" w:sz="0" w:space="0" w:color="auto"/>
                <w:right w:val="none" w:sz="0" w:space="0" w:color="auto"/>
              </w:divBdr>
            </w:div>
            <w:div w:id="121077173">
              <w:marLeft w:val="0"/>
              <w:marRight w:val="0"/>
              <w:marTop w:val="0"/>
              <w:marBottom w:val="0"/>
              <w:divBdr>
                <w:top w:val="none" w:sz="0" w:space="0" w:color="auto"/>
                <w:left w:val="none" w:sz="0" w:space="0" w:color="auto"/>
                <w:bottom w:val="none" w:sz="0" w:space="0" w:color="auto"/>
                <w:right w:val="none" w:sz="0" w:space="0" w:color="auto"/>
              </w:divBdr>
            </w:div>
            <w:div w:id="1184395295">
              <w:marLeft w:val="0"/>
              <w:marRight w:val="0"/>
              <w:marTop w:val="0"/>
              <w:marBottom w:val="0"/>
              <w:divBdr>
                <w:top w:val="none" w:sz="0" w:space="0" w:color="auto"/>
                <w:left w:val="none" w:sz="0" w:space="0" w:color="auto"/>
                <w:bottom w:val="none" w:sz="0" w:space="0" w:color="auto"/>
                <w:right w:val="none" w:sz="0" w:space="0" w:color="auto"/>
              </w:divBdr>
            </w:div>
            <w:div w:id="277687979">
              <w:marLeft w:val="0"/>
              <w:marRight w:val="0"/>
              <w:marTop w:val="0"/>
              <w:marBottom w:val="0"/>
              <w:divBdr>
                <w:top w:val="none" w:sz="0" w:space="0" w:color="auto"/>
                <w:left w:val="none" w:sz="0" w:space="0" w:color="auto"/>
                <w:bottom w:val="none" w:sz="0" w:space="0" w:color="auto"/>
                <w:right w:val="none" w:sz="0" w:space="0" w:color="auto"/>
              </w:divBdr>
            </w:div>
            <w:div w:id="1610159305">
              <w:marLeft w:val="0"/>
              <w:marRight w:val="0"/>
              <w:marTop w:val="0"/>
              <w:marBottom w:val="0"/>
              <w:divBdr>
                <w:top w:val="none" w:sz="0" w:space="0" w:color="auto"/>
                <w:left w:val="none" w:sz="0" w:space="0" w:color="auto"/>
                <w:bottom w:val="none" w:sz="0" w:space="0" w:color="auto"/>
                <w:right w:val="none" w:sz="0" w:space="0" w:color="auto"/>
              </w:divBdr>
            </w:div>
            <w:div w:id="14693485">
              <w:marLeft w:val="0"/>
              <w:marRight w:val="0"/>
              <w:marTop w:val="0"/>
              <w:marBottom w:val="0"/>
              <w:divBdr>
                <w:top w:val="none" w:sz="0" w:space="0" w:color="auto"/>
                <w:left w:val="none" w:sz="0" w:space="0" w:color="auto"/>
                <w:bottom w:val="none" w:sz="0" w:space="0" w:color="auto"/>
                <w:right w:val="none" w:sz="0" w:space="0" w:color="auto"/>
              </w:divBdr>
            </w:div>
            <w:div w:id="1653875205">
              <w:marLeft w:val="0"/>
              <w:marRight w:val="0"/>
              <w:marTop w:val="0"/>
              <w:marBottom w:val="0"/>
              <w:divBdr>
                <w:top w:val="none" w:sz="0" w:space="0" w:color="auto"/>
                <w:left w:val="none" w:sz="0" w:space="0" w:color="auto"/>
                <w:bottom w:val="none" w:sz="0" w:space="0" w:color="auto"/>
                <w:right w:val="none" w:sz="0" w:space="0" w:color="auto"/>
              </w:divBdr>
            </w:div>
            <w:div w:id="912659809">
              <w:marLeft w:val="0"/>
              <w:marRight w:val="0"/>
              <w:marTop w:val="0"/>
              <w:marBottom w:val="0"/>
              <w:divBdr>
                <w:top w:val="none" w:sz="0" w:space="0" w:color="auto"/>
                <w:left w:val="none" w:sz="0" w:space="0" w:color="auto"/>
                <w:bottom w:val="none" w:sz="0" w:space="0" w:color="auto"/>
                <w:right w:val="none" w:sz="0" w:space="0" w:color="auto"/>
              </w:divBdr>
            </w:div>
            <w:div w:id="860360007">
              <w:marLeft w:val="0"/>
              <w:marRight w:val="0"/>
              <w:marTop w:val="0"/>
              <w:marBottom w:val="0"/>
              <w:divBdr>
                <w:top w:val="none" w:sz="0" w:space="0" w:color="auto"/>
                <w:left w:val="none" w:sz="0" w:space="0" w:color="auto"/>
                <w:bottom w:val="none" w:sz="0" w:space="0" w:color="auto"/>
                <w:right w:val="none" w:sz="0" w:space="0" w:color="auto"/>
              </w:divBdr>
            </w:div>
            <w:div w:id="2067486846">
              <w:marLeft w:val="0"/>
              <w:marRight w:val="0"/>
              <w:marTop w:val="0"/>
              <w:marBottom w:val="0"/>
              <w:divBdr>
                <w:top w:val="none" w:sz="0" w:space="0" w:color="auto"/>
                <w:left w:val="none" w:sz="0" w:space="0" w:color="auto"/>
                <w:bottom w:val="none" w:sz="0" w:space="0" w:color="auto"/>
                <w:right w:val="none" w:sz="0" w:space="0" w:color="auto"/>
              </w:divBdr>
            </w:div>
            <w:div w:id="182591766">
              <w:marLeft w:val="0"/>
              <w:marRight w:val="0"/>
              <w:marTop w:val="0"/>
              <w:marBottom w:val="0"/>
              <w:divBdr>
                <w:top w:val="none" w:sz="0" w:space="0" w:color="auto"/>
                <w:left w:val="none" w:sz="0" w:space="0" w:color="auto"/>
                <w:bottom w:val="none" w:sz="0" w:space="0" w:color="auto"/>
                <w:right w:val="none" w:sz="0" w:space="0" w:color="auto"/>
              </w:divBdr>
            </w:div>
            <w:div w:id="1775132615">
              <w:marLeft w:val="0"/>
              <w:marRight w:val="0"/>
              <w:marTop w:val="0"/>
              <w:marBottom w:val="0"/>
              <w:divBdr>
                <w:top w:val="none" w:sz="0" w:space="0" w:color="auto"/>
                <w:left w:val="none" w:sz="0" w:space="0" w:color="auto"/>
                <w:bottom w:val="none" w:sz="0" w:space="0" w:color="auto"/>
                <w:right w:val="none" w:sz="0" w:space="0" w:color="auto"/>
              </w:divBdr>
            </w:div>
            <w:div w:id="1949309426">
              <w:marLeft w:val="0"/>
              <w:marRight w:val="0"/>
              <w:marTop w:val="0"/>
              <w:marBottom w:val="0"/>
              <w:divBdr>
                <w:top w:val="none" w:sz="0" w:space="0" w:color="auto"/>
                <w:left w:val="none" w:sz="0" w:space="0" w:color="auto"/>
                <w:bottom w:val="none" w:sz="0" w:space="0" w:color="auto"/>
                <w:right w:val="none" w:sz="0" w:space="0" w:color="auto"/>
              </w:divBdr>
            </w:div>
            <w:div w:id="1539007335">
              <w:marLeft w:val="0"/>
              <w:marRight w:val="0"/>
              <w:marTop w:val="0"/>
              <w:marBottom w:val="0"/>
              <w:divBdr>
                <w:top w:val="none" w:sz="0" w:space="0" w:color="auto"/>
                <w:left w:val="none" w:sz="0" w:space="0" w:color="auto"/>
                <w:bottom w:val="none" w:sz="0" w:space="0" w:color="auto"/>
                <w:right w:val="none" w:sz="0" w:space="0" w:color="auto"/>
              </w:divBdr>
            </w:div>
            <w:div w:id="2091272124">
              <w:marLeft w:val="0"/>
              <w:marRight w:val="0"/>
              <w:marTop w:val="0"/>
              <w:marBottom w:val="0"/>
              <w:divBdr>
                <w:top w:val="none" w:sz="0" w:space="0" w:color="auto"/>
                <w:left w:val="none" w:sz="0" w:space="0" w:color="auto"/>
                <w:bottom w:val="none" w:sz="0" w:space="0" w:color="auto"/>
                <w:right w:val="none" w:sz="0" w:space="0" w:color="auto"/>
              </w:divBdr>
            </w:div>
            <w:div w:id="207840531">
              <w:marLeft w:val="0"/>
              <w:marRight w:val="0"/>
              <w:marTop w:val="0"/>
              <w:marBottom w:val="0"/>
              <w:divBdr>
                <w:top w:val="none" w:sz="0" w:space="0" w:color="auto"/>
                <w:left w:val="none" w:sz="0" w:space="0" w:color="auto"/>
                <w:bottom w:val="none" w:sz="0" w:space="0" w:color="auto"/>
                <w:right w:val="none" w:sz="0" w:space="0" w:color="auto"/>
              </w:divBdr>
            </w:div>
            <w:div w:id="876895136">
              <w:marLeft w:val="0"/>
              <w:marRight w:val="0"/>
              <w:marTop w:val="0"/>
              <w:marBottom w:val="0"/>
              <w:divBdr>
                <w:top w:val="none" w:sz="0" w:space="0" w:color="auto"/>
                <w:left w:val="none" w:sz="0" w:space="0" w:color="auto"/>
                <w:bottom w:val="none" w:sz="0" w:space="0" w:color="auto"/>
                <w:right w:val="none" w:sz="0" w:space="0" w:color="auto"/>
              </w:divBdr>
            </w:div>
            <w:div w:id="920598269">
              <w:marLeft w:val="0"/>
              <w:marRight w:val="0"/>
              <w:marTop w:val="0"/>
              <w:marBottom w:val="0"/>
              <w:divBdr>
                <w:top w:val="none" w:sz="0" w:space="0" w:color="auto"/>
                <w:left w:val="none" w:sz="0" w:space="0" w:color="auto"/>
                <w:bottom w:val="none" w:sz="0" w:space="0" w:color="auto"/>
                <w:right w:val="none" w:sz="0" w:space="0" w:color="auto"/>
              </w:divBdr>
            </w:div>
            <w:div w:id="359864907">
              <w:marLeft w:val="0"/>
              <w:marRight w:val="0"/>
              <w:marTop w:val="0"/>
              <w:marBottom w:val="0"/>
              <w:divBdr>
                <w:top w:val="none" w:sz="0" w:space="0" w:color="auto"/>
                <w:left w:val="none" w:sz="0" w:space="0" w:color="auto"/>
                <w:bottom w:val="none" w:sz="0" w:space="0" w:color="auto"/>
                <w:right w:val="none" w:sz="0" w:space="0" w:color="auto"/>
              </w:divBdr>
            </w:div>
            <w:div w:id="944073324">
              <w:marLeft w:val="0"/>
              <w:marRight w:val="0"/>
              <w:marTop w:val="0"/>
              <w:marBottom w:val="0"/>
              <w:divBdr>
                <w:top w:val="none" w:sz="0" w:space="0" w:color="auto"/>
                <w:left w:val="none" w:sz="0" w:space="0" w:color="auto"/>
                <w:bottom w:val="none" w:sz="0" w:space="0" w:color="auto"/>
                <w:right w:val="none" w:sz="0" w:space="0" w:color="auto"/>
              </w:divBdr>
            </w:div>
            <w:div w:id="1683819480">
              <w:marLeft w:val="0"/>
              <w:marRight w:val="0"/>
              <w:marTop w:val="0"/>
              <w:marBottom w:val="0"/>
              <w:divBdr>
                <w:top w:val="none" w:sz="0" w:space="0" w:color="auto"/>
                <w:left w:val="none" w:sz="0" w:space="0" w:color="auto"/>
                <w:bottom w:val="none" w:sz="0" w:space="0" w:color="auto"/>
                <w:right w:val="none" w:sz="0" w:space="0" w:color="auto"/>
              </w:divBdr>
            </w:div>
            <w:div w:id="1573273809">
              <w:marLeft w:val="0"/>
              <w:marRight w:val="0"/>
              <w:marTop w:val="0"/>
              <w:marBottom w:val="0"/>
              <w:divBdr>
                <w:top w:val="none" w:sz="0" w:space="0" w:color="auto"/>
                <w:left w:val="none" w:sz="0" w:space="0" w:color="auto"/>
                <w:bottom w:val="none" w:sz="0" w:space="0" w:color="auto"/>
                <w:right w:val="none" w:sz="0" w:space="0" w:color="auto"/>
              </w:divBdr>
            </w:div>
            <w:div w:id="629478515">
              <w:marLeft w:val="0"/>
              <w:marRight w:val="0"/>
              <w:marTop w:val="0"/>
              <w:marBottom w:val="0"/>
              <w:divBdr>
                <w:top w:val="none" w:sz="0" w:space="0" w:color="auto"/>
                <w:left w:val="none" w:sz="0" w:space="0" w:color="auto"/>
                <w:bottom w:val="none" w:sz="0" w:space="0" w:color="auto"/>
                <w:right w:val="none" w:sz="0" w:space="0" w:color="auto"/>
              </w:divBdr>
            </w:div>
            <w:div w:id="201986269">
              <w:marLeft w:val="0"/>
              <w:marRight w:val="0"/>
              <w:marTop w:val="0"/>
              <w:marBottom w:val="0"/>
              <w:divBdr>
                <w:top w:val="none" w:sz="0" w:space="0" w:color="auto"/>
                <w:left w:val="none" w:sz="0" w:space="0" w:color="auto"/>
                <w:bottom w:val="none" w:sz="0" w:space="0" w:color="auto"/>
                <w:right w:val="none" w:sz="0" w:space="0" w:color="auto"/>
              </w:divBdr>
            </w:div>
            <w:div w:id="190920561">
              <w:marLeft w:val="0"/>
              <w:marRight w:val="0"/>
              <w:marTop w:val="0"/>
              <w:marBottom w:val="0"/>
              <w:divBdr>
                <w:top w:val="none" w:sz="0" w:space="0" w:color="auto"/>
                <w:left w:val="none" w:sz="0" w:space="0" w:color="auto"/>
                <w:bottom w:val="none" w:sz="0" w:space="0" w:color="auto"/>
                <w:right w:val="none" w:sz="0" w:space="0" w:color="auto"/>
              </w:divBdr>
            </w:div>
            <w:div w:id="2079008625">
              <w:marLeft w:val="0"/>
              <w:marRight w:val="0"/>
              <w:marTop w:val="0"/>
              <w:marBottom w:val="0"/>
              <w:divBdr>
                <w:top w:val="none" w:sz="0" w:space="0" w:color="auto"/>
                <w:left w:val="none" w:sz="0" w:space="0" w:color="auto"/>
                <w:bottom w:val="none" w:sz="0" w:space="0" w:color="auto"/>
                <w:right w:val="none" w:sz="0" w:space="0" w:color="auto"/>
              </w:divBdr>
            </w:div>
            <w:div w:id="1030690398">
              <w:marLeft w:val="0"/>
              <w:marRight w:val="0"/>
              <w:marTop w:val="0"/>
              <w:marBottom w:val="0"/>
              <w:divBdr>
                <w:top w:val="none" w:sz="0" w:space="0" w:color="auto"/>
                <w:left w:val="none" w:sz="0" w:space="0" w:color="auto"/>
                <w:bottom w:val="none" w:sz="0" w:space="0" w:color="auto"/>
                <w:right w:val="none" w:sz="0" w:space="0" w:color="auto"/>
              </w:divBdr>
            </w:div>
            <w:div w:id="731121500">
              <w:marLeft w:val="0"/>
              <w:marRight w:val="0"/>
              <w:marTop w:val="0"/>
              <w:marBottom w:val="0"/>
              <w:divBdr>
                <w:top w:val="none" w:sz="0" w:space="0" w:color="auto"/>
                <w:left w:val="none" w:sz="0" w:space="0" w:color="auto"/>
                <w:bottom w:val="none" w:sz="0" w:space="0" w:color="auto"/>
                <w:right w:val="none" w:sz="0" w:space="0" w:color="auto"/>
              </w:divBdr>
            </w:div>
            <w:div w:id="1832409273">
              <w:marLeft w:val="0"/>
              <w:marRight w:val="0"/>
              <w:marTop w:val="0"/>
              <w:marBottom w:val="0"/>
              <w:divBdr>
                <w:top w:val="none" w:sz="0" w:space="0" w:color="auto"/>
                <w:left w:val="none" w:sz="0" w:space="0" w:color="auto"/>
                <w:bottom w:val="none" w:sz="0" w:space="0" w:color="auto"/>
                <w:right w:val="none" w:sz="0" w:space="0" w:color="auto"/>
              </w:divBdr>
            </w:div>
            <w:div w:id="1355301909">
              <w:marLeft w:val="0"/>
              <w:marRight w:val="0"/>
              <w:marTop w:val="0"/>
              <w:marBottom w:val="0"/>
              <w:divBdr>
                <w:top w:val="none" w:sz="0" w:space="0" w:color="auto"/>
                <w:left w:val="none" w:sz="0" w:space="0" w:color="auto"/>
                <w:bottom w:val="none" w:sz="0" w:space="0" w:color="auto"/>
                <w:right w:val="none" w:sz="0" w:space="0" w:color="auto"/>
              </w:divBdr>
            </w:div>
            <w:div w:id="102071870">
              <w:marLeft w:val="0"/>
              <w:marRight w:val="0"/>
              <w:marTop w:val="0"/>
              <w:marBottom w:val="0"/>
              <w:divBdr>
                <w:top w:val="none" w:sz="0" w:space="0" w:color="auto"/>
                <w:left w:val="none" w:sz="0" w:space="0" w:color="auto"/>
                <w:bottom w:val="none" w:sz="0" w:space="0" w:color="auto"/>
                <w:right w:val="none" w:sz="0" w:space="0" w:color="auto"/>
              </w:divBdr>
            </w:div>
            <w:div w:id="958533438">
              <w:marLeft w:val="0"/>
              <w:marRight w:val="0"/>
              <w:marTop w:val="0"/>
              <w:marBottom w:val="0"/>
              <w:divBdr>
                <w:top w:val="none" w:sz="0" w:space="0" w:color="auto"/>
                <w:left w:val="none" w:sz="0" w:space="0" w:color="auto"/>
                <w:bottom w:val="none" w:sz="0" w:space="0" w:color="auto"/>
                <w:right w:val="none" w:sz="0" w:space="0" w:color="auto"/>
              </w:divBdr>
            </w:div>
            <w:div w:id="1123037995">
              <w:marLeft w:val="0"/>
              <w:marRight w:val="0"/>
              <w:marTop w:val="0"/>
              <w:marBottom w:val="0"/>
              <w:divBdr>
                <w:top w:val="none" w:sz="0" w:space="0" w:color="auto"/>
                <w:left w:val="none" w:sz="0" w:space="0" w:color="auto"/>
                <w:bottom w:val="none" w:sz="0" w:space="0" w:color="auto"/>
                <w:right w:val="none" w:sz="0" w:space="0" w:color="auto"/>
              </w:divBdr>
            </w:div>
            <w:div w:id="184904803">
              <w:marLeft w:val="0"/>
              <w:marRight w:val="0"/>
              <w:marTop w:val="0"/>
              <w:marBottom w:val="0"/>
              <w:divBdr>
                <w:top w:val="none" w:sz="0" w:space="0" w:color="auto"/>
                <w:left w:val="none" w:sz="0" w:space="0" w:color="auto"/>
                <w:bottom w:val="none" w:sz="0" w:space="0" w:color="auto"/>
                <w:right w:val="none" w:sz="0" w:space="0" w:color="auto"/>
              </w:divBdr>
            </w:div>
            <w:div w:id="905991779">
              <w:marLeft w:val="0"/>
              <w:marRight w:val="0"/>
              <w:marTop w:val="0"/>
              <w:marBottom w:val="0"/>
              <w:divBdr>
                <w:top w:val="none" w:sz="0" w:space="0" w:color="auto"/>
                <w:left w:val="none" w:sz="0" w:space="0" w:color="auto"/>
                <w:bottom w:val="none" w:sz="0" w:space="0" w:color="auto"/>
                <w:right w:val="none" w:sz="0" w:space="0" w:color="auto"/>
              </w:divBdr>
            </w:div>
            <w:div w:id="1193766954">
              <w:marLeft w:val="0"/>
              <w:marRight w:val="0"/>
              <w:marTop w:val="0"/>
              <w:marBottom w:val="0"/>
              <w:divBdr>
                <w:top w:val="none" w:sz="0" w:space="0" w:color="auto"/>
                <w:left w:val="none" w:sz="0" w:space="0" w:color="auto"/>
                <w:bottom w:val="none" w:sz="0" w:space="0" w:color="auto"/>
                <w:right w:val="none" w:sz="0" w:space="0" w:color="auto"/>
              </w:divBdr>
            </w:div>
            <w:div w:id="416559590">
              <w:marLeft w:val="0"/>
              <w:marRight w:val="0"/>
              <w:marTop w:val="0"/>
              <w:marBottom w:val="0"/>
              <w:divBdr>
                <w:top w:val="none" w:sz="0" w:space="0" w:color="auto"/>
                <w:left w:val="none" w:sz="0" w:space="0" w:color="auto"/>
                <w:bottom w:val="none" w:sz="0" w:space="0" w:color="auto"/>
                <w:right w:val="none" w:sz="0" w:space="0" w:color="auto"/>
              </w:divBdr>
            </w:div>
            <w:div w:id="1319993132">
              <w:marLeft w:val="0"/>
              <w:marRight w:val="0"/>
              <w:marTop w:val="0"/>
              <w:marBottom w:val="0"/>
              <w:divBdr>
                <w:top w:val="none" w:sz="0" w:space="0" w:color="auto"/>
                <w:left w:val="none" w:sz="0" w:space="0" w:color="auto"/>
                <w:bottom w:val="none" w:sz="0" w:space="0" w:color="auto"/>
                <w:right w:val="none" w:sz="0" w:space="0" w:color="auto"/>
              </w:divBdr>
            </w:div>
            <w:div w:id="1896775485">
              <w:marLeft w:val="0"/>
              <w:marRight w:val="0"/>
              <w:marTop w:val="0"/>
              <w:marBottom w:val="0"/>
              <w:divBdr>
                <w:top w:val="none" w:sz="0" w:space="0" w:color="auto"/>
                <w:left w:val="none" w:sz="0" w:space="0" w:color="auto"/>
                <w:bottom w:val="none" w:sz="0" w:space="0" w:color="auto"/>
                <w:right w:val="none" w:sz="0" w:space="0" w:color="auto"/>
              </w:divBdr>
            </w:div>
            <w:div w:id="133573467">
              <w:marLeft w:val="0"/>
              <w:marRight w:val="0"/>
              <w:marTop w:val="0"/>
              <w:marBottom w:val="0"/>
              <w:divBdr>
                <w:top w:val="none" w:sz="0" w:space="0" w:color="auto"/>
                <w:left w:val="none" w:sz="0" w:space="0" w:color="auto"/>
                <w:bottom w:val="none" w:sz="0" w:space="0" w:color="auto"/>
                <w:right w:val="none" w:sz="0" w:space="0" w:color="auto"/>
              </w:divBdr>
            </w:div>
            <w:div w:id="1753549773">
              <w:marLeft w:val="0"/>
              <w:marRight w:val="0"/>
              <w:marTop w:val="0"/>
              <w:marBottom w:val="0"/>
              <w:divBdr>
                <w:top w:val="none" w:sz="0" w:space="0" w:color="auto"/>
                <w:left w:val="none" w:sz="0" w:space="0" w:color="auto"/>
                <w:bottom w:val="none" w:sz="0" w:space="0" w:color="auto"/>
                <w:right w:val="none" w:sz="0" w:space="0" w:color="auto"/>
              </w:divBdr>
            </w:div>
            <w:div w:id="1369377628">
              <w:marLeft w:val="0"/>
              <w:marRight w:val="0"/>
              <w:marTop w:val="0"/>
              <w:marBottom w:val="0"/>
              <w:divBdr>
                <w:top w:val="none" w:sz="0" w:space="0" w:color="auto"/>
                <w:left w:val="none" w:sz="0" w:space="0" w:color="auto"/>
                <w:bottom w:val="none" w:sz="0" w:space="0" w:color="auto"/>
                <w:right w:val="none" w:sz="0" w:space="0" w:color="auto"/>
              </w:divBdr>
            </w:div>
            <w:div w:id="1381590108">
              <w:marLeft w:val="0"/>
              <w:marRight w:val="0"/>
              <w:marTop w:val="0"/>
              <w:marBottom w:val="0"/>
              <w:divBdr>
                <w:top w:val="none" w:sz="0" w:space="0" w:color="auto"/>
                <w:left w:val="none" w:sz="0" w:space="0" w:color="auto"/>
                <w:bottom w:val="none" w:sz="0" w:space="0" w:color="auto"/>
                <w:right w:val="none" w:sz="0" w:space="0" w:color="auto"/>
              </w:divBdr>
            </w:div>
            <w:div w:id="1370686172">
              <w:marLeft w:val="0"/>
              <w:marRight w:val="0"/>
              <w:marTop w:val="0"/>
              <w:marBottom w:val="0"/>
              <w:divBdr>
                <w:top w:val="none" w:sz="0" w:space="0" w:color="auto"/>
                <w:left w:val="none" w:sz="0" w:space="0" w:color="auto"/>
                <w:bottom w:val="none" w:sz="0" w:space="0" w:color="auto"/>
                <w:right w:val="none" w:sz="0" w:space="0" w:color="auto"/>
              </w:divBdr>
            </w:div>
            <w:div w:id="789662315">
              <w:marLeft w:val="0"/>
              <w:marRight w:val="0"/>
              <w:marTop w:val="0"/>
              <w:marBottom w:val="0"/>
              <w:divBdr>
                <w:top w:val="none" w:sz="0" w:space="0" w:color="auto"/>
                <w:left w:val="none" w:sz="0" w:space="0" w:color="auto"/>
                <w:bottom w:val="none" w:sz="0" w:space="0" w:color="auto"/>
                <w:right w:val="none" w:sz="0" w:space="0" w:color="auto"/>
              </w:divBdr>
            </w:div>
            <w:div w:id="2072731281">
              <w:marLeft w:val="0"/>
              <w:marRight w:val="0"/>
              <w:marTop w:val="0"/>
              <w:marBottom w:val="0"/>
              <w:divBdr>
                <w:top w:val="none" w:sz="0" w:space="0" w:color="auto"/>
                <w:left w:val="none" w:sz="0" w:space="0" w:color="auto"/>
                <w:bottom w:val="none" w:sz="0" w:space="0" w:color="auto"/>
                <w:right w:val="none" w:sz="0" w:space="0" w:color="auto"/>
              </w:divBdr>
            </w:div>
            <w:div w:id="380133513">
              <w:marLeft w:val="0"/>
              <w:marRight w:val="0"/>
              <w:marTop w:val="0"/>
              <w:marBottom w:val="0"/>
              <w:divBdr>
                <w:top w:val="none" w:sz="0" w:space="0" w:color="auto"/>
                <w:left w:val="none" w:sz="0" w:space="0" w:color="auto"/>
                <w:bottom w:val="none" w:sz="0" w:space="0" w:color="auto"/>
                <w:right w:val="none" w:sz="0" w:space="0" w:color="auto"/>
              </w:divBdr>
            </w:div>
            <w:div w:id="2137482531">
              <w:marLeft w:val="0"/>
              <w:marRight w:val="0"/>
              <w:marTop w:val="0"/>
              <w:marBottom w:val="0"/>
              <w:divBdr>
                <w:top w:val="none" w:sz="0" w:space="0" w:color="auto"/>
                <w:left w:val="none" w:sz="0" w:space="0" w:color="auto"/>
                <w:bottom w:val="none" w:sz="0" w:space="0" w:color="auto"/>
                <w:right w:val="none" w:sz="0" w:space="0" w:color="auto"/>
              </w:divBdr>
            </w:div>
            <w:div w:id="569458834">
              <w:marLeft w:val="0"/>
              <w:marRight w:val="0"/>
              <w:marTop w:val="0"/>
              <w:marBottom w:val="0"/>
              <w:divBdr>
                <w:top w:val="none" w:sz="0" w:space="0" w:color="auto"/>
                <w:left w:val="none" w:sz="0" w:space="0" w:color="auto"/>
                <w:bottom w:val="none" w:sz="0" w:space="0" w:color="auto"/>
                <w:right w:val="none" w:sz="0" w:space="0" w:color="auto"/>
              </w:divBdr>
            </w:div>
            <w:div w:id="872424877">
              <w:marLeft w:val="0"/>
              <w:marRight w:val="0"/>
              <w:marTop w:val="0"/>
              <w:marBottom w:val="0"/>
              <w:divBdr>
                <w:top w:val="none" w:sz="0" w:space="0" w:color="auto"/>
                <w:left w:val="none" w:sz="0" w:space="0" w:color="auto"/>
                <w:bottom w:val="none" w:sz="0" w:space="0" w:color="auto"/>
                <w:right w:val="none" w:sz="0" w:space="0" w:color="auto"/>
              </w:divBdr>
            </w:div>
            <w:div w:id="2132161280">
              <w:marLeft w:val="0"/>
              <w:marRight w:val="0"/>
              <w:marTop w:val="0"/>
              <w:marBottom w:val="0"/>
              <w:divBdr>
                <w:top w:val="none" w:sz="0" w:space="0" w:color="auto"/>
                <w:left w:val="none" w:sz="0" w:space="0" w:color="auto"/>
                <w:bottom w:val="none" w:sz="0" w:space="0" w:color="auto"/>
                <w:right w:val="none" w:sz="0" w:space="0" w:color="auto"/>
              </w:divBdr>
            </w:div>
            <w:div w:id="760182699">
              <w:marLeft w:val="0"/>
              <w:marRight w:val="0"/>
              <w:marTop w:val="0"/>
              <w:marBottom w:val="0"/>
              <w:divBdr>
                <w:top w:val="none" w:sz="0" w:space="0" w:color="auto"/>
                <w:left w:val="none" w:sz="0" w:space="0" w:color="auto"/>
                <w:bottom w:val="none" w:sz="0" w:space="0" w:color="auto"/>
                <w:right w:val="none" w:sz="0" w:space="0" w:color="auto"/>
              </w:divBdr>
            </w:div>
            <w:div w:id="11076451">
              <w:marLeft w:val="0"/>
              <w:marRight w:val="0"/>
              <w:marTop w:val="0"/>
              <w:marBottom w:val="0"/>
              <w:divBdr>
                <w:top w:val="none" w:sz="0" w:space="0" w:color="auto"/>
                <w:left w:val="none" w:sz="0" w:space="0" w:color="auto"/>
                <w:bottom w:val="none" w:sz="0" w:space="0" w:color="auto"/>
                <w:right w:val="none" w:sz="0" w:space="0" w:color="auto"/>
              </w:divBdr>
            </w:div>
            <w:div w:id="1717927466">
              <w:marLeft w:val="0"/>
              <w:marRight w:val="0"/>
              <w:marTop w:val="0"/>
              <w:marBottom w:val="0"/>
              <w:divBdr>
                <w:top w:val="none" w:sz="0" w:space="0" w:color="auto"/>
                <w:left w:val="none" w:sz="0" w:space="0" w:color="auto"/>
                <w:bottom w:val="none" w:sz="0" w:space="0" w:color="auto"/>
                <w:right w:val="none" w:sz="0" w:space="0" w:color="auto"/>
              </w:divBdr>
            </w:div>
            <w:div w:id="1326321366">
              <w:marLeft w:val="0"/>
              <w:marRight w:val="0"/>
              <w:marTop w:val="0"/>
              <w:marBottom w:val="0"/>
              <w:divBdr>
                <w:top w:val="none" w:sz="0" w:space="0" w:color="auto"/>
                <w:left w:val="none" w:sz="0" w:space="0" w:color="auto"/>
                <w:bottom w:val="none" w:sz="0" w:space="0" w:color="auto"/>
                <w:right w:val="none" w:sz="0" w:space="0" w:color="auto"/>
              </w:divBdr>
            </w:div>
            <w:div w:id="1103458844">
              <w:marLeft w:val="0"/>
              <w:marRight w:val="0"/>
              <w:marTop w:val="0"/>
              <w:marBottom w:val="0"/>
              <w:divBdr>
                <w:top w:val="none" w:sz="0" w:space="0" w:color="auto"/>
                <w:left w:val="none" w:sz="0" w:space="0" w:color="auto"/>
                <w:bottom w:val="none" w:sz="0" w:space="0" w:color="auto"/>
                <w:right w:val="none" w:sz="0" w:space="0" w:color="auto"/>
              </w:divBdr>
            </w:div>
            <w:div w:id="982394378">
              <w:marLeft w:val="0"/>
              <w:marRight w:val="0"/>
              <w:marTop w:val="0"/>
              <w:marBottom w:val="0"/>
              <w:divBdr>
                <w:top w:val="none" w:sz="0" w:space="0" w:color="auto"/>
                <w:left w:val="none" w:sz="0" w:space="0" w:color="auto"/>
                <w:bottom w:val="none" w:sz="0" w:space="0" w:color="auto"/>
                <w:right w:val="none" w:sz="0" w:space="0" w:color="auto"/>
              </w:divBdr>
            </w:div>
            <w:div w:id="1428847170">
              <w:marLeft w:val="0"/>
              <w:marRight w:val="0"/>
              <w:marTop w:val="0"/>
              <w:marBottom w:val="0"/>
              <w:divBdr>
                <w:top w:val="none" w:sz="0" w:space="0" w:color="auto"/>
                <w:left w:val="none" w:sz="0" w:space="0" w:color="auto"/>
                <w:bottom w:val="none" w:sz="0" w:space="0" w:color="auto"/>
                <w:right w:val="none" w:sz="0" w:space="0" w:color="auto"/>
              </w:divBdr>
            </w:div>
            <w:div w:id="1516534440">
              <w:marLeft w:val="0"/>
              <w:marRight w:val="0"/>
              <w:marTop w:val="0"/>
              <w:marBottom w:val="0"/>
              <w:divBdr>
                <w:top w:val="none" w:sz="0" w:space="0" w:color="auto"/>
                <w:left w:val="none" w:sz="0" w:space="0" w:color="auto"/>
                <w:bottom w:val="none" w:sz="0" w:space="0" w:color="auto"/>
                <w:right w:val="none" w:sz="0" w:space="0" w:color="auto"/>
              </w:divBdr>
            </w:div>
            <w:div w:id="476192773">
              <w:marLeft w:val="0"/>
              <w:marRight w:val="0"/>
              <w:marTop w:val="0"/>
              <w:marBottom w:val="0"/>
              <w:divBdr>
                <w:top w:val="none" w:sz="0" w:space="0" w:color="auto"/>
                <w:left w:val="none" w:sz="0" w:space="0" w:color="auto"/>
                <w:bottom w:val="none" w:sz="0" w:space="0" w:color="auto"/>
                <w:right w:val="none" w:sz="0" w:space="0" w:color="auto"/>
              </w:divBdr>
            </w:div>
            <w:div w:id="1910768107">
              <w:marLeft w:val="0"/>
              <w:marRight w:val="0"/>
              <w:marTop w:val="0"/>
              <w:marBottom w:val="0"/>
              <w:divBdr>
                <w:top w:val="none" w:sz="0" w:space="0" w:color="auto"/>
                <w:left w:val="none" w:sz="0" w:space="0" w:color="auto"/>
                <w:bottom w:val="none" w:sz="0" w:space="0" w:color="auto"/>
                <w:right w:val="none" w:sz="0" w:space="0" w:color="auto"/>
              </w:divBdr>
            </w:div>
            <w:div w:id="769081162">
              <w:marLeft w:val="0"/>
              <w:marRight w:val="0"/>
              <w:marTop w:val="0"/>
              <w:marBottom w:val="0"/>
              <w:divBdr>
                <w:top w:val="none" w:sz="0" w:space="0" w:color="auto"/>
                <w:left w:val="none" w:sz="0" w:space="0" w:color="auto"/>
                <w:bottom w:val="none" w:sz="0" w:space="0" w:color="auto"/>
                <w:right w:val="none" w:sz="0" w:space="0" w:color="auto"/>
              </w:divBdr>
            </w:div>
            <w:div w:id="48850088">
              <w:marLeft w:val="0"/>
              <w:marRight w:val="0"/>
              <w:marTop w:val="0"/>
              <w:marBottom w:val="0"/>
              <w:divBdr>
                <w:top w:val="none" w:sz="0" w:space="0" w:color="auto"/>
                <w:left w:val="none" w:sz="0" w:space="0" w:color="auto"/>
                <w:bottom w:val="none" w:sz="0" w:space="0" w:color="auto"/>
                <w:right w:val="none" w:sz="0" w:space="0" w:color="auto"/>
              </w:divBdr>
            </w:div>
            <w:div w:id="353580043">
              <w:marLeft w:val="0"/>
              <w:marRight w:val="0"/>
              <w:marTop w:val="0"/>
              <w:marBottom w:val="0"/>
              <w:divBdr>
                <w:top w:val="none" w:sz="0" w:space="0" w:color="auto"/>
                <w:left w:val="none" w:sz="0" w:space="0" w:color="auto"/>
                <w:bottom w:val="none" w:sz="0" w:space="0" w:color="auto"/>
                <w:right w:val="none" w:sz="0" w:space="0" w:color="auto"/>
              </w:divBdr>
            </w:div>
            <w:div w:id="373505660">
              <w:marLeft w:val="0"/>
              <w:marRight w:val="0"/>
              <w:marTop w:val="0"/>
              <w:marBottom w:val="0"/>
              <w:divBdr>
                <w:top w:val="none" w:sz="0" w:space="0" w:color="auto"/>
                <w:left w:val="none" w:sz="0" w:space="0" w:color="auto"/>
                <w:bottom w:val="none" w:sz="0" w:space="0" w:color="auto"/>
                <w:right w:val="none" w:sz="0" w:space="0" w:color="auto"/>
              </w:divBdr>
            </w:div>
            <w:div w:id="930822985">
              <w:marLeft w:val="0"/>
              <w:marRight w:val="0"/>
              <w:marTop w:val="0"/>
              <w:marBottom w:val="0"/>
              <w:divBdr>
                <w:top w:val="none" w:sz="0" w:space="0" w:color="auto"/>
                <w:left w:val="none" w:sz="0" w:space="0" w:color="auto"/>
                <w:bottom w:val="none" w:sz="0" w:space="0" w:color="auto"/>
                <w:right w:val="none" w:sz="0" w:space="0" w:color="auto"/>
              </w:divBdr>
            </w:div>
            <w:div w:id="1835074200">
              <w:marLeft w:val="0"/>
              <w:marRight w:val="0"/>
              <w:marTop w:val="0"/>
              <w:marBottom w:val="0"/>
              <w:divBdr>
                <w:top w:val="none" w:sz="0" w:space="0" w:color="auto"/>
                <w:left w:val="none" w:sz="0" w:space="0" w:color="auto"/>
                <w:bottom w:val="none" w:sz="0" w:space="0" w:color="auto"/>
                <w:right w:val="none" w:sz="0" w:space="0" w:color="auto"/>
              </w:divBdr>
            </w:div>
            <w:div w:id="108091681">
              <w:marLeft w:val="0"/>
              <w:marRight w:val="0"/>
              <w:marTop w:val="0"/>
              <w:marBottom w:val="0"/>
              <w:divBdr>
                <w:top w:val="none" w:sz="0" w:space="0" w:color="auto"/>
                <w:left w:val="none" w:sz="0" w:space="0" w:color="auto"/>
                <w:bottom w:val="none" w:sz="0" w:space="0" w:color="auto"/>
                <w:right w:val="none" w:sz="0" w:space="0" w:color="auto"/>
              </w:divBdr>
            </w:div>
            <w:div w:id="1637563109">
              <w:marLeft w:val="0"/>
              <w:marRight w:val="0"/>
              <w:marTop w:val="0"/>
              <w:marBottom w:val="0"/>
              <w:divBdr>
                <w:top w:val="none" w:sz="0" w:space="0" w:color="auto"/>
                <w:left w:val="none" w:sz="0" w:space="0" w:color="auto"/>
                <w:bottom w:val="none" w:sz="0" w:space="0" w:color="auto"/>
                <w:right w:val="none" w:sz="0" w:space="0" w:color="auto"/>
              </w:divBdr>
            </w:div>
            <w:div w:id="221597768">
              <w:marLeft w:val="0"/>
              <w:marRight w:val="0"/>
              <w:marTop w:val="0"/>
              <w:marBottom w:val="0"/>
              <w:divBdr>
                <w:top w:val="none" w:sz="0" w:space="0" w:color="auto"/>
                <w:left w:val="none" w:sz="0" w:space="0" w:color="auto"/>
                <w:bottom w:val="none" w:sz="0" w:space="0" w:color="auto"/>
                <w:right w:val="none" w:sz="0" w:space="0" w:color="auto"/>
              </w:divBdr>
            </w:div>
            <w:div w:id="112331268">
              <w:marLeft w:val="0"/>
              <w:marRight w:val="0"/>
              <w:marTop w:val="0"/>
              <w:marBottom w:val="0"/>
              <w:divBdr>
                <w:top w:val="none" w:sz="0" w:space="0" w:color="auto"/>
                <w:left w:val="none" w:sz="0" w:space="0" w:color="auto"/>
                <w:bottom w:val="none" w:sz="0" w:space="0" w:color="auto"/>
                <w:right w:val="none" w:sz="0" w:space="0" w:color="auto"/>
              </w:divBdr>
            </w:div>
            <w:div w:id="1318344517">
              <w:marLeft w:val="0"/>
              <w:marRight w:val="0"/>
              <w:marTop w:val="0"/>
              <w:marBottom w:val="0"/>
              <w:divBdr>
                <w:top w:val="none" w:sz="0" w:space="0" w:color="auto"/>
                <w:left w:val="none" w:sz="0" w:space="0" w:color="auto"/>
                <w:bottom w:val="none" w:sz="0" w:space="0" w:color="auto"/>
                <w:right w:val="none" w:sz="0" w:space="0" w:color="auto"/>
              </w:divBdr>
            </w:div>
            <w:div w:id="376123324">
              <w:marLeft w:val="0"/>
              <w:marRight w:val="0"/>
              <w:marTop w:val="0"/>
              <w:marBottom w:val="0"/>
              <w:divBdr>
                <w:top w:val="none" w:sz="0" w:space="0" w:color="auto"/>
                <w:left w:val="none" w:sz="0" w:space="0" w:color="auto"/>
                <w:bottom w:val="none" w:sz="0" w:space="0" w:color="auto"/>
                <w:right w:val="none" w:sz="0" w:space="0" w:color="auto"/>
              </w:divBdr>
            </w:div>
            <w:div w:id="1690521396">
              <w:marLeft w:val="0"/>
              <w:marRight w:val="0"/>
              <w:marTop w:val="0"/>
              <w:marBottom w:val="0"/>
              <w:divBdr>
                <w:top w:val="none" w:sz="0" w:space="0" w:color="auto"/>
                <w:left w:val="none" w:sz="0" w:space="0" w:color="auto"/>
                <w:bottom w:val="none" w:sz="0" w:space="0" w:color="auto"/>
                <w:right w:val="none" w:sz="0" w:space="0" w:color="auto"/>
              </w:divBdr>
            </w:div>
            <w:div w:id="396324960">
              <w:marLeft w:val="0"/>
              <w:marRight w:val="0"/>
              <w:marTop w:val="0"/>
              <w:marBottom w:val="0"/>
              <w:divBdr>
                <w:top w:val="none" w:sz="0" w:space="0" w:color="auto"/>
                <w:left w:val="none" w:sz="0" w:space="0" w:color="auto"/>
                <w:bottom w:val="none" w:sz="0" w:space="0" w:color="auto"/>
                <w:right w:val="none" w:sz="0" w:space="0" w:color="auto"/>
              </w:divBdr>
            </w:div>
            <w:div w:id="1181893685">
              <w:marLeft w:val="0"/>
              <w:marRight w:val="0"/>
              <w:marTop w:val="0"/>
              <w:marBottom w:val="0"/>
              <w:divBdr>
                <w:top w:val="none" w:sz="0" w:space="0" w:color="auto"/>
                <w:left w:val="none" w:sz="0" w:space="0" w:color="auto"/>
                <w:bottom w:val="none" w:sz="0" w:space="0" w:color="auto"/>
                <w:right w:val="none" w:sz="0" w:space="0" w:color="auto"/>
              </w:divBdr>
            </w:div>
            <w:div w:id="1058092158">
              <w:marLeft w:val="0"/>
              <w:marRight w:val="0"/>
              <w:marTop w:val="0"/>
              <w:marBottom w:val="0"/>
              <w:divBdr>
                <w:top w:val="none" w:sz="0" w:space="0" w:color="auto"/>
                <w:left w:val="none" w:sz="0" w:space="0" w:color="auto"/>
                <w:bottom w:val="none" w:sz="0" w:space="0" w:color="auto"/>
                <w:right w:val="none" w:sz="0" w:space="0" w:color="auto"/>
              </w:divBdr>
            </w:div>
            <w:div w:id="1287735651">
              <w:marLeft w:val="0"/>
              <w:marRight w:val="0"/>
              <w:marTop w:val="0"/>
              <w:marBottom w:val="0"/>
              <w:divBdr>
                <w:top w:val="none" w:sz="0" w:space="0" w:color="auto"/>
                <w:left w:val="none" w:sz="0" w:space="0" w:color="auto"/>
                <w:bottom w:val="none" w:sz="0" w:space="0" w:color="auto"/>
                <w:right w:val="none" w:sz="0" w:space="0" w:color="auto"/>
              </w:divBdr>
            </w:div>
            <w:div w:id="110591283">
              <w:marLeft w:val="0"/>
              <w:marRight w:val="0"/>
              <w:marTop w:val="0"/>
              <w:marBottom w:val="0"/>
              <w:divBdr>
                <w:top w:val="none" w:sz="0" w:space="0" w:color="auto"/>
                <w:left w:val="none" w:sz="0" w:space="0" w:color="auto"/>
                <w:bottom w:val="none" w:sz="0" w:space="0" w:color="auto"/>
                <w:right w:val="none" w:sz="0" w:space="0" w:color="auto"/>
              </w:divBdr>
            </w:div>
            <w:div w:id="984285509">
              <w:marLeft w:val="0"/>
              <w:marRight w:val="0"/>
              <w:marTop w:val="0"/>
              <w:marBottom w:val="0"/>
              <w:divBdr>
                <w:top w:val="none" w:sz="0" w:space="0" w:color="auto"/>
                <w:left w:val="none" w:sz="0" w:space="0" w:color="auto"/>
                <w:bottom w:val="none" w:sz="0" w:space="0" w:color="auto"/>
                <w:right w:val="none" w:sz="0" w:space="0" w:color="auto"/>
              </w:divBdr>
            </w:div>
            <w:div w:id="722214608">
              <w:marLeft w:val="0"/>
              <w:marRight w:val="0"/>
              <w:marTop w:val="0"/>
              <w:marBottom w:val="0"/>
              <w:divBdr>
                <w:top w:val="none" w:sz="0" w:space="0" w:color="auto"/>
                <w:left w:val="none" w:sz="0" w:space="0" w:color="auto"/>
                <w:bottom w:val="none" w:sz="0" w:space="0" w:color="auto"/>
                <w:right w:val="none" w:sz="0" w:space="0" w:color="auto"/>
              </w:divBdr>
            </w:div>
            <w:div w:id="736055581">
              <w:marLeft w:val="0"/>
              <w:marRight w:val="0"/>
              <w:marTop w:val="0"/>
              <w:marBottom w:val="0"/>
              <w:divBdr>
                <w:top w:val="none" w:sz="0" w:space="0" w:color="auto"/>
                <w:left w:val="none" w:sz="0" w:space="0" w:color="auto"/>
                <w:bottom w:val="none" w:sz="0" w:space="0" w:color="auto"/>
                <w:right w:val="none" w:sz="0" w:space="0" w:color="auto"/>
              </w:divBdr>
            </w:div>
            <w:div w:id="1786121327">
              <w:marLeft w:val="0"/>
              <w:marRight w:val="0"/>
              <w:marTop w:val="0"/>
              <w:marBottom w:val="0"/>
              <w:divBdr>
                <w:top w:val="none" w:sz="0" w:space="0" w:color="auto"/>
                <w:left w:val="none" w:sz="0" w:space="0" w:color="auto"/>
                <w:bottom w:val="none" w:sz="0" w:space="0" w:color="auto"/>
                <w:right w:val="none" w:sz="0" w:space="0" w:color="auto"/>
              </w:divBdr>
            </w:div>
            <w:div w:id="2142919453">
              <w:marLeft w:val="0"/>
              <w:marRight w:val="0"/>
              <w:marTop w:val="0"/>
              <w:marBottom w:val="0"/>
              <w:divBdr>
                <w:top w:val="none" w:sz="0" w:space="0" w:color="auto"/>
                <w:left w:val="none" w:sz="0" w:space="0" w:color="auto"/>
                <w:bottom w:val="none" w:sz="0" w:space="0" w:color="auto"/>
                <w:right w:val="none" w:sz="0" w:space="0" w:color="auto"/>
              </w:divBdr>
            </w:div>
            <w:div w:id="192350958">
              <w:marLeft w:val="0"/>
              <w:marRight w:val="0"/>
              <w:marTop w:val="0"/>
              <w:marBottom w:val="0"/>
              <w:divBdr>
                <w:top w:val="none" w:sz="0" w:space="0" w:color="auto"/>
                <w:left w:val="none" w:sz="0" w:space="0" w:color="auto"/>
                <w:bottom w:val="none" w:sz="0" w:space="0" w:color="auto"/>
                <w:right w:val="none" w:sz="0" w:space="0" w:color="auto"/>
              </w:divBdr>
            </w:div>
            <w:div w:id="1209952879">
              <w:marLeft w:val="0"/>
              <w:marRight w:val="0"/>
              <w:marTop w:val="0"/>
              <w:marBottom w:val="0"/>
              <w:divBdr>
                <w:top w:val="none" w:sz="0" w:space="0" w:color="auto"/>
                <w:left w:val="none" w:sz="0" w:space="0" w:color="auto"/>
                <w:bottom w:val="none" w:sz="0" w:space="0" w:color="auto"/>
                <w:right w:val="none" w:sz="0" w:space="0" w:color="auto"/>
              </w:divBdr>
            </w:div>
            <w:div w:id="1298607935">
              <w:marLeft w:val="0"/>
              <w:marRight w:val="0"/>
              <w:marTop w:val="0"/>
              <w:marBottom w:val="0"/>
              <w:divBdr>
                <w:top w:val="none" w:sz="0" w:space="0" w:color="auto"/>
                <w:left w:val="none" w:sz="0" w:space="0" w:color="auto"/>
                <w:bottom w:val="none" w:sz="0" w:space="0" w:color="auto"/>
                <w:right w:val="none" w:sz="0" w:space="0" w:color="auto"/>
              </w:divBdr>
            </w:div>
            <w:div w:id="579632430">
              <w:marLeft w:val="0"/>
              <w:marRight w:val="0"/>
              <w:marTop w:val="0"/>
              <w:marBottom w:val="0"/>
              <w:divBdr>
                <w:top w:val="none" w:sz="0" w:space="0" w:color="auto"/>
                <w:left w:val="none" w:sz="0" w:space="0" w:color="auto"/>
                <w:bottom w:val="none" w:sz="0" w:space="0" w:color="auto"/>
                <w:right w:val="none" w:sz="0" w:space="0" w:color="auto"/>
              </w:divBdr>
            </w:div>
            <w:div w:id="2044671247">
              <w:marLeft w:val="0"/>
              <w:marRight w:val="0"/>
              <w:marTop w:val="0"/>
              <w:marBottom w:val="0"/>
              <w:divBdr>
                <w:top w:val="none" w:sz="0" w:space="0" w:color="auto"/>
                <w:left w:val="none" w:sz="0" w:space="0" w:color="auto"/>
                <w:bottom w:val="none" w:sz="0" w:space="0" w:color="auto"/>
                <w:right w:val="none" w:sz="0" w:space="0" w:color="auto"/>
              </w:divBdr>
            </w:div>
            <w:div w:id="554244128">
              <w:marLeft w:val="0"/>
              <w:marRight w:val="0"/>
              <w:marTop w:val="0"/>
              <w:marBottom w:val="0"/>
              <w:divBdr>
                <w:top w:val="none" w:sz="0" w:space="0" w:color="auto"/>
                <w:left w:val="none" w:sz="0" w:space="0" w:color="auto"/>
                <w:bottom w:val="none" w:sz="0" w:space="0" w:color="auto"/>
                <w:right w:val="none" w:sz="0" w:space="0" w:color="auto"/>
              </w:divBdr>
            </w:div>
            <w:div w:id="599339160">
              <w:marLeft w:val="0"/>
              <w:marRight w:val="0"/>
              <w:marTop w:val="0"/>
              <w:marBottom w:val="0"/>
              <w:divBdr>
                <w:top w:val="none" w:sz="0" w:space="0" w:color="auto"/>
                <w:left w:val="none" w:sz="0" w:space="0" w:color="auto"/>
                <w:bottom w:val="none" w:sz="0" w:space="0" w:color="auto"/>
                <w:right w:val="none" w:sz="0" w:space="0" w:color="auto"/>
              </w:divBdr>
            </w:div>
            <w:div w:id="1185292513">
              <w:marLeft w:val="0"/>
              <w:marRight w:val="0"/>
              <w:marTop w:val="0"/>
              <w:marBottom w:val="0"/>
              <w:divBdr>
                <w:top w:val="none" w:sz="0" w:space="0" w:color="auto"/>
                <w:left w:val="none" w:sz="0" w:space="0" w:color="auto"/>
                <w:bottom w:val="none" w:sz="0" w:space="0" w:color="auto"/>
                <w:right w:val="none" w:sz="0" w:space="0" w:color="auto"/>
              </w:divBdr>
            </w:div>
            <w:div w:id="1572426370">
              <w:marLeft w:val="0"/>
              <w:marRight w:val="0"/>
              <w:marTop w:val="0"/>
              <w:marBottom w:val="0"/>
              <w:divBdr>
                <w:top w:val="none" w:sz="0" w:space="0" w:color="auto"/>
                <w:left w:val="none" w:sz="0" w:space="0" w:color="auto"/>
                <w:bottom w:val="none" w:sz="0" w:space="0" w:color="auto"/>
                <w:right w:val="none" w:sz="0" w:space="0" w:color="auto"/>
              </w:divBdr>
            </w:div>
            <w:div w:id="1460684639">
              <w:marLeft w:val="0"/>
              <w:marRight w:val="0"/>
              <w:marTop w:val="0"/>
              <w:marBottom w:val="0"/>
              <w:divBdr>
                <w:top w:val="none" w:sz="0" w:space="0" w:color="auto"/>
                <w:left w:val="none" w:sz="0" w:space="0" w:color="auto"/>
                <w:bottom w:val="none" w:sz="0" w:space="0" w:color="auto"/>
                <w:right w:val="none" w:sz="0" w:space="0" w:color="auto"/>
              </w:divBdr>
            </w:div>
            <w:div w:id="758984719">
              <w:marLeft w:val="0"/>
              <w:marRight w:val="0"/>
              <w:marTop w:val="0"/>
              <w:marBottom w:val="0"/>
              <w:divBdr>
                <w:top w:val="none" w:sz="0" w:space="0" w:color="auto"/>
                <w:left w:val="none" w:sz="0" w:space="0" w:color="auto"/>
                <w:bottom w:val="none" w:sz="0" w:space="0" w:color="auto"/>
                <w:right w:val="none" w:sz="0" w:space="0" w:color="auto"/>
              </w:divBdr>
            </w:div>
            <w:div w:id="1342976605">
              <w:marLeft w:val="0"/>
              <w:marRight w:val="0"/>
              <w:marTop w:val="0"/>
              <w:marBottom w:val="0"/>
              <w:divBdr>
                <w:top w:val="none" w:sz="0" w:space="0" w:color="auto"/>
                <w:left w:val="none" w:sz="0" w:space="0" w:color="auto"/>
                <w:bottom w:val="none" w:sz="0" w:space="0" w:color="auto"/>
                <w:right w:val="none" w:sz="0" w:space="0" w:color="auto"/>
              </w:divBdr>
            </w:div>
            <w:div w:id="595019237">
              <w:marLeft w:val="0"/>
              <w:marRight w:val="0"/>
              <w:marTop w:val="0"/>
              <w:marBottom w:val="0"/>
              <w:divBdr>
                <w:top w:val="none" w:sz="0" w:space="0" w:color="auto"/>
                <w:left w:val="none" w:sz="0" w:space="0" w:color="auto"/>
                <w:bottom w:val="none" w:sz="0" w:space="0" w:color="auto"/>
                <w:right w:val="none" w:sz="0" w:space="0" w:color="auto"/>
              </w:divBdr>
            </w:div>
            <w:div w:id="2092584692">
              <w:marLeft w:val="0"/>
              <w:marRight w:val="0"/>
              <w:marTop w:val="0"/>
              <w:marBottom w:val="0"/>
              <w:divBdr>
                <w:top w:val="none" w:sz="0" w:space="0" w:color="auto"/>
                <w:left w:val="none" w:sz="0" w:space="0" w:color="auto"/>
                <w:bottom w:val="none" w:sz="0" w:space="0" w:color="auto"/>
                <w:right w:val="none" w:sz="0" w:space="0" w:color="auto"/>
              </w:divBdr>
            </w:div>
            <w:div w:id="150606595">
              <w:marLeft w:val="0"/>
              <w:marRight w:val="0"/>
              <w:marTop w:val="0"/>
              <w:marBottom w:val="0"/>
              <w:divBdr>
                <w:top w:val="none" w:sz="0" w:space="0" w:color="auto"/>
                <w:left w:val="none" w:sz="0" w:space="0" w:color="auto"/>
                <w:bottom w:val="none" w:sz="0" w:space="0" w:color="auto"/>
                <w:right w:val="none" w:sz="0" w:space="0" w:color="auto"/>
              </w:divBdr>
            </w:div>
            <w:div w:id="1965574608">
              <w:marLeft w:val="0"/>
              <w:marRight w:val="0"/>
              <w:marTop w:val="0"/>
              <w:marBottom w:val="0"/>
              <w:divBdr>
                <w:top w:val="none" w:sz="0" w:space="0" w:color="auto"/>
                <w:left w:val="none" w:sz="0" w:space="0" w:color="auto"/>
                <w:bottom w:val="none" w:sz="0" w:space="0" w:color="auto"/>
                <w:right w:val="none" w:sz="0" w:space="0" w:color="auto"/>
              </w:divBdr>
            </w:div>
            <w:div w:id="1161696237">
              <w:marLeft w:val="0"/>
              <w:marRight w:val="0"/>
              <w:marTop w:val="0"/>
              <w:marBottom w:val="0"/>
              <w:divBdr>
                <w:top w:val="none" w:sz="0" w:space="0" w:color="auto"/>
                <w:left w:val="none" w:sz="0" w:space="0" w:color="auto"/>
                <w:bottom w:val="none" w:sz="0" w:space="0" w:color="auto"/>
                <w:right w:val="none" w:sz="0" w:space="0" w:color="auto"/>
              </w:divBdr>
            </w:div>
            <w:div w:id="1858496896">
              <w:marLeft w:val="0"/>
              <w:marRight w:val="0"/>
              <w:marTop w:val="0"/>
              <w:marBottom w:val="0"/>
              <w:divBdr>
                <w:top w:val="none" w:sz="0" w:space="0" w:color="auto"/>
                <w:left w:val="none" w:sz="0" w:space="0" w:color="auto"/>
                <w:bottom w:val="none" w:sz="0" w:space="0" w:color="auto"/>
                <w:right w:val="none" w:sz="0" w:space="0" w:color="auto"/>
              </w:divBdr>
            </w:div>
            <w:div w:id="167911469">
              <w:marLeft w:val="0"/>
              <w:marRight w:val="0"/>
              <w:marTop w:val="0"/>
              <w:marBottom w:val="0"/>
              <w:divBdr>
                <w:top w:val="none" w:sz="0" w:space="0" w:color="auto"/>
                <w:left w:val="none" w:sz="0" w:space="0" w:color="auto"/>
                <w:bottom w:val="none" w:sz="0" w:space="0" w:color="auto"/>
                <w:right w:val="none" w:sz="0" w:space="0" w:color="auto"/>
              </w:divBdr>
            </w:div>
            <w:div w:id="2090735369">
              <w:marLeft w:val="0"/>
              <w:marRight w:val="0"/>
              <w:marTop w:val="0"/>
              <w:marBottom w:val="0"/>
              <w:divBdr>
                <w:top w:val="none" w:sz="0" w:space="0" w:color="auto"/>
                <w:left w:val="none" w:sz="0" w:space="0" w:color="auto"/>
                <w:bottom w:val="none" w:sz="0" w:space="0" w:color="auto"/>
                <w:right w:val="none" w:sz="0" w:space="0" w:color="auto"/>
              </w:divBdr>
            </w:div>
            <w:div w:id="1103571021">
              <w:marLeft w:val="0"/>
              <w:marRight w:val="0"/>
              <w:marTop w:val="0"/>
              <w:marBottom w:val="0"/>
              <w:divBdr>
                <w:top w:val="none" w:sz="0" w:space="0" w:color="auto"/>
                <w:left w:val="none" w:sz="0" w:space="0" w:color="auto"/>
                <w:bottom w:val="none" w:sz="0" w:space="0" w:color="auto"/>
                <w:right w:val="none" w:sz="0" w:space="0" w:color="auto"/>
              </w:divBdr>
            </w:div>
            <w:div w:id="942496448">
              <w:marLeft w:val="0"/>
              <w:marRight w:val="0"/>
              <w:marTop w:val="0"/>
              <w:marBottom w:val="0"/>
              <w:divBdr>
                <w:top w:val="none" w:sz="0" w:space="0" w:color="auto"/>
                <w:left w:val="none" w:sz="0" w:space="0" w:color="auto"/>
                <w:bottom w:val="none" w:sz="0" w:space="0" w:color="auto"/>
                <w:right w:val="none" w:sz="0" w:space="0" w:color="auto"/>
              </w:divBdr>
            </w:div>
            <w:div w:id="177550959">
              <w:marLeft w:val="0"/>
              <w:marRight w:val="0"/>
              <w:marTop w:val="0"/>
              <w:marBottom w:val="0"/>
              <w:divBdr>
                <w:top w:val="none" w:sz="0" w:space="0" w:color="auto"/>
                <w:left w:val="none" w:sz="0" w:space="0" w:color="auto"/>
                <w:bottom w:val="none" w:sz="0" w:space="0" w:color="auto"/>
                <w:right w:val="none" w:sz="0" w:space="0" w:color="auto"/>
              </w:divBdr>
            </w:div>
            <w:div w:id="1488548901">
              <w:marLeft w:val="0"/>
              <w:marRight w:val="0"/>
              <w:marTop w:val="0"/>
              <w:marBottom w:val="0"/>
              <w:divBdr>
                <w:top w:val="none" w:sz="0" w:space="0" w:color="auto"/>
                <w:left w:val="none" w:sz="0" w:space="0" w:color="auto"/>
                <w:bottom w:val="none" w:sz="0" w:space="0" w:color="auto"/>
                <w:right w:val="none" w:sz="0" w:space="0" w:color="auto"/>
              </w:divBdr>
            </w:div>
            <w:div w:id="1262032709">
              <w:marLeft w:val="0"/>
              <w:marRight w:val="0"/>
              <w:marTop w:val="0"/>
              <w:marBottom w:val="0"/>
              <w:divBdr>
                <w:top w:val="none" w:sz="0" w:space="0" w:color="auto"/>
                <w:left w:val="none" w:sz="0" w:space="0" w:color="auto"/>
                <w:bottom w:val="none" w:sz="0" w:space="0" w:color="auto"/>
                <w:right w:val="none" w:sz="0" w:space="0" w:color="auto"/>
              </w:divBdr>
            </w:div>
            <w:div w:id="1023168690">
              <w:marLeft w:val="0"/>
              <w:marRight w:val="0"/>
              <w:marTop w:val="0"/>
              <w:marBottom w:val="0"/>
              <w:divBdr>
                <w:top w:val="none" w:sz="0" w:space="0" w:color="auto"/>
                <w:left w:val="none" w:sz="0" w:space="0" w:color="auto"/>
                <w:bottom w:val="none" w:sz="0" w:space="0" w:color="auto"/>
                <w:right w:val="none" w:sz="0" w:space="0" w:color="auto"/>
              </w:divBdr>
            </w:div>
            <w:div w:id="1718971820">
              <w:marLeft w:val="0"/>
              <w:marRight w:val="0"/>
              <w:marTop w:val="0"/>
              <w:marBottom w:val="0"/>
              <w:divBdr>
                <w:top w:val="none" w:sz="0" w:space="0" w:color="auto"/>
                <w:left w:val="none" w:sz="0" w:space="0" w:color="auto"/>
                <w:bottom w:val="none" w:sz="0" w:space="0" w:color="auto"/>
                <w:right w:val="none" w:sz="0" w:space="0" w:color="auto"/>
              </w:divBdr>
            </w:div>
            <w:div w:id="1976450639">
              <w:marLeft w:val="0"/>
              <w:marRight w:val="0"/>
              <w:marTop w:val="0"/>
              <w:marBottom w:val="0"/>
              <w:divBdr>
                <w:top w:val="none" w:sz="0" w:space="0" w:color="auto"/>
                <w:left w:val="none" w:sz="0" w:space="0" w:color="auto"/>
                <w:bottom w:val="none" w:sz="0" w:space="0" w:color="auto"/>
                <w:right w:val="none" w:sz="0" w:space="0" w:color="auto"/>
              </w:divBdr>
            </w:div>
            <w:div w:id="109594612">
              <w:marLeft w:val="0"/>
              <w:marRight w:val="0"/>
              <w:marTop w:val="0"/>
              <w:marBottom w:val="0"/>
              <w:divBdr>
                <w:top w:val="none" w:sz="0" w:space="0" w:color="auto"/>
                <w:left w:val="none" w:sz="0" w:space="0" w:color="auto"/>
                <w:bottom w:val="none" w:sz="0" w:space="0" w:color="auto"/>
                <w:right w:val="none" w:sz="0" w:space="0" w:color="auto"/>
              </w:divBdr>
            </w:div>
            <w:div w:id="2068213610">
              <w:marLeft w:val="0"/>
              <w:marRight w:val="0"/>
              <w:marTop w:val="0"/>
              <w:marBottom w:val="0"/>
              <w:divBdr>
                <w:top w:val="none" w:sz="0" w:space="0" w:color="auto"/>
                <w:left w:val="none" w:sz="0" w:space="0" w:color="auto"/>
                <w:bottom w:val="none" w:sz="0" w:space="0" w:color="auto"/>
                <w:right w:val="none" w:sz="0" w:space="0" w:color="auto"/>
              </w:divBdr>
            </w:div>
            <w:div w:id="1334605388">
              <w:marLeft w:val="0"/>
              <w:marRight w:val="0"/>
              <w:marTop w:val="0"/>
              <w:marBottom w:val="0"/>
              <w:divBdr>
                <w:top w:val="none" w:sz="0" w:space="0" w:color="auto"/>
                <w:left w:val="none" w:sz="0" w:space="0" w:color="auto"/>
                <w:bottom w:val="none" w:sz="0" w:space="0" w:color="auto"/>
                <w:right w:val="none" w:sz="0" w:space="0" w:color="auto"/>
              </w:divBdr>
            </w:div>
            <w:div w:id="1621450485">
              <w:marLeft w:val="0"/>
              <w:marRight w:val="0"/>
              <w:marTop w:val="0"/>
              <w:marBottom w:val="0"/>
              <w:divBdr>
                <w:top w:val="none" w:sz="0" w:space="0" w:color="auto"/>
                <w:left w:val="none" w:sz="0" w:space="0" w:color="auto"/>
                <w:bottom w:val="none" w:sz="0" w:space="0" w:color="auto"/>
                <w:right w:val="none" w:sz="0" w:space="0" w:color="auto"/>
              </w:divBdr>
            </w:div>
            <w:div w:id="1908102523">
              <w:marLeft w:val="0"/>
              <w:marRight w:val="0"/>
              <w:marTop w:val="0"/>
              <w:marBottom w:val="0"/>
              <w:divBdr>
                <w:top w:val="none" w:sz="0" w:space="0" w:color="auto"/>
                <w:left w:val="none" w:sz="0" w:space="0" w:color="auto"/>
                <w:bottom w:val="none" w:sz="0" w:space="0" w:color="auto"/>
                <w:right w:val="none" w:sz="0" w:space="0" w:color="auto"/>
              </w:divBdr>
            </w:div>
            <w:div w:id="2014144500">
              <w:marLeft w:val="0"/>
              <w:marRight w:val="0"/>
              <w:marTop w:val="0"/>
              <w:marBottom w:val="0"/>
              <w:divBdr>
                <w:top w:val="none" w:sz="0" w:space="0" w:color="auto"/>
                <w:left w:val="none" w:sz="0" w:space="0" w:color="auto"/>
                <w:bottom w:val="none" w:sz="0" w:space="0" w:color="auto"/>
                <w:right w:val="none" w:sz="0" w:space="0" w:color="auto"/>
              </w:divBdr>
            </w:div>
            <w:div w:id="681467544">
              <w:marLeft w:val="0"/>
              <w:marRight w:val="0"/>
              <w:marTop w:val="0"/>
              <w:marBottom w:val="0"/>
              <w:divBdr>
                <w:top w:val="none" w:sz="0" w:space="0" w:color="auto"/>
                <w:left w:val="none" w:sz="0" w:space="0" w:color="auto"/>
                <w:bottom w:val="none" w:sz="0" w:space="0" w:color="auto"/>
                <w:right w:val="none" w:sz="0" w:space="0" w:color="auto"/>
              </w:divBdr>
            </w:div>
            <w:div w:id="64106118">
              <w:marLeft w:val="0"/>
              <w:marRight w:val="0"/>
              <w:marTop w:val="0"/>
              <w:marBottom w:val="0"/>
              <w:divBdr>
                <w:top w:val="none" w:sz="0" w:space="0" w:color="auto"/>
                <w:left w:val="none" w:sz="0" w:space="0" w:color="auto"/>
                <w:bottom w:val="none" w:sz="0" w:space="0" w:color="auto"/>
                <w:right w:val="none" w:sz="0" w:space="0" w:color="auto"/>
              </w:divBdr>
            </w:div>
            <w:div w:id="1438528764">
              <w:marLeft w:val="0"/>
              <w:marRight w:val="0"/>
              <w:marTop w:val="0"/>
              <w:marBottom w:val="0"/>
              <w:divBdr>
                <w:top w:val="none" w:sz="0" w:space="0" w:color="auto"/>
                <w:left w:val="none" w:sz="0" w:space="0" w:color="auto"/>
                <w:bottom w:val="none" w:sz="0" w:space="0" w:color="auto"/>
                <w:right w:val="none" w:sz="0" w:space="0" w:color="auto"/>
              </w:divBdr>
            </w:div>
            <w:div w:id="1269386478">
              <w:marLeft w:val="0"/>
              <w:marRight w:val="0"/>
              <w:marTop w:val="0"/>
              <w:marBottom w:val="0"/>
              <w:divBdr>
                <w:top w:val="none" w:sz="0" w:space="0" w:color="auto"/>
                <w:left w:val="none" w:sz="0" w:space="0" w:color="auto"/>
                <w:bottom w:val="none" w:sz="0" w:space="0" w:color="auto"/>
                <w:right w:val="none" w:sz="0" w:space="0" w:color="auto"/>
              </w:divBdr>
            </w:div>
            <w:div w:id="14024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12</cp:revision>
  <cp:lastPrinted>2016-01-06T02:49:00Z</cp:lastPrinted>
  <dcterms:created xsi:type="dcterms:W3CDTF">2016-01-06T02:45:00Z</dcterms:created>
  <dcterms:modified xsi:type="dcterms:W3CDTF">2016-04-05T13:27:00Z</dcterms:modified>
</cp:coreProperties>
</file>