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721"/>
        <w:tblW w:w="0" w:type="auto"/>
        <w:tblLook w:val="01E0" w:firstRow="1" w:lastRow="1" w:firstColumn="1" w:lastColumn="1" w:noHBand="0" w:noVBand="0"/>
      </w:tblPr>
      <w:tblGrid>
        <w:gridCol w:w="5269"/>
        <w:gridCol w:w="5269"/>
        <w:gridCol w:w="5269"/>
      </w:tblGrid>
      <w:tr w:rsidR="008A67AA" w:rsidTr="00E85F5E">
        <w:tc>
          <w:tcPr>
            <w:tcW w:w="5269" w:type="dxa"/>
          </w:tcPr>
          <w:p w:rsidR="008A67AA" w:rsidRPr="00E85F5E" w:rsidRDefault="00E85F5E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Research</w:t>
            </w:r>
            <w:r w:rsidR="008A67AA"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Rubric Yr 11 Physics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8A67AA" w:rsidRPr="00E13B0E" w:rsidTr="0041073E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A67AA" w:rsidRDefault="008A67AA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883BE9" w:rsidRPr="00635ED4" w:rsidRDefault="00883BE9" w:rsidP="00131BFC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8A67AA" w:rsidRPr="00883BE9" w:rsidRDefault="00883BE9" w:rsidP="00131BFC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8A67AA" w:rsidRPr="00635ED4" w:rsidRDefault="00883BE9" w:rsidP="00131BFC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8A67AA" w:rsidRPr="00635ED4" w:rsidRDefault="00883BE9" w:rsidP="00131BFC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8A67AA" w:rsidRPr="00635ED4" w:rsidRDefault="00883BE9" w:rsidP="00131BFC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41073E" w:rsidRDefault="008A67AA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Layout (Title Page, Table of Contents, Abstract, Appendices, References) and Overview 10%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Default="008A67AA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 w:rsidR="00E85F5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r w:rsidR="00E85F5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8A67AA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8A67AA" w:rsidRDefault="008A67AA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 w:rsidR="00E85F5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E85F5E" w:rsidRPr="00E85F5E" w:rsidRDefault="00E85F5E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Research Rubric Yr 11 Physics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2507DB" w:rsidRPr="00E13B0E" w:rsidTr="00661C72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2507DB" w:rsidRPr="00883BE9" w:rsidRDefault="002507DB" w:rsidP="00131BFC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spacing w:before="100" w:beforeAutospacing="1"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Layout (Title Page, Table of Contents, Abstract, Appendices, References) and Overview 10%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E85F5E" w:rsidRPr="00E85F5E" w:rsidRDefault="00E85F5E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Research Rubric Yr 11 Physics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2507DB" w:rsidRPr="00E13B0E" w:rsidTr="00661C72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2507DB" w:rsidRPr="00883BE9" w:rsidRDefault="002507DB" w:rsidP="00131BFC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spacing w:before="100" w:beforeAutospacing="1"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Layout (Title Page, Table of Contents, Abstract, Appendices, References) and Overview 10%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</w:tr>
      <w:tr w:rsidR="008A67AA" w:rsidTr="00E85F5E">
        <w:tc>
          <w:tcPr>
            <w:tcW w:w="5269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E85F5E" w:rsidRPr="00E85F5E" w:rsidRDefault="00E85F5E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Research Rubric Yr 11 Physics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2507DB" w:rsidRPr="00E13B0E" w:rsidTr="00661C72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2507DB" w:rsidRPr="00883BE9" w:rsidRDefault="002507DB" w:rsidP="00131BFC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spacing w:before="100" w:beforeAutospacing="1"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Layout (Title Page, Table of Contents, Abstract, Appendices, References) and Overview 10%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bookmarkStart w:id="0" w:name="_GoBack"/>
                  <w:bookmarkEnd w:id="0"/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E85F5E" w:rsidRPr="00E85F5E" w:rsidRDefault="00E85F5E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Research Rubric Yr 11 Physics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2507DB" w:rsidRPr="00E13B0E" w:rsidTr="00661C72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2507DB" w:rsidRPr="00883BE9" w:rsidRDefault="002507DB" w:rsidP="00131BFC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spacing w:before="100" w:beforeAutospacing="1"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Layout (Title Page, Table of Contents, Abstract, Appendices, References) and Overview 10%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E85F5E" w:rsidRPr="00E85F5E" w:rsidRDefault="00E85F5E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Research Rubric Yr 11 Physics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2507DB" w:rsidRPr="00E13B0E" w:rsidTr="00661C72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2507DB" w:rsidRPr="00883BE9" w:rsidRDefault="002507DB" w:rsidP="00131BFC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507DB" w:rsidRDefault="002507DB" w:rsidP="00131BFC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2507DB" w:rsidRPr="00635ED4" w:rsidRDefault="002507DB" w:rsidP="00131BFC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spacing w:before="100" w:beforeAutospacing="1"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Layout (Title Page, Table of Contents, Abstract, Appendices, References) and Overview 10%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E85F5E" w:rsidRPr="00E13B0E" w:rsidTr="00661C72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E85F5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131BFC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Pr="00635ED4" w:rsidRDefault="00E85F5E" w:rsidP="00131BFC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</w:tr>
    </w:tbl>
    <w:p w:rsidR="008A67AA" w:rsidRDefault="008A67AA" w:rsidP="007D468A">
      <w:pPr>
        <w:suppressAutoHyphens/>
        <w:spacing w:after="120" w:line="276" w:lineRule="auto"/>
        <w:ind w:left="374" w:hanging="374"/>
      </w:pPr>
    </w:p>
    <w:sectPr w:rsidR="008A67AA" w:rsidSect="00E85F5E">
      <w:pgSz w:w="16838" w:h="11906" w:orient="landscape"/>
      <w:pgMar w:top="301" w:right="680" w:bottom="53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408E"/>
    <w:multiLevelType w:val="hybridMultilevel"/>
    <w:tmpl w:val="87925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17F1"/>
    <w:multiLevelType w:val="hybridMultilevel"/>
    <w:tmpl w:val="71960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37CC"/>
    <w:multiLevelType w:val="hybridMultilevel"/>
    <w:tmpl w:val="4962B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45C84"/>
    <w:multiLevelType w:val="hybridMultilevel"/>
    <w:tmpl w:val="EC065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6626B"/>
    <w:multiLevelType w:val="hybridMultilevel"/>
    <w:tmpl w:val="44609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B288A"/>
    <w:multiLevelType w:val="hybridMultilevel"/>
    <w:tmpl w:val="7FFC4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C7985"/>
    <w:multiLevelType w:val="hybridMultilevel"/>
    <w:tmpl w:val="551EE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7A9"/>
    <w:rsid w:val="000A717C"/>
    <w:rsid w:val="000E1840"/>
    <w:rsid w:val="00131BFC"/>
    <w:rsid w:val="001364BE"/>
    <w:rsid w:val="001817A9"/>
    <w:rsid w:val="00213E6E"/>
    <w:rsid w:val="00225DF1"/>
    <w:rsid w:val="002507DB"/>
    <w:rsid w:val="002775F6"/>
    <w:rsid w:val="002B29E4"/>
    <w:rsid w:val="003F2121"/>
    <w:rsid w:val="0041073E"/>
    <w:rsid w:val="00423D8D"/>
    <w:rsid w:val="00423EC1"/>
    <w:rsid w:val="004850AD"/>
    <w:rsid w:val="004A3671"/>
    <w:rsid w:val="004B0DC2"/>
    <w:rsid w:val="004B7BEB"/>
    <w:rsid w:val="004D2155"/>
    <w:rsid w:val="00512243"/>
    <w:rsid w:val="00513AF5"/>
    <w:rsid w:val="00597E63"/>
    <w:rsid w:val="005C0557"/>
    <w:rsid w:val="005E1650"/>
    <w:rsid w:val="00617251"/>
    <w:rsid w:val="00635ED4"/>
    <w:rsid w:val="006B46E4"/>
    <w:rsid w:val="006C344B"/>
    <w:rsid w:val="006F11C1"/>
    <w:rsid w:val="0070016C"/>
    <w:rsid w:val="007D1DDC"/>
    <w:rsid w:val="007D468A"/>
    <w:rsid w:val="00854C9D"/>
    <w:rsid w:val="00883BE9"/>
    <w:rsid w:val="008A67AA"/>
    <w:rsid w:val="008B4464"/>
    <w:rsid w:val="009143DA"/>
    <w:rsid w:val="0094200F"/>
    <w:rsid w:val="009B4DB4"/>
    <w:rsid w:val="009E0678"/>
    <w:rsid w:val="00A635A2"/>
    <w:rsid w:val="00A66977"/>
    <w:rsid w:val="00A91F83"/>
    <w:rsid w:val="00AA3D27"/>
    <w:rsid w:val="00AC4610"/>
    <w:rsid w:val="00B25527"/>
    <w:rsid w:val="00B5447D"/>
    <w:rsid w:val="00B63574"/>
    <w:rsid w:val="00BC0DA4"/>
    <w:rsid w:val="00BC436D"/>
    <w:rsid w:val="00C03EAD"/>
    <w:rsid w:val="00C515AB"/>
    <w:rsid w:val="00C67C51"/>
    <w:rsid w:val="00CB2653"/>
    <w:rsid w:val="00CC6CE5"/>
    <w:rsid w:val="00D163B5"/>
    <w:rsid w:val="00D94483"/>
    <w:rsid w:val="00D94E7E"/>
    <w:rsid w:val="00E13B0E"/>
    <w:rsid w:val="00E46B94"/>
    <w:rsid w:val="00E57055"/>
    <w:rsid w:val="00E77AEC"/>
    <w:rsid w:val="00E85F5E"/>
    <w:rsid w:val="00E87E23"/>
    <w:rsid w:val="00F1272C"/>
    <w:rsid w:val="00F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4608838-5CC2-4212-99C6-1C7FB294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7A9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1817A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E87E2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E87E23"/>
    <w:rPr>
      <w:rFonts w:ascii="Consolas" w:hAnsi="Consolas" w:cs="Times New Roman"/>
      <w:sz w:val="21"/>
      <w:szCs w:val="21"/>
    </w:rPr>
  </w:style>
  <w:style w:type="paragraph" w:styleId="ListParagraph">
    <w:name w:val="List Paragraph"/>
    <w:basedOn w:val="Normal"/>
    <w:uiPriority w:val="99"/>
    <w:qFormat/>
    <w:rsid w:val="00BC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Experimental Investigation Rubric for Year 11 Physics Investigation</dc:title>
  <dc:subject/>
  <dc:creator>Kim Coddington</dc:creator>
  <cp:keywords/>
  <dc:description/>
  <cp:lastModifiedBy>Kim</cp:lastModifiedBy>
  <cp:revision>8</cp:revision>
  <cp:lastPrinted>2011-05-06T07:58:00Z</cp:lastPrinted>
  <dcterms:created xsi:type="dcterms:W3CDTF">2011-05-06T07:49:00Z</dcterms:created>
  <dcterms:modified xsi:type="dcterms:W3CDTF">2015-03-21T23:56:00Z</dcterms:modified>
</cp:coreProperties>
</file>