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4F61521B" w:rsidR="00FA10DC" w:rsidRPr="003E289F" w:rsidRDefault="00D96E67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</w:t>
      </w:r>
      <w:r w:rsidR="00D07394">
        <w:rPr>
          <w:rFonts w:ascii="Arial" w:hAnsi="Arial" w:cs="Arial"/>
          <w:b/>
          <w:noProof w:val="0"/>
          <w:sz w:val="30"/>
        </w:rPr>
        <w:t>9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AE9108"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49212D1A" w14:textId="21853713" w:rsidR="002E49EE" w:rsidRPr="003E289F" w:rsidRDefault="00D96E67" w:rsidP="002E49EE">
      <w:pPr>
        <w:rPr>
          <w:rFonts w:ascii="Arial" w:hAnsi="Arial" w:cs="Arial"/>
          <w:b/>
          <w:noProof w:val="0"/>
          <w:sz w:val="32"/>
          <w:szCs w:val="32"/>
        </w:rPr>
      </w:pPr>
      <w:r>
        <w:rPr>
          <w:rFonts w:ascii="Arial" w:hAnsi="Arial" w:cs="Arial"/>
          <w:b/>
          <w:noProof w:val="0"/>
          <w:sz w:val="32"/>
          <w:szCs w:val="32"/>
        </w:rPr>
        <w:t>Test 3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2E49EE" w:rsidRPr="003E289F">
        <w:rPr>
          <w:rFonts w:ascii="Arial" w:hAnsi="Arial" w:cs="Arial"/>
          <w:b/>
          <w:noProof w:val="0"/>
          <w:sz w:val="32"/>
          <w:szCs w:val="32"/>
        </w:rPr>
        <w:t xml:space="preserve">Heating and </w:t>
      </w:r>
    </w:p>
    <w:p w14:paraId="280806E6" w14:textId="68176256" w:rsidR="00FA10DC" w:rsidRPr="003E289F" w:rsidRDefault="002E49EE" w:rsidP="002E49EE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ab/>
      </w:r>
      <w:r w:rsidRPr="003E289F">
        <w:rPr>
          <w:rFonts w:ascii="Arial" w:hAnsi="Arial" w:cs="Arial"/>
          <w:b/>
          <w:noProof w:val="0"/>
          <w:sz w:val="32"/>
          <w:szCs w:val="32"/>
        </w:rPr>
        <w:tab/>
        <w:t>Cooling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3564807C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2</m:t>
            </m:r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8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="00C75651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53A45610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6E01BC5E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6F7170D0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458A8DDF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141A06F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5C8F4157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399D27DD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6CCFFD8D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76D1D738" w:rsidR="00FA10DC" w:rsidRPr="003E289F" w:rsidRDefault="00DC7A66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4DA600B" w:rsidR="00FA10DC" w:rsidRPr="003E289F" w:rsidRDefault="00DC7A6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086CEF05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b/>
          <w:noProof w:val="0"/>
          <w:sz w:val="22"/>
          <w:szCs w:val="22"/>
        </w:rPr>
        <w:lastRenderedPageBreak/>
        <w:t>DATA</w:t>
      </w:r>
    </w:p>
    <w:p w14:paraId="561A45FE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48FBFD6F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noProof w:val="0"/>
          <w:sz w:val="22"/>
          <w:szCs w:val="22"/>
        </w:rPr>
        <w:t>Use the data sheet plus the following table.</w:t>
      </w:r>
    </w:p>
    <w:p w14:paraId="06367534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62954D58" w14:textId="4D3C4CF3" w:rsidR="00F63F97" w:rsidRDefault="00936EA3" w:rsidP="00F63F97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Times New Roman" w:hAnsi="Times New Roman"/>
        </w:rPr>
        <w:drawing>
          <wp:inline distT="0" distB="0" distL="0" distR="0" wp14:anchorId="1D60E7D6" wp14:editId="24ACAC3B">
            <wp:extent cx="2507226" cy="2536722"/>
            <wp:effectExtent l="0" t="0" r="0" b="3810"/>
            <wp:docPr id="2" name="Picture 2" descr="Macintosh HD:Applications:SCANNING:Ian:Peter Moyes:11 Physics:Tests:Test 4:Table.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Applications:SCANNING:Ian:Peter Moyes:11 Physics:Tests:Test 4:Table.pic"/>
                    <pic:cNvPicPr>
                      <a:picLocks/>
                    </pic:cNvPicPr>
                  </pic:nvPicPr>
                  <pic:blipFill>
                    <a:blip r:embed="rId11">
                      <a:lum contrast="3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124" cy="25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8A8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1E64428" w14:textId="40633821" w:rsidR="003E562F" w:rsidRDefault="0066102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1.</w:t>
      </w:r>
      <w:r>
        <w:rPr>
          <w:rFonts w:ascii="Arial" w:hAnsi="Arial" w:cs="Arial"/>
          <w:noProof w:val="0"/>
          <w:sz w:val="22"/>
          <w:szCs w:val="22"/>
        </w:rPr>
        <w:tab/>
        <w:t xml:space="preserve">Karen wants to cool a glass of Coke at room temperature down to a reasonable drinking </w:t>
      </w:r>
      <w:r>
        <w:rPr>
          <w:rFonts w:ascii="Arial" w:hAnsi="Arial" w:cs="Arial"/>
          <w:noProof w:val="0"/>
          <w:sz w:val="22"/>
          <w:szCs w:val="22"/>
        </w:rPr>
        <w:tab/>
        <w:t xml:space="preserve">temperature.    She is not worried about diluting the drink.  She is deciding between adding </w:t>
      </w:r>
      <w:r>
        <w:rPr>
          <w:rFonts w:ascii="Arial" w:hAnsi="Arial" w:cs="Arial"/>
          <w:noProof w:val="0"/>
          <w:sz w:val="22"/>
          <w:szCs w:val="22"/>
        </w:rPr>
        <w:tab/>
        <w:t xml:space="preserve">50 g of ice at 0 °C or 50 g of water at 0 °C. Which would be better and why?  Justify your </w:t>
      </w:r>
      <w:r>
        <w:rPr>
          <w:rFonts w:ascii="Arial" w:hAnsi="Arial" w:cs="Arial"/>
          <w:noProof w:val="0"/>
          <w:sz w:val="22"/>
          <w:szCs w:val="22"/>
        </w:rPr>
        <w:tab/>
        <w:t>answer without calculation. Equations will be useful.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396D29D3" w14:textId="2BEA4358" w:rsidR="00661025" w:rsidRDefault="00661025" w:rsidP="00FA0642">
      <w:pPr>
        <w:rPr>
          <w:rFonts w:ascii="Arial" w:hAnsi="Arial" w:cs="Arial"/>
          <w:noProof w:val="0"/>
          <w:sz w:val="22"/>
          <w:szCs w:val="22"/>
        </w:rPr>
      </w:pPr>
    </w:p>
    <w:p w14:paraId="6F8C1BCF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2810FB7C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5F7B8E36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2FDC9F3A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3B5FB237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22684E05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28007778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0E72AEAD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0AE5E2DC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3F52DEE3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78C16DBA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7B1BCE2C" w14:textId="77777777" w:rsidR="00DC7A66" w:rsidRDefault="00DC7A66" w:rsidP="00FA0642">
      <w:pPr>
        <w:rPr>
          <w:rFonts w:ascii="Arial" w:hAnsi="Arial" w:cs="Arial"/>
          <w:noProof w:val="0"/>
          <w:sz w:val="22"/>
          <w:szCs w:val="22"/>
        </w:rPr>
      </w:pPr>
    </w:p>
    <w:p w14:paraId="55264994" w14:textId="2F9B7D1F" w:rsidR="00661025" w:rsidRDefault="0066102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  <w:t>After running hard during a game of soccer</w:t>
      </w:r>
      <w:r w:rsidR="008F7513">
        <w:rPr>
          <w:rFonts w:ascii="Arial" w:hAnsi="Arial" w:cs="Arial"/>
          <w:noProof w:val="0"/>
          <w:sz w:val="22"/>
          <w:szCs w:val="22"/>
        </w:rPr>
        <w:t xml:space="preserve"> on a warm autumn day, Steven was covered in </w:t>
      </w:r>
      <w:r w:rsidR="008F7513">
        <w:rPr>
          <w:rFonts w:ascii="Arial" w:hAnsi="Arial" w:cs="Arial"/>
          <w:noProof w:val="0"/>
          <w:sz w:val="22"/>
          <w:szCs w:val="22"/>
        </w:rPr>
        <w:tab/>
        <w:t xml:space="preserve">sweat as he walked to the huddle at half-time.  A gentle breeze was blowing, making him feel </w:t>
      </w:r>
      <w:r w:rsidR="008F7513">
        <w:rPr>
          <w:rFonts w:ascii="Arial" w:hAnsi="Arial" w:cs="Arial"/>
          <w:noProof w:val="0"/>
          <w:sz w:val="22"/>
          <w:szCs w:val="22"/>
        </w:rPr>
        <w:tab/>
        <w:t xml:space="preserve">cold and he shivered a little.  Explain, using Physics principles, how the sweat and wind is </w:t>
      </w:r>
      <w:r w:rsidR="008F7513">
        <w:rPr>
          <w:rFonts w:ascii="Arial" w:hAnsi="Arial" w:cs="Arial"/>
          <w:noProof w:val="0"/>
          <w:sz w:val="22"/>
          <w:szCs w:val="22"/>
        </w:rPr>
        <w:tab/>
        <w:t>helping cool Steven's body.</w:t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</w:r>
      <w:r w:rsidR="008F7513"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3E904BED" w14:textId="40BD9658" w:rsidR="008F7513" w:rsidRDefault="008F7513" w:rsidP="00FA0642">
      <w:pPr>
        <w:rPr>
          <w:rFonts w:ascii="Arial" w:hAnsi="Arial" w:cs="Arial"/>
          <w:noProof w:val="0"/>
          <w:sz w:val="22"/>
          <w:szCs w:val="22"/>
        </w:rPr>
      </w:pPr>
    </w:p>
    <w:p w14:paraId="260070A5" w14:textId="77777777" w:rsidR="00DC7A66" w:rsidRDefault="00DC7A6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43D803D" w14:textId="303CC28D" w:rsidR="008F7513" w:rsidRDefault="00FB441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3.</w:t>
      </w:r>
      <w:r>
        <w:rPr>
          <w:rFonts w:ascii="Arial" w:hAnsi="Arial" w:cs="Arial"/>
          <w:noProof w:val="0"/>
          <w:sz w:val="22"/>
          <w:szCs w:val="22"/>
        </w:rPr>
        <w:tab/>
      </w:r>
      <w:r w:rsidR="00F170E4">
        <w:rPr>
          <w:rFonts w:ascii="Arial" w:hAnsi="Arial" w:cs="Arial"/>
          <w:noProof w:val="0"/>
          <w:sz w:val="22"/>
          <w:szCs w:val="22"/>
        </w:rPr>
        <w:t>This is a photo of a lawn mower engine</w:t>
      </w:r>
      <w:r w:rsidR="00BD5678">
        <w:rPr>
          <w:rFonts w:ascii="Arial" w:hAnsi="Arial" w:cs="Arial"/>
          <w:noProof w:val="0"/>
          <w:sz w:val="22"/>
          <w:szCs w:val="22"/>
        </w:rPr>
        <w:t xml:space="preserve">.  It does not use a cooling  system involving a </w:t>
      </w:r>
      <w:r w:rsidR="00BD5678">
        <w:rPr>
          <w:rFonts w:ascii="Arial" w:hAnsi="Arial" w:cs="Arial"/>
          <w:noProof w:val="0"/>
          <w:sz w:val="22"/>
          <w:szCs w:val="22"/>
        </w:rPr>
        <w:tab/>
        <w:t xml:space="preserve">coolant circulating around the engine.  Label any features that allow it to cool and explain </w:t>
      </w:r>
      <w:r w:rsidR="00BD5678">
        <w:rPr>
          <w:rFonts w:ascii="Arial" w:hAnsi="Arial" w:cs="Arial"/>
          <w:noProof w:val="0"/>
          <w:sz w:val="22"/>
          <w:szCs w:val="22"/>
        </w:rPr>
        <w:tab/>
        <w:t>how they achieve this.</w:t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</w:r>
      <w:r w:rsidR="00BD5678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78BEFE22" w14:textId="77777777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346B1931" w14:textId="0174D3C6" w:rsidR="006472A4" w:rsidRDefault="00BD5678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drawing>
          <wp:inline distT="0" distB="0" distL="0" distR="0" wp14:anchorId="79ED0C79" wp14:editId="394088B5">
            <wp:extent cx="2440858" cy="18282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388" cy="18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1DFB" w14:textId="7E4C167F" w:rsidR="006472A4" w:rsidRDefault="006472A4" w:rsidP="00FA0642">
      <w:pPr>
        <w:rPr>
          <w:rFonts w:ascii="Arial" w:hAnsi="Arial" w:cs="Arial"/>
          <w:noProof w:val="0"/>
          <w:sz w:val="22"/>
          <w:szCs w:val="22"/>
        </w:rPr>
      </w:pPr>
    </w:p>
    <w:p w14:paraId="4808110E" w14:textId="28240F37" w:rsidR="006472A4" w:rsidRDefault="006472A4" w:rsidP="00FA0642">
      <w:pPr>
        <w:rPr>
          <w:rFonts w:ascii="Arial" w:hAnsi="Arial" w:cs="Arial"/>
          <w:noProof w:val="0"/>
          <w:sz w:val="22"/>
          <w:szCs w:val="22"/>
        </w:rPr>
      </w:pPr>
    </w:p>
    <w:p w14:paraId="0A687E3C" w14:textId="0227332A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34E291A6" w14:textId="72FA5A68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080DCF23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0DC12B7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49209BA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2DA40DC1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53A9E0D0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3C348220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7FFD579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2C2510F7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53F58564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7F54F504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6EEF4CF8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096B351B" w14:textId="79488A51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  <w:t>During summer, Perth experiences strong easterly winds (winds from over the land).</w:t>
      </w:r>
    </w:p>
    <w:p w14:paraId="771E8B01" w14:textId="69C7A03E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2A5B6688" w14:textId="171F8187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Draw a simple labelled diagram to show how the air moves.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2EB8E5AC" w14:textId="064FB1DB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3A66E524" w14:textId="05BA3F22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Explain the</w:t>
      </w:r>
      <w:r w:rsidR="00E24F22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>Physics behind why the air moves this way.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17AAACD9" w14:textId="5514AE4D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156FAD98" w14:textId="78637017" w:rsidR="00E24F22" w:rsidRDefault="00E24F22" w:rsidP="00FA0642">
      <w:pPr>
        <w:rPr>
          <w:rFonts w:ascii="Arial" w:hAnsi="Arial" w:cs="Arial"/>
          <w:noProof w:val="0"/>
          <w:sz w:val="22"/>
          <w:szCs w:val="22"/>
        </w:rPr>
      </w:pPr>
    </w:p>
    <w:p w14:paraId="0A74F780" w14:textId="77777777" w:rsidR="00FD3DE3" w:rsidRDefault="00FD3DE3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635190A9" w14:textId="36021F3B" w:rsidR="00E24F22" w:rsidRDefault="00E24F22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5.</w:t>
      </w:r>
      <w:r>
        <w:rPr>
          <w:rFonts w:ascii="Arial" w:hAnsi="Arial" w:cs="Arial"/>
          <w:noProof w:val="0"/>
          <w:sz w:val="22"/>
          <w:szCs w:val="22"/>
        </w:rPr>
        <w:tab/>
        <w:t xml:space="preserve">In the laboratory, a 245 g glass beaker containing 195 g of water at 19.0 °C is placed above </w:t>
      </w:r>
      <w:r>
        <w:rPr>
          <w:rFonts w:ascii="Arial" w:hAnsi="Arial" w:cs="Arial"/>
          <w:noProof w:val="0"/>
          <w:sz w:val="22"/>
          <w:szCs w:val="22"/>
        </w:rPr>
        <w:tab/>
        <w:t xml:space="preserve">a Bunsen burner.  How much heat energy needs to be supplied to raise the water to boiling </w:t>
      </w:r>
      <w:r>
        <w:rPr>
          <w:rFonts w:ascii="Arial" w:hAnsi="Arial" w:cs="Arial"/>
          <w:noProof w:val="0"/>
          <w:sz w:val="22"/>
          <w:szCs w:val="22"/>
        </w:rPr>
        <w:tab/>
        <w:t>point?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592A7A81" w14:textId="4DAA9AED" w:rsidR="00E24F22" w:rsidRDefault="00E24F22" w:rsidP="00FA0642">
      <w:pPr>
        <w:rPr>
          <w:rFonts w:ascii="Arial" w:hAnsi="Arial" w:cs="Arial"/>
          <w:noProof w:val="0"/>
          <w:sz w:val="22"/>
          <w:szCs w:val="22"/>
        </w:rPr>
      </w:pPr>
    </w:p>
    <w:p w14:paraId="25065DCD" w14:textId="004943F0" w:rsidR="00E24F22" w:rsidRDefault="00E24F22" w:rsidP="00FA0642">
      <w:pPr>
        <w:rPr>
          <w:rFonts w:ascii="Arial" w:hAnsi="Arial" w:cs="Arial"/>
          <w:noProof w:val="0"/>
          <w:sz w:val="22"/>
          <w:szCs w:val="22"/>
        </w:rPr>
      </w:pPr>
    </w:p>
    <w:p w14:paraId="77AC1625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F0A433E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2540D2CE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3B149466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204A631A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0A0C797D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7D9E0932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02B28B0A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2C076B77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5F555002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6C7BBD99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560DFAAA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13ACCC4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5C65D4EF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ACC7E54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3C28F9CA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2012C625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6CFB2D81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539FB92B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69E0F94B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0C4A7943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3E1F2D02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3FC7F4C8" w14:textId="77777777" w:rsidR="00FD3DE3" w:rsidRDefault="00FD3DE3" w:rsidP="00FA0642">
      <w:pPr>
        <w:rPr>
          <w:rFonts w:ascii="Arial" w:hAnsi="Arial" w:cs="Arial"/>
          <w:noProof w:val="0"/>
          <w:sz w:val="22"/>
          <w:szCs w:val="22"/>
        </w:rPr>
      </w:pPr>
    </w:p>
    <w:p w14:paraId="15C00616" w14:textId="4D0E7C6B" w:rsidR="00E24F22" w:rsidRDefault="00E24F22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6.</w:t>
      </w:r>
      <w:r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 xml:space="preserve">How much ice at -5.00 °C needs to be added to a 75.0 g plastic cup holding 275 g of orange </w:t>
      </w:r>
      <w:r w:rsidR="002834A2">
        <w:rPr>
          <w:rFonts w:ascii="Arial" w:hAnsi="Arial" w:cs="Arial"/>
          <w:noProof w:val="0"/>
          <w:sz w:val="22"/>
          <w:szCs w:val="22"/>
        </w:rPr>
        <w:tab/>
        <w:t xml:space="preserve">cordial at 18.0 °C to cool it to 9.00 °C?  Assume the specific heat of the cordial is the same </w:t>
      </w:r>
      <w:r w:rsidR="002834A2">
        <w:rPr>
          <w:rFonts w:ascii="Arial" w:hAnsi="Arial" w:cs="Arial"/>
          <w:noProof w:val="0"/>
          <w:sz w:val="22"/>
          <w:szCs w:val="22"/>
        </w:rPr>
        <w:tab/>
        <w:t>as water. (c</w:t>
      </w:r>
      <w:r w:rsidR="002834A2" w:rsidRPr="002834A2">
        <w:rPr>
          <w:rFonts w:ascii="Arial" w:hAnsi="Arial" w:cs="Arial"/>
          <w:noProof w:val="0"/>
          <w:sz w:val="22"/>
          <w:szCs w:val="22"/>
          <w:vertAlign w:val="subscript"/>
        </w:rPr>
        <w:t>plastic</w:t>
      </w:r>
      <w:r w:rsidR="002834A2">
        <w:rPr>
          <w:rFonts w:ascii="Arial" w:hAnsi="Arial" w:cs="Arial"/>
          <w:noProof w:val="0"/>
          <w:sz w:val="22"/>
          <w:szCs w:val="22"/>
        </w:rPr>
        <w:t xml:space="preserve"> = 1.67 x 10</w:t>
      </w:r>
      <w:r w:rsidR="002834A2" w:rsidRPr="002834A2">
        <w:rPr>
          <w:rFonts w:ascii="Arial" w:hAnsi="Arial" w:cs="Arial"/>
          <w:noProof w:val="0"/>
          <w:sz w:val="22"/>
          <w:szCs w:val="22"/>
          <w:vertAlign w:val="superscript"/>
        </w:rPr>
        <w:t>3</w:t>
      </w:r>
      <w:r w:rsidR="002834A2">
        <w:rPr>
          <w:rFonts w:ascii="Arial" w:hAnsi="Arial" w:cs="Arial"/>
          <w:noProof w:val="0"/>
          <w:sz w:val="22"/>
          <w:szCs w:val="22"/>
        </w:rPr>
        <w:t xml:space="preserve"> Jkg</w:t>
      </w:r>
      <w:r w:rsidR="002834A2" w:rsidRPr="002834A2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2834A2">
        <w:rPr>
          <w:rFonts w:ascii="Arial" w:hAnsi="Arial" w:cs="Arial"/>
          <w:noProof w:val="0"/>
          <w:sz w:val="22"/>
          <w:szCs w:val="22"/>
        </w:rPr>
        <w:t>K</w:t>
      </w:r>
      <w:r w:rsidR="002834A2" w:rsidRPr="002834A2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2834A2">
        <w:rPr>
          <w:rFonts w:ascii="Arial" w:hAnsi="Arial" w:cs="Arial"/>
          <w:noProof w:val="0"/>
          <w:sz w:val="22"/>
          <w:szCs w:val="22"/>
        </w:rPr>
        <w:t>)</w:t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</w:r>
      <w:r w:rsidR="002834A2">
        <w:rPr>
          <w:rFonts w:ascii="Arial" w:hAnsi="Arial" w:cs="Arial"/>
          <w:noProof w:val="0"/>
          <w:sz w:val="22"/>
          <w:szCs w:val="22"/>
        </w:rPr>
        <w:tab/>
        <w:t>(5 marks)</w:t>
      </w:r>
    </w:p>
    <w:p w14:paraId="618B1A3C" w14:textId="307A5374" w:rsidR="002834A2" w:rsidRDefault="002834A2" w:rsidP="00FA0642">
      <w:pPr>
        <w:rPr>
          <w:rFonts w:ascii="Arial" w:hAnsi="Arial" w:cs="Arial"/>
          <w:noProof w:val="0"/>
          <w:sz w:val="22"/>
          <w:szCs w:val="22"/>
        </w:rPr>
      </w:pPr>
    </w:p>
    <w:p w14:paraId="111CD8EB" w14:textId="77777777" w:rsidR="00FD3DE3" w:rsidRDefault="00FD3DE3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5FE052F2" w14:textId="17032564" w:rsidR="002834A2" w:rsidRDefault="002834A2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7.</w:t>
      </w:r>
      <w:r>
        <w:rPr>
          <w:rFonts w:ascii="Arial" w:hAnsi="Arial" w:cs="Arial"/>
          <w:noProof w:val="0"/>
          <w:sz w:val="22"/>
          <w:szCs w:val="22"/>
        </w:rPr>
        <w:tab/>
      </w:r>
      <w:r w:rsidR="00366748">
        <w:rPr>
          <w:rFonts w:ascii="Arial" w:hAnsi="Arial" w:cs="Arial"/>
          <w:noProof w:val="0"/>
          <w:sz w:val="22"/>
          <w:szCs w:val="22"/>
        </w:rPr>
        <w:t xml:space="preserve">A </w:t>
      </w:r>
      <w:r w:rsidR="005C5D03">
        <w:rPr>
          <w:rFonts w:ascii="Arial" w:hAnsi="Arial" w:cs="Arial"/>
          <w:noProof w:val="0"/>
          <w:sz w:val="22"/>
          <w:szCs w:val="22"/>
        </w:rPr>
        <w:t>stainless-steel</w:t>
      </w:r>
      <w:r w:rsidR="00366748">
        <w:rPr>
          <w:rFonts w:ascii="Arial" w:hAnsi="Arial" w:cs="Arial"/>
          <w:noProof w:val="0"/>
          <w:sz w:val="22"/>
          <w:szCs w:val="22"/>
        </w:rPr>
        <w:t xml:space="preserve"> kettle of mass 1.10 kg holds 1.30 L of </w:t>
      </w:r>
      <w:r w:rsidR="00CB6069">
        <w:rPr>
          <w:rFonts w:ascii="Arial" w:hAnsi="Arial" w:cs="Arial"/>
          <w:noProof w:val="0"/>
          <w:sz w:val="22"/>
          <w:szCs w:val="22"/>
        </w:rPr>
        <w:t xml:space="preserve">water at 21.0 °C.  The heating </w:t>
      </w:r>
      <w:r w:rsidR="00CB6069">
        <w:rPr>
          <w:rFonts w:ascii="Arial" w:hAnsi="Arial" w:cs="Arial"/>
          <w:noProof w:val="0"/>
          <w:sz w:val="22"/>
          <w:szCs w:val="22"/>
        </w:rPr>
        <w:tab/>
        <w:t xml:space="preserve">element is rated at 2.40 kW and is 65.0 % efficient in transferring heat to the water and steel.  </w:t>
      </w:r>
      <w:r w:rsidR="00CB6069">
        <w:rPr>
          <w:rFonts w:ascii="Arial" w:hAnsi="Arial" w:cs="Arial"/>
          <w:noProof w:val="0"/>
          <w:sz w:val="22"/>
          <w:szCs w:val="22"/>
        </w:rPr>
        <w:tab/>
        <w:t>How long will it take for the water to start boiling?</w:t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  <w:t>(5 marks)</w:t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  <w:r w:rsidR="00CB6069">
        <w:rPr>
          <w:rFonts w:ascii="Arial" w:hAnsi="Arial" w:cs="Arial"/>
          <w:noProof w:val="0"/>
          <w:sz w:val="22"/>
          <w:szCs w:val="22"/>
        </w:rPr>
        <w:tab/>
      </w:r>
    </w:p>
    <w:p w14:paraId="1DF5084B" w14:textId="77777777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493ACC27" w14:textId="6FB6C922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524F1CCE" w14:textId="4010E3A0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62F95454" w14:textId="1225073D" w:rsidR="00BD5678" w:rsidRDefault="00BD5678" w:rsidP="00FA0642">
      <w:pPr>
        <w:rPr>
          <w:rFonts w:ascii="Arial" w:hAnsi="Arial" w:cs="Arial"/>
          <w:noProof w:val="0"/>
          <w:sz w:val="22"/>
          <w:szCs w:val="22"/>
        </w:rPr>
      </w:pPr>
    </w:p>
    <w:p w14:paraId="31937824" w14:textId="77777777" w:rsidR="00BD5678" w:rsidRPr="003E289F" w:rsidRDefault="00BD5678" w:rsidP="00FA0642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</w:p>
    <w:sectPr w:rsidR="00BD5678" w:rsidRPr="003E289F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D1102" w14:textId="77777777" w:rsidR="00FC2151" w:rsidRDefault="00FC2151">
      <w:r>
        <w:separator/>
      </w:r>
    </w:p>
  </w:endnote>
  <w:endnote w:type="continuationSeparator" w:id="0">
    <w:p w14:paraId="1FA34ABE" w14:textId="77777777" w:rsidR="00FC2151" w:rsidRDefault="00FC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5C8">
      <w:rPr>
        <w:rStyle w:val="PageNumber"/>
      </w:rPr>
      <w:t>6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E5E4A" w14:textId="77777777" w:rsidR="00FC2151" w:rsidRDefault="00FC2151">
      <w:r>
        <w:separator/>
      </w:r>
    </w:p>
  </w:footnote>
  <w:footnote w:type="continuationSeparator" w:id="0">
    <w:p w14:paraId="351BF5AF" w14:textId="77777777" w:rsidR="00FC2151" w:rsidRDefault="00FC2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B1B96"/>
    <w:rsid w:val="000B5AE2"/>
    <w:rsid w:val="000D6863"/>
    <w:rsid w:val="000F5E83"/>
    <w:rsid w:val="001D7763"/>
    <w:rsid w:val="00216560"/>
    <w:rsid w:val="0023651E"/>
    <w:rsid w:val="002834A2"/>
    <w:rsid w:val="002E49EE"/>
    <w:rsid w:val="0030108B"/>
    <w:rsid w:val="00322853"/>
    <w:rsid w:val="00341B1F"/>
    <w:rsid w:val="00366748"/>
    <w:rsid w:val="003B124F"/>
    <w:rsid w:val="003C32E3"/>
    <w:rsid w:val="003E289F"/>
    <w:rsid w:val="003E562F"/>
    <w:rsid w:val="00440DE7"/>
    <w:rsid w:val="004566F8"/>
    <w:rsid w:val="004F544A"/>
    <w:rsid w:val="005633D3"/>
    <w:rsid w:val="005C5D03"/>
    <w:rsid w:val="00646379"/>
    <w:rsid w:val="006472A4"/>
    <w:rsid w:val="00661025"/>
    <w:rsid w:val="00674F94"/>
    <w:rsid w:val="00694BF5"/>
    <w:rsid w:val="006E6605"/>
    <w:rsid w:val="007070F4"/>
    <w:rsid w:val="00724771"/>
    <w:rsid w:val="00767A79"/>
    <w:rsid w:val="0078251A"/>
    <w:rsid w:val="007931E8"/>
    <w:rsid w:val="007B5C1E"/>
    <w:rsid w:val="0084654D"/>
    <w:rsid w:val="008A63A8"/>
    <w:rsid w:val="008B4E6D"/>
    <w:rsid w:val="008F7513"/>
    <w:rsid w:val="00936EA3"/>
    <w:rsid w:val="009A5744"/>
    <w:rsid w:val="009C07DF"/>
    <w:rsid w:val="009D2AE8"/>
    <w:rsid w:val="00A550B0"/>
    <w:rsid w:val="00A97494"/>
    <w:rsid w:val="00B01AFD"/>
    <w:rsid w:val="00BD5678"/>
    <w:rsid w:val="00BE577E"/>
    <w:rsid w:val="00BF1CB5"/>
    <w:rsid w:val="00C10BC6"/>
    <w:rsid w:val="00C24F5F"/>
    <w:rsid w:val="00C367EA"/>
    <w:rsid w:val="00C75651"/>
    <w:rsid w:val="00CB6069"/>
    <w:rsid w:val="00CE05C8"/>
    <w:rsid w:val="00CF2A3D"/>
    <w:rsid w:val="00CF37C5"/>
    <w:rsid w:val="00CF3D19"/>
    <w:rsid w:val="00D07394"/>
    <w:rsid w:val="00D5120D"/>
    <w:rsid w:val="00D96E67"/>
    <w:rsid w:val="00DC7A66"/>
    <w:rsid w:val="00E00EF8"/>
    <w:rsid w:val="00E24F22"/>
    <w:rsid w:val="00E4178F"/>
    <w:rsid w:val="00E832C8"/>
    <w:rsid w:val="00F170E4"/>
    <w:rsid w:val="00F63F97"/>
    <w:rsid w:val="00FA0642"/>
    <w:rsid w:val="00FA10DC"/>
    <w:rsid w:val="00FB441E"/>
    <w:rsid w:val="00FB68E7"/>
    <w:rsid w:val="00FC2151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B8E7395"/>
  <w14:defaultImageDpi w14:val="300"/>
  <w15:docId w15:val="{E2C6CCFD-1823-D94C-BBAE-87F4B6A7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856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3</cp:revision>
  <cp:lastPrinted>2019-04-13T06:06:00Z</cp:lastPrinted>
  <dcterms:created xsi:type="dcterms:W3CDTF">2019-04-13T06:06:00Z</dcterms:created>
  <dcterms:modified xsi:type="dcterms:W3CDTF">2019-04-13T06:16:00Z</dcterms:modified>
</cp:coreProperties>
</file>