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065" w:type="dxa"/>
        <w:tblInd w:w="-572" w:type="dxa"/>
        <w:tblLook w:val="04A0" w:firstRow="1" w:lastRow="0" w:firstColumn="1" w:lastColumn="0" w:noHBand="0" w:noVBand="1"/>
      </w:tblPr>
      <w:tblGrid>
        <w:gridCol w:w="6521"/>
        <w:gridCol w:w="1701"/>
        <w:gridCol w:w="1843"/>
      </w:tblGrid>
      <w:tr w:rsidR="00736BFC" w:rsidTr="00A62057">
        <w:tc>
          <w:tcPr>
            <w:tcW w:w="6521" w:type="dxa"/>
          </w:tcPr>
          <w:p w:rsidR="00736BFC" w:rsidRPr="00CC01FB" w:rsidRDefault="00736BFC">
            <w:pPr>
              <w:rPr>
                <w:b/>
              </w:rPr>
            </w:pPr>
            <w:r w:rsidRPr="00CC01FB">
              <w:rPr>
                <w:b/>
              </w:rPr>
              <w:t>Curriculum Requirements</w:t>
            </w:r>
          </w:p>
        </w:tc>
        <w:tc>
          <w:tcPr>
            <w:tcW w:w="1701" w:type="dxa"/>
          </w:tcPr>
          <w:p w:rsidR="00736BFC" w:rsidRPr="00CC01FB" w:rsidRDefault="00736BFC">
            <w:pPr>
              <w:rPr>
                <w:b/>
              </w:rPr>
            </w:pPr>
            <w:r w:rsidRPr="00CC01FB">
              <w:rPr>
                <w:b/>
              </w:rPr>
              <w:t>Even Test Paper</w:t>
            </w:r>
          </w:p>
        </w:tc>
        <w:tc>
          <w:tcPr>
            <w:tcW w:w="1843" w:type="dxa"/>
          </w:tcPr>
          <w:p w:rsidR="00736BFC" w:rsidRPr="00CC01FB" w:rsidRDefault="00736BFC">
            <w:pPr>
              <w:rPr>
                <w:b/>
              </w:rPr>
            </w:pPr>
            <w:r w:rsidRPr="00CC01FB">
              <w:rPr>
                <w:b/>
              </w:rPr>
              <w:t>Odd Test Paper</w:t>
            </w:r>
          </w:p>
        </w:tc>
      </w:tr>
      <w:tr w:rsidR="007C6108" w:rsidTr="00A62057">
        <w:tc>
          <w:tcPr>
            <w:tcW w:w="6521" w:type="dxa"/>
          </w:tcPr>
          <w:p w:rsidR="007C6108" w:rsidRPr="00681BE5" w:rsidRDefault="007C6108">
            <w:pPr>
              <w:rPr>
                <w:rFonts w:cs="Arial"/>
                <w:sz w:val="24"/>
              </w:rPr>
            </w:pPr>
            <w:r>
              <w:rPr>
                <w:rFonts w:cs="Arial"/>
                <w:sz w:val="24"/>
              </w:rPr>
              <w:t>year 11 vectors and motion (prior knowledge)</w:t>
            </w:r>
          </w:p>
        </w:tc>
        <w:tc>
          <w:tcPr>
            <w:tcW w:w="1701" w:type="dxa"/>
          </w:tcPr>
          <w:p w:rsidR="007C6108" w:rsidRDefault="007C6108" w:rsidP="00230C6E">
            <w:r>
              <w:t>Q3(3), Q</w:t>
            </w:r>
            <w:r w:rsidR="00230C6E">
              <w:t>7</w:t>
            </w:r>
            <w:r>
              <w:t>(4)</w:t>
            </w:r>
          </w:p>
        </w:tc>
        <w:tc>
          <w:tcPr>
            <w:tcW w:w="1843" w:type="dxa"/>
          </w:tcPr>
          <w:p w:rsidR="007C6108" w:rsidRDefault="007C6108"/>
        </w:tc>
      </w:tr>
      <w:tr w:rsidR="00736BFC" w:rsidTr="00A62057">
        <w:tc>
          <w:tcPr>
            <w:tcW w:w="6521" w:type="dxa"/>
          </w:tcPr>
          <w:p w:rsidR="00736BFC" w:rsidRDefault="00736BFC">
            <w:r w:rsidRPr="00681BE5">
              <w:rPr>
                <w:rFonts w:cs="Arial"/>
                <w:sz w:val="24"/>
              </w:rPr>
              <w:t>the movement of free</w:t>
            </w:r>
            <w:r w:rsidRPr="00681BE5">
              <w:rPr>
                <w:rFonts w:cs="Cambria Math"/>
                <w:sz w:val="24"/>
              </w:rPr>
              <w:t>‐</w:t>
            </w:r>
            <w:r w:rsidRPr="00681BE5">
              <w:rPr>
                <w:rFonts w:cs="Arial"/>
                <w:sz w:val="24"/>
              </w:rPr>
              <w:t>falling bodies in Earth’s gravitational field is predictable</w:t>
            </w:r>
          </w:p>
        </w:tc>
        <w:tc>
          <w:tcPr>
            <w:tcW w:w="1701" w:type="dxa"/>
          </w:tcPr>
          <w:p w:rsidR="00736BFC" w:rsidRDefault="007C6108" w:rsidP="00230C6E">
            <w:r>
              <w:t>Q2(3), Q</w:t>
            </w:r>
            <w:r w:rsidR="00230C6E">
              <w:t>4</w:t>
            </w:r>
            <w:r>
              <w:t>(3)</w:t>
            </w:r>
          </w:p>
        </w:tc>
        <w:tc>
          <w:tcPr>
            <w:tcW w:w="1843" w:type="dxa"/>
          </w:tcPr>
          <w:p w:rsidR="00736BFC" w:rsidRDefault="00736BFC"/>
        </w:tc>
      </w:tr>
      <w:tr w:rsidR="00736BFC" w:rsidTr="00A62057">
        <w:tc>
          <w:tcPr>
            <w:tcW w:w="6521" w:type="dxa"/>
          </w:tcPr>
          <w:p w:rsidR="00736BFC" w:rsidRDefault="00736BFC">
            <w:r w:rsidRPr="00681BE5">
              <w:rPr>
                <w:rFonts w:cs="Arial"/>
                <w:sz w:val="24"/>
              </w:rPr>
              <w:t>the vector nature of the gravitational force can be used to analyse motion on inclined planes by considering the components of the gravitational force (that is, weight) parallel and perpendicular to the plane</w:t>
            </w:r>
          </w:p>
        </w:tc>
        <w:tc>
          <w:tcPr>
            <w:tcW w:w="1701" w:type="dxa"/>
          </w:tcPr>
          <w:p w:rsidR="00736BFC" w:rsidRDefault="007C6108" w:rsidP="00230C6E">
            <w:r>
              <w:t>Q</w:t>
            </w:r>
            <w:r>
              <w:t>1</w:t>
            </w:r>
            <w:r w:rsidR="00230C6E">
              <w:t>0</w:t>
            </w:r>
            <w:r>
              <w:t>(</w:t>
            </w:r>
            <w:r>
              <w:t>5</w:t>
            </w:r>
            <w:r>
              <w:t>)</w:t>
            </w:r>
          </w:p>
        </w:tc>
        <w:tc>
          <w:tcPr>
            <w:tcW w:w="1843" w:type="dxa"/>
          </w:tcPr>
          <w:p w:rsidR="00736BFC" w:rsidRDefault="00736BFC"/>
        </w:tc>
      </w:tr>
      <w:tr w:rsidR="00736BFC" w:rsidTr="00A62057">
        <w:tc>
          <w:tcPr>
            <w:tcW w:w="6521" w:type="dxa"/>
          </w:tcPr>
          <w:p w:rsidR="00736BFC" w:rsidRPr="00681BE5" w:rsidRDefault="00736BFC" w:rsidP="00736BFC">
            <w:pPr>
              <w:autoSpaceDE w:val="0"/>
              <w:autoSpaceDN w:val="0"/>
              <w:adjustRightInd w:val="0"/>
              <w:rPr>
                <w:rFonts w:cs="Arial"/>
                <w:sz w:val="24"/>
              </w:rPr>
            </w:pPr>
            <w:r w:rsidRPr="00681BE5">
              <w:rPr>
                <w:rFonts w:cs="Arial"/>
                <w:sz w:val="24"/>
              </w:rPr>
              <w:t xml:space="preserve">when an object experiences a net force of constant magnitude perpendicular to its velocity, it will undergo uniform circular motion, including circular motion on a </w:t>
            </w:r>
            <w:r w:rsidRPr="007C6108">
              <w:rPr>
                <w:rFonts w:cs="Arial"/>
                <w:b/>
                <w:sz w:val="24"/>
                <w:u w:val="single"/>
              </w:rPr>
              <w:t>horizontal plane</w:t>
            </w:r>
            <w:r w:rsidRPr="00681BE5">
              <w:rPr>
                <w:rFonts w:cs="Arial"/>
                <w:sz w:val="24"/>
              </w:rPr>
              <w:t xml:space="preserve"> </w:t>
            </w:r>
          </w:p>
          <w:p w:rsidR="00736BFC" w:rsidRPr="00681BE5" w:rsidRDefault="00736BFC" w:rsidP="00736BFC">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736BFC" w:rsidRPr="004714FD" w:rsidRDefault="00736BFC" w:rsidP="00736BFC">
            <w:pPr>
              <w:pStyle w:val="ListParagraph"/>
              <w:autoSpaceDE w:val="0"/>
              <w:autoSpaceDN w:val="0"/>
              <w:adjustRightInd w:val="0"/>
              <w:ind w:left="317"/>
              <w:rPr>
                <w:rFonts w:ascii="Cambria Math" w:eastAsiaTheme="minorEastAsia" w:hAnsi="Cambria Math" w:cs="Arial"/>
                <w:sz w:val="26"/>
                <w:szCs w:val="26"/>
              </w:rPr>
            </w:pPr>
            <m:oMath>
              <m:r>
                <m:rPr>
                  <m:sty m:val="p"/>
                </m:rPr>
                <w:rPr>
                  <w:rFonts w:ascii="Cambria Math" w:eastAsiaTheme="minorEastAsia" w:hAnsi="Cambria Math" w:cs="Arial"/>
                  <w:sz w:val="26"/>
                  <w:szCs w:val="26"/>
                </w:rPr>
                <m:t>v=</m:t>
              </m:r>
              <m:f>
                <m:fPr>
                  <m:ctrlPr>
                    <w:rPr>
                      <w:rFonts w:ascii="Cambria Math" w:eastAsiaTheme="minorHAnsi" w:hAnsi="Cambria Math" w:cs="Arial"/>
                      <w:sz w:val="26"/>
                      <w:szCs w:val="26"/>
                    </w:rPr>
                  </m:ctrlPr>
                </m:fPr>
                <m:num>
                  <m:r>
                    <m:rPr>
                      <m:sty m:val="p"/>
                    </m:rPr>
                    <w:rPr>
                      <w:rFonts w:ascii="Cambria Math" w:eastAsiaTheme="minorHAnsi" w:hAnsi="Cambria Math" w:cs="Arial"/>
                      <w:sz w:val="26"/>
                      <w:szCs w:val="26"/>
                    </w:rPr>
                    <m:t>2 π r</m:t>
                  </m:r>
                </m:num>
                <m:den>
                  <m:r>
                    <m:rPr>
                      <m:sty m:val="p"/>
                    </m:rPr>
                    <w:rPr>
                      <w:rFonts w:ascii="Cambria Math" w:eastAsiaTheme="minorHAnsi" w:hAnsi="Cambria Math" w:cs="Arial"/>
                      <w:sz w:val="26"/>
                      <w:szCs w:val="26"/>
                    </w:rPr>
                    <m:t>T</m:t>
                  </m:r>
                </m:den>
              </m:f>
            </m:oMath>
            <w:r w:rsidRPr="004714FD">
              <w:rPr>
                <w:rFonts w:ascii="Cambria Math" w:eastAsiaTheme="minorEastAsia" w:hAnsi="Cambria Math" w:cs="Arial"/>
                <w:sz w:val="26"/>
                <w:szCs w:val="26"/>
              </w:rPr>
              <w:t xml:space="preserve">       ,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a</m:t>
                  </m:r>
                </m:e>
                <m:sub>
                  <m:r>
                    <w:rPr>
                      <w:rFonts w:ascii="Cambria Math" w:eastAsiaTheme="minorEastAsia" w:hAnsi="Cambria Math" w:cs="Arial"/>
                      <w:sz w:val="26"/>
                      <w:szCs w:val="26"/>
                    </w:rPr>
                    <m:t>c</m:t>
                  </m:r>
                </m:sub>
              </m:sSub>
              <m:r>
                <m:rPr>
                  <m:sty m:val="p"/>
                </m:rPr>
                <w:rPr>
                  <w:rFonts w:ascii="Cambria Math" w:eastAsiaTheme="minorEastAsia" w:hAnsi="Cambria Math" w:cs="Arial"/>
                  <w:sz w:val="26"/>
                  <w:szCs w:val="26"/>
                </w:rPr>
                <m:t>=</m:t>
              </m:r>
              <m:f>
                <m:fPr>
                  <m:ctrlPr>
                    <w:rPr>
                      <w:rFonts w:ascii="Cambria Math" w:eastAsiaTheme="minorHAnsi" w:hAnsi="Cambria Math" w:cs="Arial"/>
                      <w:sz w:val="26"/>
                      <w:szCs w:val="26"/>
                    </w:rPr>
                  </m:ctrlPr>
                </m:fPr>
                <m:num>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v</m:t>
                      </m:r>
                    </m:e>
                    <m:sup>
                      <m:r>
                        <w:rPr>
                          <w:rFonts w:ascii="Cambria Math" w:eastAsiaTheme="minorHAnsi" w:hAnsi="Cambria Math" w:cs="Arial"/>
                          <w:sz w:val="26"/>
                          <w:szCs w:val="26"/>
                        </w:rPr>
                        <m:t>2</m:t>
                      </m:r>
                    </m:sup>
                  </m:sSup>
                </m:num>
                <m:den>
                  <m:r>
                    <m:rPr>
                      <m:sty m:val="p"/>
                    </m:rPr>
                    <w:rPr>
                      <w:rFonts w:ascii="Cambria Math" w:eastAsiaTheme="minorHAnsi" w:hAnsi="Cambria Math" w:cs="Arial"/>
                      <w:sz w:val="26"/>
                      <w:szCs w:val="26"/>
                    </w:rPr>
                    <m:t>r</m:t>
                  </m:r>
                </m:den>
              </m:f>
            </m:oMath>
            <w:r w:rsidRPr="004714FD">
              <w:rPr>
                <w:rFonts w:ascii="Cambria Math" w:eastAsiaTheme="minorEastAsia" w:hAnsi="Cambria Math" w:cs="Arial"/>
                <w:sz w:val="26"/>
                <w:szCs w:val="26"/>
              </w:rPr>
              <w:t xml:space="preserve">    ,    </w:t>
            </w:r>
          </w:p>
          <w:p w:rsidR="00736BFC" w:rsidRPr="004714FD" w:rsidRDefault="00736BFC" w:rsidP="00736BFC">
            <w:pPr>
              <w:pStyle w:val="ListParagraph"/>
              <w:autoSpaceDE w:val="0"/>
              <w:autoSpaceDN w:val="0"/>
              <w:adjustRightInd w:val="0"/>
              <w:ind w:left="317"/>
              <w:rPr>
                <w:rFonts w:ascii="Cambria Math" w:eastAsiaTheme="minorEastAsia" w:hAnsi="Cambria Math" w:cs="Arial"/>
                <w:sz w:val="26"/>
                <w:szCs w:val="26"/>
              </w:rPr>
            </w:pPr>
            <w:proofErr w:type="spellStart"/>
            <w:r w:rsidRPr="004714FD">
              <w:rPr>
                <w:rFonts w:ascii="Cambria Math" w:eastAsiaTheme="minorEastAsia" w:hAnsi="Cambria Math" w:cs="Arial"/>
                <w:sz w:val="26"/>
                <w:szCs w:val="26"/>
              </w:rPr>
              <w:t>F</w:t>
            </w:r>
            <w:r w:rsidRPr="004714FD">
              <w:rPr>
                <w:rFonts w:ascii="Cambria Math" w:eastAsiaTheme="minorEastAsia" w:hAnsi="Cambria Math" w:cs="Arial"/>
                <w:sz w:val="26"/>
                <w:szCs w:val="26"/>
                <w:vertAlign w:val="subscript"/>
              </w:rPr>
              <w:t>resultant</w:t>
            </w:r>
            <w:proofErr w:type="spellEnd"/>
            <w:r w:rsidRPr="004714FD">
              <w:rPr>
                <w:rFonts w:ascii="Cambria Math" w:eastAsiaTheme="minorEastAsia" w:hAnsi="Cambria Math" w:cs="Arial"/>
                <w:sz w:val="26"/>
                <w:szCs w:val="26"/>
              </w:rPr>
              <w:t xml:space="preserve"> = m a</w:t>
            </w:r>
            <w:r w:rsidRPr="004714FD">
              <w:rPr>
                <w:rFonts w:ascii="Cambria Math" w:eastAsiaTheme="minorEastAsia" w:hAnsi="Cambria Math" w:cs="Arial"/>
                <w:sz w:val="26"/>
                <w:szCs w:val="26"/>
                <w:vertAlign w:val="subscript"/>
              </w:rPr>
              <w:t>c</w:t>
            </w:r>
            <w:r w:rsidRPr="004714FD">
              <w:rPr>
                <w:rFonts w:ascii="Cambria Math" w:eastAsiaTheme="minorEastAsia" w:hAnsi="Cambria Math" w:cs="Arial"/>
                <w:sz w:val="26"/>
                <w:szCs w:val="26"/>
              </w:rPr>
              <w:t xml:space="preserve"> = </w:t>
            </w:r>
            <m:oMath>
              <m:f>
                <m:fPr>
                  <m:ctrlPr>
                    <w:rPr>
                      <w:rFonts w:ascii="Cambria Math" w:eastAsiaTheme="minorHAnsi" w:hAnsi="Cambria Math" w:cs="Arial"/>
                      <w:sz w:val="26"/>
                      <w:szCs w:val="26"/>
                    </w:rPr>
                  </m:ctrlPr>
                </m:fPr>
                <m:num>
                  <m:r>
                    <w:rPr>
                      <w:rFonts w:ascii="Cambria Math" w:eastAsiaTheme="minorHAnsi" w:hAnsi="Cambria Math" w:cs="Arial"/>
                      <w:sz w:val="26"/>
                      <w:szCs w:val="26"/>
                    </w:rPr>
                    <m:t xml:space="preserve">m </m:t>
                  </m:r>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v</m:t>
                      </m:r>
                    </m:e>
                    <m:sup>
                      <m:r>
                        <w:rPr>
                          <w:rFonts w:ascii="Cambria Math" w:eastAsiaTheme="minorHAnsi" w:hAnsi="Cambria Math" w:cs="Arial"/>
                          <w:sz w:val="26"/>
                          <w:szCs w:val="26"/>
                        </w:rPr>
                        <m:t>2</m:t>
                      </m:r>
                    </m:sup>
                  </m:sSup>
                </m:num>
                <m:den>
                  <m:r>
                    <m:rPr>
                      <m:sty m:val="p"/>
                    </m:rPr>
                    <w:rPr>
                      <w:rFonts w:ascii="Cambria Math" w:eastAsiaTheme="minorHAnsi" w:hAnsi="Cambria Math" w:cs="Arial"/>
                      <w:sz w:val="26"/>
                      <w:szCs w:val="26"/>
                    </w:rPr>
                    <m:t>r</m:t>
                  </m:r>
                </m:den>
              </m:f>
            </m:oMath>
          </w:p>
          <w:p w:rsidR="00736BFC" w:rsidRDefault="00736BFC"/>
        </w:tc>
        <w:tc>
          <w:tcPr>
            <w:tcW w:w="1701" w:type="dxa"/>
          </w:tcPr>
          <w:p w:rsidR="00736BFC" w:rsidRDefault="007C6108" w:rsidP="00230C6E">
            <w:r>
              <w:t>Q</w:t>
            </w:r>
            <w:r w:rsidR="00230C6E">
              <w:t>9</w:t>
            </w:r>
            <w:r>
              <w:t>(</w:t>
            </w:r>
            <w:r>
              <w:t>5</w:t>
            </w:r>
            <w:r>
              <w:t>)</w:t>
            </w:r>
          </w:p>
        </w:tc>
        <w:tc>
          <w:tcPr>
            <w:tcW w:w="1843" w:type="dxa"/>
          </w:tcPr>
          <w:p w:rsidR="00736BFC" w:rsidRDefault="00736BFC"/>
        </w:tc>
      </w:tr>
      <w:tr w:rsidR="00736BFC" w:rsidTr="00A62057">
        <w:tc>
          <w:tcPr>
            <w:tcW w:w="6521" w:type="dxa"/>
          </w:tcPr>
          <w:p w:rsidR="00736BFC" w:rsidRPr="00681BE5" w:rsidRDefault="00736BFC" w:rsidP="00736BFC">
            <w:pPr>
              <w:autoSpaceDE w:val="0"/>
              <w:autoSpaceDN w:val="0"/>
              <w:adjustRightInd w:val="0"/>
              <w:rPr>
                <w:rFonts w:cs="Arial"/>
                <w:sz w:val="24"/>
              </w:rPr>
            </w:pPr>
            <w:r w:rsidRPr="00681BE5">
              <w:rPr>
                <w:rFonts w:cs="Arial"/>
                <w:sz w:val="24"/>
              </w:rPr>
              <w:t xml:space="preserve">when an object experiences a net force of constant magnitude perpendicular to its velocity, it will undergo uniform circular motion, including circular motion on </w:t>
            </w:r>
            <w:r>
              <w:rPr>
                <w:rFonts w:cs="Arial"/>
                <w:sz w:val="24"/>
              </w:rPr>
              <w:t xml:space="preserve">a </w:t>
            </w:r>
            <w:r w:rsidRPr="007C6108">
              <w:rPr>
                <w:rFonts w:cs="Arial"/>
                <w:b/>
                <w:sz w:val="24"/>
                <w:u w:val="single"/>
              </w:rPr>
              <w:t>banked track</w:t>
            </w:r>
            <w:r>
              <w:rPr>
                <w:rFonts w:cs="Arial"/>
                <w:sz w:val="24"/>
              </w:rPr>
              <w:t>;</w:t>
            </w:r>
          </w:p>
          <w:p w:rsidR="00736BFC" w:rsidRPr="00681BE5" w:rsidRDefault="00736BFC" w:rsidP="00736BFC">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736BFC" w:rsidRPr="004714FD" w:rsidRDefault="00736BFC" w:rsidP="00736BFC">
            <w:pPr>
              <w:pStyle w:val="ListParagraph"/>
              <w:autoSpaceDE w:val="0"/>
              <w:autoSpaceDN w:val="0"/>
              <w:adjustRightInd w:val="0"/>
              <w:ind w:left="317"/>
              <w:rPr>
                <w:rFonts w:ascii="Cambria Math" w:eastAsiaTheme="minorEastAsia" w:hAnsi="Cambria Math" w:cs="Arial"/>
                <w:sz w:val="26"/>
                <w:szCs w:val="26"/>
              </w:rPr>
            </w:pPr>
            <m:oMath>
              <m:r>
                <m:rPr>
                  <m:sty m:val="p"/>
                </m:rPr>
                <w:rPr>
                  <w:rFonts w:ascii="Cambria Math" w:eastAsiaTheme="minorEastAsia" w:hAnsi="Cambria Math" w:cs="Arial"/>
                  <w:sz w:val="26"/>
                  <w:szCs w:val="26"/>
                </w:rPr>
                <m:t>v=</m:t>
              </m:r>
              <m:f>
                <m:fPr>
                  <m:ctrlPr>
                    <w:rPr>
                      <w:rFonts w:ascii="Cambria Math" w:eastAsiaTheme="minorHAnsi" w:hAnsi="Cambria Math" w:cs="Arial"/>
                      <w:sz w:val="26"/>
                      <w:szCs w:val="26"/>
                    </w:rPr>
                  </m:ctrlPr>
                </m:fPr>
                <m:num>
                  <m:r>
                    <m:rPr>
                      <m:sty m:val="p"/>
                    </m:rPr>
                    <w:rPr>
                      <w:rFonts w:ascii="Cambria Math" w:eastAsiaTheme="minorHAnsi" w:hAnsi="Cambria Math" w:cs="Arial"/>
                      <w:sz w:val="26"/>
                      <w:szCs w:val="26"/>
                    </w:rPr>
                    <m:t>2 π r</m:t>
                  </m:r>
                </m:num>
                <m:den>
                  <m:r>
                    <m:rPr>
                      <m:sty m:val="p"/>
                    </m:rPr>
                    <w:rPr>
                      <w:rFonts w:ascii="Cambria Math" w:eastAsiaTheme="minorHAnsi" w:hAnsi="Cambria Math" w:cs="Arial"/>
                      <w:sz w:val="26"/>
                      <w:szCs w:val="26"/>
                    </w:rPr>
                    <m:t>T</m:t>
                  </m:r>
                </m:den>
              </m:f>
            </m:oMath>
            <w:r w:rsidRPr="004714FD">
              <w:rPr>
                <w:rFonts w:ascii="Cambria Math" w:eastAsiaTheme="minorEastAsia" w:hAnsi="Cambria Math" w:cs="Arial"/>
                <w:sz w:val="26"/>
                <w:szCs w:val="26"/>
              </w:rPr>
              <w:t xml:space="preserve">       ,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a</m:t>
                  </m:r>
                </m:e>
                <m:sub>
                  <m:r>
                    <w:rPr>
                      <w:rFonts w:ascii="Cambria Math" w:eastAsiaTheme="minorEastAsia" w:hAnsi="Cambria Math" w:cs="Arial"/>
                      <w:sz w:val="26"/>
                      <w:szCs w:val="26"/>
                    </w:rPr>
                    <m:t>c</m:t>
                  </m:r>
                </m:sub>
              </m:sSub>
              <m:r>
                <m:rPr>
                  <m:sty m:val="p"/>
                </m:rPr>
                <w:rPr>
                  <w:rFonts w:ascii="Cambria Math" w:eastAsiaTheme="minorEastAsia" w:hAnsi="Cambria Math" w:cs="Arial"/>
                  <w:sz w:val="26"/>
                  <w:szCs w:val="26"/>
                </w:rPr>
                <m:t>=</m:t>
              </m:r>
              <m:f>
                <m:fPr>
                  <m:ctrlPr>
                    <w:rPr>
                      <w:rFonts w:ascii="Cambria Math" w:eastAsiaTheme="minorHAnsi" w:hAnsi="Cambria Math" w:cs="Arial"/>
                      <w:sz w:val="26"/>
                      <w:szCs w:val="26"/>
                    </w:rPr>
                  </m:ctrlPr>
                </m:fPr>
                <m:num>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v</m:t>
                      </m:r>
                    </m:e>
                    <m:sup>
                      <m:r>
                        <w:rPr>
                          <w:rFonts w:ascii="Cambria Math" w:eastAsiaTheme="minorHAnsi" w:hAnsi="Cambria Math" w:cs="Arial"/>
                          <w:sz w:val="26"/>
                          <w:szCs w:val="26"/>
                        </w:rPr>
                        <m:t>2</m:t>
                      </m:r>
                    </m:sup>
                  </m:sSup>
                </m:num>
                <m:den>
                  <m:r>
                    <m:rPr>
                      <m:sty m:val="p"/>
                    </m:rPr>
                    <w:rPr>
                      <w:rFonts w:ascii="Cambria Math" w:eastAsiaTheme="minorHAnsi" w:hAnsi="Cambria Math" w:cs="Arial"/>
                      <w:sz w:val="26"/>
                      <w:szCs w:val="26"/>
                    </w:rPr>
                    <m:t>r</m:t>
                  </m:r>
                </m:den>
              </m:f>
            </m:oMath>
            <w:r w:rsidRPr="004714FD">
              <w:rPr>
                <w:rFonts w:ascii="Cambria Math" w:eastAsiaTheme="minorEastAsia" w:hAnsi="Cambria Math" w:cs="Arial"/>
                <w:sz w:val="26"/>
                <w:szCs w:val="26"/>
              </w:rPr>
              <w:t xml:space="preserve">    ,    </w:t>
            </w:r>
          </w:p>
          <w:p w:rsidR="00736BFC" w:rsidRPr="004714FD" w:rsidRDefault="00736BFC" w:rsidP="00736BFC">
            <w:pPr>
              <w:pStyle w:val="ListParagraph"/>
              <w:autoSpaceDE w:val="0"/>
              <w:autoSpaceDN w:val="0"/>
              <w:adjustRightInd w:val="0"/>
              <w:ind w:left="317"/>
              <w:rPr>
                <w:rFonts w:ascii="Cambria Math" w:eastAsiaTheme="minorEastAsia" w:hAnsi="Cambria Math" w:cs="Arial"/>
                <w:sz w:val="26"/>
                <w:szCs w:val="26"/>
              </w:rPr>
            </w:pPr>
            <w:proofErr w:type="spellStart"/>
            <w:r w:rsidRPr="004714FD">
              <w:rPr>
                <w:rFonts w:ascii="Cambria Math" w:eastAsiaTheme="minorEastAsia" w:hAnsi="Cambria Math" w:cs="Arial"/>
                <w:sz w:val="26"/>
                <w:szCs w:val="26"/>
              </w:rPr>
              <w:t>F</w:t>
            </w:r>
            <w:r w:rsidRPr="004714FD">
              <w:rPr>
                <w:rFonts w:ascii="Cambria Math" w:eastAsiaTheme="minorEastAsia" w:hAnsi="Cambria Math" w:cs="Arial"/>
                <w:sz w:val="26"/>
                <w:szCs w:val="26"/>
                <w:vertAlign w:val="subscript"/>
              </w:rPr>
              <w:t>resultant</w:t>
            </w:r>
            <w:proofErr w:type="spellEnd"/>
            <w:r w:rsidRPr="004714FD">
              <w:rPr>
                <w:rFonts w:ascii="Cambria Math" w:eastAsiaTheme="minorEastAsia" w:hAnsi="Cambria Math" w:cs="Arial"/>
                <w:sz w:val="26"/>
                <w:szCs w:val="26"/>
              </w:rPr>
              <w:t xml:space="preserve"> = m a</w:t>
            </w:r>
            <w:r w:rsidRPr="004714FD">
              <w:rPr>
                <w:rFonts w:ascii="Cambria Math" w:eastAsiaTheme="minorEastAsia" w:hAnsi="Cambria Math" w:cs="Arial"/>
                <w:sz w:val="26"/>
                <w:szCs w:val="26"/>
                <w:vertAlign w:val="subscript"/>
              </w:rPr>
              <w:t>c</w:t>
            </w:r>
            <w:r w:rsidRPr="004714FD">
              <w:rPr>
                <w:rFonts w:ascii="Cambria Math" w:eastAsiaTheme="minorEastAsia" w:hAnsi="Cambria Math" w:cs="Arial"/>
                <w:sz w:val="26"/>
                <w:szCs w:val="26"/>
              </w:rPr>
              <w:t xml:space="preserve"> = </w:t>
            </w:r>
            <m:oMath>
              <m:f>
                <m:fPr>
                  <m:ctrlPr>
                    <w:rPr>
                      <w:rFonts w:ascii="Cambria Math" w:eastAsiaTheme="minorHAnsi" w:hAnsi="Cambria Math" w:cs="Arial"/>
                      <w:sz w:val="26"/>
                      <w:szCs w:val="26"/>
                    </w:rPr>
                  </m:ctrlPr>
                </m:fPr>
                <m:num>
                  <m:r>
                    <w:rPr>
                      <w:rFonts w:ascii="Cambria Math" w:eastAsiaTheme="minorHAnsi" w:hAnsi="Cambria Math" w:cs="Arial"/>
                      <w:sz w:val="26"/>
                      <w:szCs w:val="26"/>
                    </w:rPr>
                    <m:t xml:space="preserve">m </m:t>
                  </m:r>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v</m:t>
                      </m:r>
                    </m:e>
                    <m:sup>
                      <m:r>
                        <w:rPr>
                          <w:rFonts w:ascii="Cambria Math" w:eastAsiaTheme="minorHAnsi" w:hAnsi="Cambria Math" w:cs="Arial"/>
                          <w:sz w:val="26"/>
                          <w:szCs w:val="26"/>
                        </w:rPr>
                        <m:t>2</m:t>
                      </m:r>
                    </m:sup>
                  </m:sSup>
                </m:num>
                <m:den>
                  <m:r>
                    <m:rPr>
                      <m:sty m:val="p"/>
                    </m:rPr>
                    <w:rPr>
                      <w:rFonts w:ascii="Cambria Math" w:eastAsiaTheme="minorHAnsi" w:hAnsi="Cambria Math" w:cs="Arial"/>
                      <w:sz w:val="26"/>
                      <w:szCs w:val="26"/>
                    </w:rPr>
                    <m:t>r</m:t>
                  </m:r>
                </m:den>
              </m:f>
            </m:oMath>
          </w:p>
          <w:p w:rsidR="00736BFC" w:rsidRDefault="00736BFC"/>
        </w:tc>
        <w:tc>
          <w:tcPr>
            <w:tcW w:w="1701" w:type="dxa"/>
          </w:tcPr>
          <w:p w:rsidR="00736BFC" w:rsidRDefault="007C6108" w:rsidP="00230C6E">
            <w:r>
              <w:t>Q</w:t>
            </w:r>
            <w:r>
              <w:t>1</w:t>
            </w:r>
            <w:r>
              <w:t>(</w:t>
            </w:r>
            <w:r>
              <w:t>6</w:t>
            </w:r>
            <w:r>
              <w:t>)</w:t>
            </w:r>
            <w:r>
              <w:t xml:space="preserve">, </w:t>
            </w:r>
            <w:r>
              <w:t>Q</w:t>
            </w:r>
            <w:r w:rsidR="00230C6E">
              <w:t>5</w:t>
            </w:r>
            <w:r>
              <w:t>(</w:t>
            </w:r>
            <w:r>
              <w:t>6</w:t>
            </w:r>
            <w:r>
              <w:t>)</w:t>
            </w:r>
          </w:p>
        </w:tc>
        <w:tc>
          <w:tcPr>
            <w:tcW w:w="1843" w:type="dxa"/>
          </w:tcPr>
          <w:p w:rsidR="00736BFC" w:rsidRDefault="00736BFC"/>
        </w:tc>
      </w:tr>
      <w:tr w:rsidR="00736BFC" w:rsidTr="00A62057">
        <w:tc>
          <w:tcPr>
            <w:tcW w:w="6521" w:type="dxa"/>
          </w:tcPr>
          <w:p w:rsidR="00736BFC" w:rsidRPr="00681BE5" w:rsidRDefault="00736BFC" w:rsidP="00736BFC">
            <w:pPr>
              <w:autoSpaceDE w:val="0"/>
              <w:autoSpaceDN w:val="0"/>
              <w:adjustRightInd w:val="0"/>
              <w:rPr>
                <w:rFonts w:cs="Arial"/>
                <w:sz w:val="24"/>
              </w:rPr>
            </w:pPr>
            <w:r w:rsidRPr="00681BE5">
              <w:rPr>
                <w:rFonts w:cs="Arial"/>
                <w:sz w:val="24"/>
              </w:rPr>
              <w:t xml:space="preserve">when an object experiences a net force of constant magnitude perpendicular to its velocity, it will undergo uniform circular motion, including circular motion on a </w:t>
            </w:r>
            <w:r w:rsidRPr="007C6108">
              <w:rPr>
                <w:rFonts w:cs="Arial"/>
                <w:b/>
                <w:sz w:val="24"/>
                <w:u w:val="single"/>
              </w:rPr>
              <w:t xml:space="preserve">vertical circular </w:t>
            </w:r>
            <w:r w:rsidRPr="007C6108">
              <w:rPr>
                <w:rFonts w:cs="Arial"/>
                <w:b/>
                <w:sz w:val="24"/>
                <w:u w:val="single"/>
              </w:rPr>
              <w:t>plane</w:t>
            </w:r>
          </w:p>
          <w:p w:rsidR="00736BFC" w:rsidRPr="00681BE5" w:rsidRDefault="00736BFC" w:rsidP="00736BFC">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736BFC" w:rsidRPr="004714FD" w:rsidRDefault="00736BFC" w:rsidP="00736BFC">
            <w:pPr>
              <w:pStyle w:val="ListParagraph"/>
              <w:autoSpaceDE w:val="0"/>
              <w:autoSpaceDN w:val="0"/>
              <w:adjustRightInd w:val="0"/>
              <w:ind w:left="317"/>
              <w:rPr>
                <w:rFonts w:ascii="Cambria Math" w:eastAsiaTheme="minorEastAsia" w:hAnsi="Cambria Math" w:cs="Arial"/>
                <w:sz w:val="26"/>
                <w:szCs w:val="26"/>
              </w:rPr>
            </w:pPr>
            <m:oMath>
              <m:r>
                <m:rPr>
                  <m:sty m:val="p"/>
                </m:rPr>
                <w:rPr>
                  <w:rFonts w:ascii="Cambria Math" w:eastAsiaTheme="minorEastAsia" w:hAnsi="Cambria Math" w:cs="Arial"/>
                  <w:sz w:val="26"/>
                  <w:szCs w:val="26"/>
                </w:rPr>
                <m:t>v=</m:t>
              </m:r>
              <m:f>
                <m:fPr>
                  <m:ctrlPr>
                    <w:rPr>
                      <w:rFonts w:ascii="Cambria Math" w:eastAsiaTheme="minorHAnsi" w:hAnsi="Cambria Math" w:cs="Arial"/>
                      <w:sz w:val="26"/>
                      <w:szCs w:val="26"/>
                    </w:rPr>
                  </m:ctrlPr>
                </m:fPr>
                <m:num>
                  <m:r>
                    <m:rPr>
                      <m:sty m:val="p"/>
                    </m:rPr>
                    <w:rPr>
                      <w:rFonts w:ascii="Cambria Math" w:eastAsiaTheme="minorHAnsi" w:hAnsi="Cambria Math" w:cs="Arial"/>
                      <w:sz w:val="26"/>
                      <w:szCs w:val="26"/>
                    </w:rPr>
                    <m:t>2 π r</m:t>
                  </m:r>
                </m:num>
                <m:den>
                  <m:r>
                    <m:rPr>
                      <m:sty m:val="p"/>
                    </m:rPr>
                    <w:rPr>
                      <w:rFonts w:ascii="Cambria Math" w:eastAsiaTheme="minorHAnsi" w:hAnsi="Cambria Math" w:cs="Arial"/>
                      <w:sz w:val="26"/>
                      <w:szCs w:val="26"/>
                    </w:rPr>
                    <m:t>T</m:t>
                  </m:r>
                </m:den>
              </m:f>
            </m:oMath>
            <w:r w:rsidRPr="004714FD">
              <w:rPr>
                <w:rFonts w:ascii="Cambria Math" w:eastAsiaTheme="minorEastAsia" w:hAnsi="Cambria Math" w:cs="Arial"/>
                <w:sz w:val="26"/>
                <w:szCs w:val="26"/>
              </w:rPr>
              <w:t xml:space="preserve">       ,       </w:t>
            </w:r>
            <m:oMath>
              <m:sSub>
                <m:sSubPr>
                  <m:ctrlPr>
                    <w:rPr>
                      <w:rFonts w:ascii="Cambria Math" w:eastAsiaTheme="minorEastAsia" w:hAnsi="Cambria Math" w:cs="Arial"/>
                      <w:i/>
                      <w:sz w:val="26"/>
                      <w:szCs w:val="26"/>
                    </w:rPr>
                  </m:ctrlPr>
                </m:sSubPr>
                <m:e>
                  <m:r>
                    <w:rPr>
                      <w:rFonts w:ascii="Cambria Math" w:eastAsiaTheme="minorEastAsia" w:hAnsi="Cambria Math" w:cs="Arial"/>
                      <w:sz w:val="26"/>
                      <w:szCs w:val="26"/>
                    </w:rPr>
                    <m:t>a</m:t>
                  </m:r>
                </m:e>
                <m:sub>
                  <m:r>
                    <w:rPr>
                      <w:rFonts w:ascii="Cambria Math" w:eastAsiaTheme="minorEastAsia" w:hAnsi="Cambria Math" w:cs="Arial"/>
                      <w:sz w:val="26"/>
                      <w:szCs w:val="26"/>
                    </w:rPr>
                    <m:t>c</m:t>
                  </m:r>
                </m:sub>
              </m:sSub>
              <m:r>
                <m:rPr>
                  <m:sty m:val="p"/>
                </m:rPr>
                <w:rPr>
                  <w:rFonts w:ascii="Cambria Math" w:eastAsiaTheme="minorEastAsia" w:hAnsi="Cambria Math" w:cs="Arial"/>
                  <w:sz w:val="26"/>
                  <w:szCs w:val="26"/>
                </w:rPr>
                <m:t>=</m:t>
              </m:r>
              <m:f>
                <m:fPr>
                  <m:ctrlPr>
                    <w:rPr>
                      <w:rFonts w:ascii="Cambria Math" w:eastAsiaTheme="minorHAnsi" w:hAnsi="Cambria Math" w:cs="Arial"/>
                      <w:sz w:val="26"/>
                      <w:szCs w:val="26"/>
                    </w:rPr>
                  </m:ctrlPr>
                </m:fPr>
                <m:num>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v</m:t>
                      </m:r>
                    </m:e>
                    <m:sup>
                      <m:r>
                        <w:rPr>
                          <w:rFonts w:ascii="Cambria Math" w:eastAsiaTheme="minorHAnsi" w:hAnsi="Cambria Math" w:cs="Arial"/>
                          <w:sz w:val="26"/>
                          <w:szCs w:val="26"/>
                        </w:rPr>
                        <m:t>2</m:t>
                      </m:r>
                    </m:sup>
                  </m:sSup>
                </m:num>
                <m:den>
                  <m:r>
                    <m:rPr>
                      <m:sty m:val="p"/>
                    </m:rPr>
                    <w:rPr>
                      <w:rFonts w:ascii="Cambria Math" w:eastAsiaTheme="minorHAnsi" w:hAnsi="Cambria Math" w:cs="Arial"/>
                      <w:sz w:val="26"/>
                      <w:szCs w:val="26"/>
                    </w:rPr>
                    <m:t>r</m:t>
                  </m:r>
                </m:den>
              </m:f>
            </m:oMath>
            <w:r w:rsidRPr="004714FD">
              <w:rPr>
                <w:rFonts w:ascii="Cambria Math" w:eastAsiaTheme="minorEastAsia" w:hAnsi="Cambria Math" w:cs="Arial"/>
                <w:sz w:val="26"/>
                <w:szCs w:val="26"/>
              </w:rPr>
              <w:t xml:space="preserve">    ,    </w:t>
            </w:r>
          </w:p>
          <w:p w:rsidR="00736BFC" w:rsidRPr="004714FD" w:rsidRDefault="00736BFC" w:rsidP="00736BFC">
            <w:pPr>
              <w:pStyle w:val="ListParagraph"/>
              <w:autoSpaceDE w:val="0"/>
              <w:autoSpaceDN w:val="0"/>
              <w:adjustRightInd w:val="0"/>
              <w:ind w:left="317"/>
              <w:rPr>
                <w:rFonts w:ascii="Cambria Math" w:eastAsiaTheme="minorEastAsia" w:hAnsi="Cambria Math" w:cs="Arial"/>
                <w:sz w:val="26"/>
                <w:szCs w:val="26"/>
              </w:rPr>
            </w:pPr>
            <w:proofErr w:type="spellStart"/>
            <w:r w:rsidRPr="004714FD">
              <w:rPr>
                <w:rFonts w:ascii="Cambria Math" w:eastAsiaTheme="minorEastAsia" w:hAnsi="Cambria Math" w:cs="Arial"/>
                <w:sz w:val="26"/>
                <w:szCs w:val="26"/>
              </w:rPr>
              <w:t>F</w:t>
            </w:r>
            <w:r w:rsidRPr="004714FD">
              <w:rPr>
                <w:rFonts w:ascii="Cambria Math" w:eastAsiaTheme="minorEastAsia" w:hAnsi="Cambria Math" w:cs="Arial"/>
                <w:sz w:val="26"/>
                <w:szCs w:val="26"/>
                <w:vertAlign w:val="subscript"/>
              </w:rPr>
              <w:t>resultant</w:t>
            </w:r>
            <w:proofErr w:type="spellEnd"/>
            <w:r w:rsidRPr="004714FD">
              <w:rPr>
                <w:rFonts w:ascii="Cambria Math" w:eastAsiaTheme="minorEastAsia" w:hAnsi="Cambria Math" w:cs="Arial"/>
                <w:sz w:val="26"/>
                <w:szCs w:val="26"/>
              </w:rPr>
              <w:t xml:space="preserve"> = m a</w:t>
            </w:r>
            <w:r w:rsidRPr="004714FD">
              <w:rPr>
                <w:rFonts w:ascii="Cambria Math" w:eastAsiaTheme="minorEastAsia" w:hAnsi="Cambria Math" w:cs="Arial"/>
                <w:sz w:val="26"/>
                <w:szCs w:val="26"/>
                <w:vertAlign w:val="subscript"/>
              </w:rPr>
              <w:t>c</w:t>
            </w:r>
            <w:r w:rsidRPr="004714FD">
              <w:rPr>
                <w:rFonts w:ascii="Cambria Math" w:eastAsiaTheme="minorEastAsia" w:hAnsi="Cambria Math" w:cs="Arial"/>
                <w:sz w:val="26"/>
                <w:szCs w:val="26"/>
              </w:rPr>
              <w:t xml:space="preserve"> = </w:t>
            </w:r>
            <m:oMath>
              <m:f>
                <m:fPr>
                  <m:ctrlPr>
                    <w:rPr>
                      <w:rFonts w:ascii="Cambria Math" w:eastAsiaTheme="minorHAnsi" w:hAnsi="Cambria Math" w:cs="Arial"/>
                      <w:sz w:val="26"/>
                      <w:szCs w:val="26"/>
                    </w:rPr>
                  </m:ctrlPr>
                </m:fPr>
                <m:num>
                  <m:r>
                    <w:rPr>
                      <w:rFonts w:ascii="Cambria Math" w:eastAsiaTheme="minorHAnsi" w:hAnsi="Cambria Math" w:cs="Arial"/>
                      <w:sz w:val="26"/>
                      <w:szCs w:val="26"/>
                    </w:rPr>
                    <m:t xml:space="preserve">m </m:t>
                  </m:r>
                  <m:sSup>
                    <m:sSupPr>
                      <m:ctrlPr>
                        <w:rPr>
                          <w:rFonts w:ascii="Cambria Math" w:eastAsiaTheme="minorHAnsi" w:hAnsi="Cambria Math" w:cs="Arial"/>
                          <w:sz w:val="26"/>
                          <w:szCs w:val="26"/>
                        </w:rPr>
                      </m:ctrlPr>
                    </m:sSupPr>
                    <m:e>
                      <m:r>
                        <m:rPr>
                          <m:sty m:val="p"/>
                        </m:rPr>
                        <w:rPr>
                          <w:rFonts w:ascii="Cambria Math" w:eastAsiaTheme="minorHAnsi" w:hAnsi="Cambria Math" w:cs="Arial"/>
                          <w:sz w:val="26"/>
                          <w:szCs w:val="26"/>
                        </w:rPr>
                        <m:t>v</m:t>
                      </m:r>
                    </m:e>
                    <m:sup>
                      <m:r>
                        <w:rPr>
                          <w:rFonts w:ascii="Cambria Math" w:eastAsiaTheme="minorHAnsi" w:hAnsi="Cambria Math" w:cs="Arial"/>
                          <w:sz w:val="26"/>
                          <w:szCs w:val="26"/>
                        </w:rPr>
                        <m:t>2</m:t>
                      </m:r>
                    </m:sup>
                  </m:sSup>
                </m:num>
                <m:den>
                  <m:r>
                    <m:rPr>
                      <m:sty m:val="p"/>
                    </m:rPr>
                    <w:rPr>
                      <w:rFonts w:ascii="Cambria Math" w:eastAsiaTheme="minorHAnsi" w:hAnsi="Cambria Math" w:cs="Arial"/>
                      <w:sz w:val="26"/>
                      <w:szCs w:val="26"/>
                    </w:rPr>
                    <m:t>r</m:t>
                  </m:r>
                </m:den>
              </m:f>
            </m:oMath>
          </w:p>
          <w:p w:rsidR="00736BFC" w:rsidRDefault="00736BFC"/>
        </w:tc>
        <w:tc>
          <w:tcPr>
            <w:tcW w:w="1701" w:type="dxa"/>
          </w:tcPr>
          <w:p w:rsidR="00736BFC" w:rsidRDefault="007C6108" w:rsidP="00230C6E">
            <w:r>
              <w:t>Q</w:t>
            </w:r>
            <w:r w:rsidR="00230C6E">
              <w:t>6</w:t>
            </w:r>
            <w:r>
              <w:t>(</w:t>
            </w:r>
            <w:r>
              <w:t>5</w:t>
            </w:r>
            <w:r>
              <w:t>), Q</w:t>
            </w:r>
            <w:r>
              <w:t>1</w:t>
            </w:r>
            <w:r w:rsidR="00230C6E">
              <w:t>2</w:t>
            </w:r>
            <w:r>
              <w:t>(</w:t>
            </w:r>
            <w:r>
              <w:t>4</w:t>
            </w:r>
            <w:r>
              <w:t>)</w:t>
            </w:r>
          </w:p>
        </w:tc>
        <w:tc>
          <w:tcPr>
            <w:tcW w:w="1843" w:type="dxa"/>
          </w:tcPr>
          <w:p w:rsidR="00736BFC" w:rsidRDefault="00736BFC"/>
        </w:tc>
      </w:tr>
      <w:tr w:rsidR="00736BFC" w:rsidTr="00A62057">
        <w:tc>
          <w:tcPr>
            <w:tcW w:w="6521" w:type="dxa"/>
          </w:tcPr>
          <w:p w:rsidR="00A62057" w:rsidRPr="00681BE5" w:rsidRDefault="00A62057" w:rsidP="00A62057">
            <w:pPr>
              <w:autoSpaceDE w:val="0"/>
              <w:autoSpaceDN w:val="0"/>
              <w:adjustRightInd w:val="0"/>
              <w:rPr>
                <w:rFonts w:cs="Arial"/>
                <w:sz w:val="24"/>
              </w:rPr>
            </w:pPr>
            <w:r w:rsidRPr="00681BE5">
              <w:rPr>
                <w:rFonts w:cs="Arial"/>
                <w:sz w:val="24"/>
              </w:rPr>
              <w:t>projectile motion can be analysed quantitatively by treating the horizontal and vertical components of the motion independently</w:t>
            </w:r>
          </w:p>
          <w:p w:rsidR="00A62057" w:rsidRPr="00681BE5" w:rsidRDefault="00A62057" w:rsidP="00A62057">
            <w:pPr>
              <w:pStyle w:val="ListParagraph"/>
              <w:autoSpaceDE w:val="0"/>
              <w:autoSpaceDN w:val="0"/>
              <w:adjustRightInd w:val="0"/>
              <w:ind w:left="0"/>
              <w:rPr>
                <w:rFonts w:asciiTheme="minorHAnsi" w:eastAsiaTheme="minorHAnsi" w:hAnsiTheme="minorHAnsi" w:cs="Arial"/>
                <w:i/>
                <w:iCs/>
                <w:sz w:val="24"/>
              </w:rPr>
            </w:pPr>
            <w:r w:rsidRPr="00681BE5">
              <w:rPr>
                <w:rFonts w:asciiTheme="minorHAnsi" w:eastAsiaTheme="minorHAnsi" w:hAnsiTheme="minorHAnsi" w:cs="Arial"/>
                <w:i/>
                <w:iCs/>
                <w:sz w:val="24"/>
              </w:rPr>
              <w:t>This includes applying the relationships</w:t>
            </w:r>
          </w:p>
          <w:p w:rsidR="00A62057" w:rsidRDefault="00A62057" w:rsidP="00A62057">
            <w:pPr>
              <w:ind w:left="317"/>
              <w:rPr>
                <w:rFonts w:ascii="Cambria Math" w:eastAsiaTheme="minorEastAsia" w:hAnsi="Cambria Math" w:cs="Arial"/>
                <w:sz w:val="24"/>
              </w:rPr>
            </w:pPr>
            <m:oMath>
              <m:sSub>
                <m:sSubPr>
                  <m:ctrlPr>
                    <w:rPr>
                      <w:rFonts w:ascii="Cambria Math" w:eastAsiaTheme="minorEastAsia" w:hAnsi="Cambria Math" w:cs="Arial"/>
                      <w:sz w:val="26"/>
                      <w:szCs w:val="26"/>
                    </w:rPr>
                  </m:ctrlPr>
                </m:sSubPr>
                <m:e>
                  <m:r>
                    <m:rPr>
                      <m:sty m:val="p"/>
                    </m:rPr>
                    <w:rPr>
                      <w:rFonts w:ascii="Cambria Math" w:eastAsiaTheme="minorEastAsia" w:hAnsi="Cambria Math" w:cs="Arial"/>
                      <w:sz w:val="26"/>
                      <w:szCs w:val="26"/>
                    </w:rPr>
                    <m:t>v</m:t>
                  </m:r>
                </m:e>
                <m:sub>
                  <m:r>
                    <m:rPr>
                      <m:sty m:val="p"/>
                    </m:rPr>
                    <w:rPr>
                      <w:rFonts w:ascii="Cambria Math" w:eastAsiaTheme="minorEastAsia" w:hAnsi="Cambria Math" w:cs="Arial"/>
                      <w:sz w:val="26"/>
                      <w:szCs w:val="26"/>
                    </w:rPr>
                    <m:t>av</m:t>
                  </m:r>
                </m:sub>
              </m:sSub>
              <m:r>
                <m:rPr>
                  <m:sty m:val="p"/>
                </m:rPr>
                <w:rPr>
                  <w:rFonts w:ascii="Cambria Math" w:eastAsiaTheme="minorEastAsia" w:hAnsi="Cambria Math" w:cs="Arial"/>
                  <w:sz w:val="26"/>
                  <w:szCs w:val="26"/>
                </w:rPr>
                <m:t>=</m:t>
              </m:r>
              <m:f>
                <m:fPr>
                  <m:ctrlPr>
                    <w:rPr>
                      <w:rFonts w:ascii="Cambria Math" w:hAnsi="Cambria Math" w:cs="Arial"/>
                      <w:sz w:val="26"/>
                      <w:szCs w:val="26"/>
                    </w:rPr>
                  </m:ctrlPr>
                </m:fPr>
                <m:num>
                  <m:r>
                    <m:rPr>
                      <m:sty m:val="p"/>
                    </m:rPr>
                    <w:rPr>
                      <w:rFonts w:ascii="Cambria Math" w:hAnsi="Cambria Math" w:cs="Arial"/>
                      <w:sz w:val="26"/>
                      <w:szCs w:val="26"/>
                    </w:rPr>
                    <m:t>s</m:t>
                  </m:r>
                </m:num>
                <m:den>
                  <m:r>
                    <m:rPr>
                      <m:sty m:val="p"/>
                    </m:rPr>
                    <w:rPr>
                      <w:rFonts w:ascii="Cambria Math" w:hAnsi="Cambria Math" w:cs="Arial"/>
                      <w:sz w:val="26"/>
                      <w:szCs w:val="26"/>
                    </w:rPr>
                    <m:t>t</m:t>
                  </m:r>
                </m:den>
              </m:f>
            </m:oMath>
            <w:r w:rsidRPr="004714FD">
              <w:rPr>
                <w:rFonts w:ascii="Cambria Math" w:eastAsiaTheme="minorEastAsia" w:hAnsi="Cambria Math" w:cs="Arial"/>
                <w:sz w:val="26"/>
                <w:szCs w:val="26"/>
              </w:rPr>
              <w:t xml:space="preserve">   </w:t>
            </w:r>
            <w:r>
              <w:rPr>
                <w:rFonts w:ascii="Cambria Math" w:eastAsiaTheme="minorEastAsia" w:hAnsi="Cambria Math" w:cs="Arial"/>
                <w:sz w:val="26"/>
                <w:szCs w:val="26"/>
              </w:rPr>
              <w:t xml:space="preserve">     </w:t>
            </w:r>
            <w:r w:rsidRPr="004714FD">
              <w:rPr>
                <w:rFonts w:ascii="Cambria Math" w:eastAsiaTheme="minorEastAsia" w:hAnsi="Cambria Math" w:cs="Arial"/>
                <w:sz w:val="26"/>
                <w:szCs w:val="26"/>
              </w:rPr>
              <w:t xml:space="preserve">,      </w:t>
            </w:r>
            <m:oMath>
              <m:r>
                <m:rPr>
                  <m:sty m:val="p"/>
                </m:rPr>
                <w:rPr>
                  <w:rFonts w:ascii="Cambria Math" w:eastAsiaTheme="minorEastAsia" w:hAnsi="Cambria Math" w:cs="Arial"/>
                  <w:sz w:val="26"/>
                  <w:szCs w:val="26"/>
                </w:rPr>
                <m:t>a=</m:t>
              </m:r>
              <m:f>
                <m:fPr>
                  <m:ctrlPr>
                    <w:rPr>
                      <w:rFonts w:ascii="Cambria Math" w:hAnsi="Cambria Math" w:cs="Arial"/>
                      <w:sz w:val="26"/>
                      <w:szCs w:val="26"/>
                    </w:rPr>
                  </m:ctrlPr>
                </m:fPr>
                <m:num>
                  <m:r>
                    <m:rPr>
                      <m:sty m:val="p"/>
                    </m:rPr>
                    <w:rPr>
                      <w:rFonts w:ascii="Cambria Math" w:hAnsi="Cambria Math" w:cs="Arial"/>
                      <w:sz w:val="26"/>
                      <w:szCs w:val="26"/>
                    </w:rPr>
                    <m:t>v-u</m:t>
                  </m:r>
                </m:num>
                <m:den>
                  <m:r>
                    <m:rPr>
                      <m:sty m:val="p"/>
                    </m:rPr>
                    <w:rPr>
                      <w:rFonts w:ascii="Cambria Math" w:hAnsi="Cambria Math" w:cs="Arial"/>
                      <w:sz w:val="26"/>
                      <w:szCs w:val="26"/>
                    </w:rPr>
                    <m:t>t</m:t>
                  </m:r>
                </m:den>
              </m:f>
            </m:oMath>
            <w:r w:rsidRPr="004714FD">
              <w:rPr>
                <w:rFonts w:ascii="Cambria Math" w:eastAsiaTheme="minorEastAsia" w:hAnsi="Cambria Math" w:cs="Arial"/>
                <w:sz w:val="26"/>
                <w:szCs w:val="26"/>
              </w:rPr>
              <w:t xml:space="preserve">   </w:t>
            </w:r>
            <w:r>
              <w:rPr>
                <w:rFonts w:ascii="Cambria Math" w:eastAsiaTheme="minorEastAsia" w:hAnsi="Cambria Math" w:cs="Arial"/>
                <w:sz w:val="26"/>
                <w:szCs w:val="26"/>
              </w:rPr>
              <w:t xml:space="preserve"> </w:t>
            </w:r>
            <w:r w:rsidRPr="004714FD">
              <w:rPr>
                <w:rFonts w:ascii="Cambria Math" w:eastAsiaTheme="minorEastAsia" w:hAnsi="Cambria Math" w:cs="Arial"/>
                <w:sz w:val="26"/>
                <w:szCs w:val="26"/>
              </w:rPr>
              <w:t xml:space="preserve"> , </w:t>
            </w:r>
            <w:r w:rsidRPr="00681BE5">
              <w:rPr>
                <w:rFonts w:ascii="Cambria Math" w:eastAsiaTheme="minorEastAsia" w:hAnsi="Cambria Math" w:cs="Arial"/>
                <w:sz w:val="24"/>
              </w:rPr>
              <w:t>s = u t + ½ a t</w:t>
            </w:r>
            <w:r w:rsidRPr="00681BE5">
              <w:rPr>
                <w:rFonts w:ascii="Cambria Math" w:eastAsiaTheme="minorEastAsia" w:hAnsi="Cambria Math" w:cs="Arial"/>
                <w:sz w:val="24"/>
                <w:vertAlign w:val="superscript"/>
              </w:rPr>
              <w:t>2</w:t>
            </w:r>
            <w:r w:rsidRPr="00681BE5">
              <w:rPr>
                <w:rFonts w:ascii="Cambria Math" w:eastAsiaTheme="minorEastAsia" w:hAnsi="Cambria Math" w:cs="Arial"/>
                <w:sz w:val="24"/>
              </w:rPr>
              <w:t xml:space="preserve">    ,</w:t>
            </w:r>
            <w:r>
              <w:rPr>
                <w:rFonts w:ascii="Cambria Math" w:eastAsiaTheme="minorEastAsia" w:hAnsi="Cambria Math" w:cs="Arial"/>
                <w:sz w:val="24"/>
              </w:rPr>
              <w:t xml:space="preserve"> </w:t>
            </w:r>
          </w:p>
          <w:p w:rsidR="00A62057" w:rsidRPr="00FC46B4" w:rsidRDefault="00A62057" w:rsidP="00A62057">
            <w:pPr>
              <w:ind w:left="317"/>
              <w:rPr>
                <w:rFonts w:ascii="Cambria Math" w:eastAsiaTheme="minorEastAsia" w:hAnsi="Cambria Math" w:cs="Arial"/>
                <w:sz w:val="26"/>
                <w:szCs w:val="26"/>
              </w:rPr>
            </w:pPr>
            <w:r w:rsidRPr="00681BE5">
              <w:rPr>
                <w:rFonts w:ascii="Cambria Math" w:eastAsiaTheme="minorEastAsia" w:hAnsi="Cambria Math" w:cs="Arial"/>
                <w:sz w:val="24"/>
              </w:rPr>
              <w:t>v</w:t>
            </w:r>
            <w:r w:rsidRPr="00681BE5">
              <w:rPr>
                <w:rFonts w:ascii="Cambria Math" w:eastAsiaTheme="minorEastAsia" w:hAnsi="Cambria Math" w:cs="Arial"/>
                <w:sz w:val="24"/>
                <w:vertAlign w:val="superscript"/>
              </w:rPr>
              <w:t>2</w:t>
            </w:r>
            <w:r w:rsidRPr="00681BE5">
              <w:rPr>
                <w:rFonts w:ascii="Cambria Math" w:eastAsiaTheme="minorEastAsia" w:hAnsi="Cambria Math" w:cs="Arial"/>
                <w:sz w:val="24"/>
              </w:rPr>
              <w:t xml:space="preserve"> = u</w:t>
            </w:r>
            <w:r w:rsidRPr="00681BE5">
              <w:rPr>
                <w:rFonts w:ascii="Cambria Math" w:eastAsiaTheme="minorEastAsia" w:hAnsi="Cambria Math" w:cs="Arial"/>
                <w:sz w:val="24"/>
                <w:vertAlign w:val="superscript"/>
              </w:rPr>
              <w:t>2</w:t>
            </w:r>
            <w:r w:rsidRPr="00681BE5">
              <w:rPr>
                <w:rFonts w:ascii="Cambria Math" w:eastAsiaTheme="minorEastAsia" w:hAnsi="Cambria Math" w:cs="Arial"/>
                <w:sz w:val="24"/>
              </w:rPr>
              <w:t xml:space="preserve"> + 2 a s    ,     </w:t>
            </w:r>
            <w:proofErr w:type="spellStart"/>
            <w:r w:rsidRPr="00681BE5">
              <w:rPr>
                <w:rFonts w:ascii="Cambria Math" w:hAnsi="Cambria Math" w:cs="Arial"/>
                <w:sz w:val="24"/>
              </w:rPr>
              <w:t>E</w:t>
            </w:r>
            <w:r w:rsidRPr="00681BE5">
              <w:rPr>
                <w:rFonts w:ascii="Cambria Math" w:hAnsi="Cambria Math" w:cs="Arial"/>
                <w:sz w:val="24"/>
                <w:vertAlign w:val="subscript"/>
              </w:rPr>
              <w:t>k</w:t>
            </w:r>
            <w:proofErr w:type="spellEnd"/>
            <w:r w:rsidRPr="00681BE5">
              <w:rPr>
                <w:rFonts w:ascii="Cambria Math" w:hAnsi="Cambria Math" w:cs="Arial"/>
                <w:sz w:val="24"/>
              </w:rPr>
              <w:t xml:space="preserve"> = ½ m v</w:t>
            </w:r>
            <w:r w:rsidRPr="00681BE5">
              <w:rPr>
                <w:rFonts w:ascii="Cambria Math" w:hAnsi="Cambria Math" w:cs="Arial"/>
                <w:sz w:val="24"/>
                <w:vertAlign w:val="superscript"/>
              </w:rPr>
              <w:t>2</w:t>
            </w:r>
          </w:p>
          <w:p w:rsidR="00736BFC" w:rsidRDefault="00736BFC"/>
        </w:tc>
        <w:tc>
          <w:tcPr>
            <w:tcW w:w="1701" w:type="dxa"/>
          </w:tcPr>
          <w:p w:rsidR="00736BFC" w:rsidRDefault="007C6108" w:rsidP="00230C6E">
            <w:r>
              <w:t>Q</w:t>
            </w:r>
            <w:r w:rsidR="00230C6E">
              <w:t>8</w:t>
            </w:r>
            <w:r>
              <w:t>(</w:t>
            </w:r>
            <w:r w:rsidR="00230C6E">
              <w:t>9</w:t>
            </w:r>
            <w:r>
              <w:t>), Q</w:t>
            </w:r>
            <w:r>
              <w:t>1</w:t>
            </w:r>
            <w:r w:rsidR="00230C6E">
              <w:t>1</w:t>
            </w:r>
            <w:r>
              <w:t>(</w:t>
            </w:r>
            <w:r>
              <w:t>10</w:t>
            </w:r>
            <w:r>
              <w:t>)</w:t>
            </w:r>
          </w:p>
        </w:tc>
        <w:tc>
          <w:tcPr>
            <w:tcW w:w="1843" w:type="dxa"/>
          </w:tcPr>
          <w:p w:rsidR="00736BFC" w:rsidRDefault="00736BFC"/>
        </w:tc>
      </w:tr>
      <w:tr w:rsidR="007C6108" w:rsidTr="00A62057">
        <w:tc>
          <w:tcPr>
            <w:tcW w:w="6521" w:type="dxa"/>
          </w:tcPr>
          <w:p w:rsidR="007C6108" w:rsidRPr="007C6108" w:rsidRDefault="007C6108" w:rsidP="007C6108">
            <w:pPr>
              <w:autoSpaceDE w:val="0"/>
              <w:autoSpaceDN w:val="0"/>
              <w:adjustRightInd w:val="0"/>
              <w:jc w:val="right"/>
              <w:rPr>
                <w:rFonts w:cs="Arial"/>
                <w:b/>
                <w:sz w:val="24"/>
              </w:rPr>
            </w:pPr>
            <w:r w:rsidRPr="007C6108">
              <w:rPr>
                <w:rFonts w:cs="Arial"/>
                <w:b/>
                <w:sz w:val="24"/>
              </w:rPr>
              <w:t>TOTAL</w:t>
            </w:r>
          </w:p>
        </w:tc>
        <w:tc>
          <w:tcPr>
            <w:tcW w:w="1701" w:type="dxa"/>
          </w:tcPr>
          <w:p w:rsidR="007C6108" w:rsidRDefault="007C6108" w:rsidP="007C6108">
            <w:r>
              <w:t>1</w:t>
            </w:r>
            <w:r w:rsidR="00230C6E">
              <w:t>2</w:t>
            </w:r>
            <w:r>
              <w:t xml:space="preserve"> questions</w:t>
            </w:r>
          </w:p>
          <w:p w:rsidR="007C6108" w:rsidRDefault="007C6108" w:rsidP="007B5857">
            <w:r>
              <w:t>6</w:t>
            </w:r>
            <w:r w:rsidR="007B5857">
              <w:t>3</w:t>
            </w:r>
            <w:bookmarkStart w:id="0" w:name="_GoBack"/>
            <w:bookmarkEnd w:id="0"/>
            <w:r>
              <w:t xml:space="preserve"> marks</w:t>
            </w:r>
          </w:p>
        </w:tc>
        <w:tc>
          <w:tcPr>
            <w:tcW w:w="1843" w:type="dxa"/>
          </w:tcPr>
          <w:p w:rsidR="007C6108" w:rsidRDefault="007C6108"/>
        </w:tc>
      </w:tr>
    </w:tbl>
    <w:p w:rsidR="00B072AC" w:rsidRDefault="00B072AC"/>
    <w:sectPr w:rsidR="00B07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C8"/>
    <w:rsid w:val="00230C6E"/>
    <w:rsid w:val="004B59C8"/>
    <w:rsid w:val="00736BFC"/>
    <w:rsid w:val="007B5857"/>
    <w:rsid w:val="007C6108"/>
    <w:rsid w:val="00A62057"/>
    <w:rsid w:val="00B072AC"/>
    <w:rsid w:val="00CC01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077B7F-C6D5-43A0-8435-6A62CB103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6BFC"/>
    <w:pPr>
      <w:spacing w:after="0" w:line="240" w:lineRule="auto"/>
      <w:ind w:left="720"/>
      <w:contextualSpacing/>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CC01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1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cp:lastModifiedBy>
  <cp:revision>4</cp:revision>
  <cp:lastPrinted>2016-01-06T02:49:00Z</cp:lastPrinted>
  <dcterms:created xsi:type="dcterms:W3CDTF">2016-01-06T02:45:00Z</dcterms:created>
  <dcterms:modified xsi:type="dcterms:W3CDTF">2016-01-06T06:11:00Z</dcterms:modified>
</cp:coreProperties>
</file>