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16" w:rsidRPr="007B3B98" w:rsidRDefault="00FA3D16" w:rsidP="00FA3D16">
      <w:pPr>
        <w:pStyle w:val="csbullet"/>
        <w:numPr>
          <w:ilvl w:val="0"/>
          <w:numId w:val="0"/>
        </w:numPr>
        <w:pBdr>
          <w:bottom w:val="single" w:sz="4" w:space="1" w:color="auto"/>
        </w:pBdr>
        <w:tabs>
          <w:tab w:val="clear" w:pos="-851"/>
          <w:tab w:val="left" w:pos="0"/>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9776" behindDoc="0" locked="0" layoutInCell="1" allowOverlap="1" wp14:anchorId="6EA060D1" wp14:editId="19AF16C8">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FA3D16" w:rsidRPr="009C65F0"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FA3D16"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Unit </w:t>
      </w:r>
      <w:r w:rsidR="00B26E68">
        <w:rPr>
          <w:rFonts w:ascii="Trebuchet MS" w:hAnsi="Trebuchet MS" w:cs="Arial"/>
          <w:b/>
          <w:sz w:val="36"/>
          <w:szCs w:val="36"/>
        </w:rPr>
        <w:t>4</w:t>
      </w:r>
      <w:r w:rsidR="00B35280">
        <w:rPr>
          <w:rFonts w:ascii="Trebuchet MS" w:hAnsi="Trebuchet MS" w:cs="Arial"/>
          <w:b/>
          <w:sz w:val="36"/>
          <w:szCs w:val="36"/>
        </w:rPr>
        <w:t xml:space="preserve"> – Task </w:t>
      </w:r>
      <w:r w:rsidR="00B26E68">
        <w:rPr>
          <w:rFonts w:ascii="Trebuchet MS" w:hAnsi="Trebuchet MS" w:cs="Arial"/>
          <w:b/>
          <w:sz w:val="36"/>
          <w:szCs w:val="36"/>
        </w:rPr>
        <w:t>8</w:t>
      </w:r>
    </w:p>
    <w:p w:rsidR="00FA3D16" w:rsidRDefault="00B26E68"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Light Waves</w:t>
      </w:r>
      <w:r w:rsidR="00FA3D16">
        <w:rPr>
          <w:rFonts w:ascii="Trebuchet MS" w:hAnsi="Trebuchet MS" w:cs="Arial"/>
          <w:b/>
          <w:sz w:val="36"/>
          <w:szCs w:val="36"/>
        </w:rPr>
        <w:t xml:space="preserve"> Validation Test</w:t>
      </w:r>
    </w:p>
    <w:p w:rsidR="00FA3D16" w:rsidRDefault="00FA3D16" w:rsidP="00FA3D1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FA3D16" w:rsidRPr="008F2BFA" w:rsidRDefault="00FA3D16" w:rsidP="00FA3D16">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EE0EF5">
        <w:rPr>
          <w:rFonts w:ascii="Trebuchet MS" w:hAnsi="Trebuchet MS" w:cs="Arial"/>
          <w:b/>
          <w:color w:val="FF0000"/>
          <w:sz w:val="28"/>
          <w:szCs w:val="28"/>
        </w:rPr>
        <w:t xml:space="preserve">                </w:t>
      </w:r>
      <w:bookmarkStart w:id="0" w:name="_GoBack"/>
      <w:bookmarkEnd w:id="0"/>
      <w:r>
        <w:rPr>
          <w:rFonts w:ascii="Trebuchet MS" w:hAnsi="Trebuchet MS" w:cs="Arial"/>
          <w:b/>
          <w:sz w:val="28"/>
          <w:szCs w:val="28"/>
        </w:rPr>
        <w:t xml:space="preserve">                                      </w:t>
      </w:r>
      <w:r w:rsidRPr="008F2BFA">
        <w:rPr>
          <w:rFonts w:ascii="Trebuchet MS" w:hAnsi="Trebuchet MS" w:cs="Arial"/>
          <w:b/>
          <w:sz w:val="28"/>
          <w:szCs w:val="28"/>
        </w:rPr>
        <w:t xml:space="preserve"> </w:t>
      </w:r>
      <w:r>
        <w:rPr>
          <w:rFonts w:ascii="Trebuchet MS" w:hAnsi="Trebuchet MS" w:cs="Arial"/>
          <w:b/>
          <w:sz w:val="28"/>
          <w:szCs w:val="28"/>
        </w:rPr>
        <w:t xml:space="preserve">      </w:t>
      </w:r>
      <w:r w:rsidR="00B35280">
        <w:rPr>
          <w:rFonts w:ascii="Trebuchet MS" w:hAnsi="Trebuchet MS" w:cs="Arial"/>
          <w:b/>
          <w:sz w:val="28"/>
          <w:szCs w:val="28"/>
        </w:rPr>
        <w:t xml:space="preserve">          Total Marks         </w:t>
      </w:r>
      <w:r>
        <w:rPr>
          <w:rFonts w:ascii="Trebuchet MS" w:hAnsi="Trebuchet MS" w:cs="Arial"/>
          <w:b/>
          <w:sz w:val="28"/>
          <w:szCs w:val="28"/>
        </w:rPr>
        <w:t>/</w:t>
      </w:r>
      <w:r w:rsidR="00924EC5">
        <w:rPr>
          <w:rFonts w:ascii="Trebuchet MS" w:hAnsi="Trebuchet MS" w:cs="Arial"/>
          <w:b/>
          <w:sz w:val="28"/>
          <w:szCs w:val="28"/>
        </w:rPr>
        <w:t>40</w:t>
      </w:r>
    </w:p>
    <w:p w:rsidR="008556E3" w:rsidRDefault="008556E3" w:rsidP="00180C91">
      <w:pPr>
        <w:spacing w:line="276" w:lineRule="auto"/>
        <w:rPr>
          <w:rFonts w:ascii="Arial" w:hAnsi="Arial" w:cs="Arial"/>
        </w:rPr>
      </w:pPr>
    </w:p>
    <w:p w:rsidR="00180C91" w:rsidRDefault="00180C91" w:rsidP="00180C91">
      <w:pPr>
        <w:spacing w:line="276" w:lineRule="auto"/>
        <w:rPr>
          <w:rFonts w:ascii="Arial" w:hAnsi="Arial" w:cs="Arial"/>
        </w:rPr>
      </w:pPr>
      <w:r w:rsidRPr="00180C91">
        <w:rPr>
          <w:rFonts w:ascii="Arial" w:hAnsi="Arial" w:cs="Arial"/>
          <w:b/>
          <w:u w:val="single"/>
        </w:rPr>
        <w:t>Part A</w:t>
      </w:r>
      <w:r>
        <w:rPr>
          <w:rFonts w:ascii="Arial" w:hAnsi="Arial" w:cs="Arial"/>
        </w:rPr>
        <w:t xml:space="preserve"> has to be handed in at the </w:t>
      </w:r>
      <w:r w:rsidRPr="00180C91">
        <w:rPr>
          <w:rFonts w:ascii="Arial" w:hAnsi="Arial" w:cs="Arial"/>
          <w:b/>
          <w:u w:val="single"/>
        </w:rPr>
        <w:t>commencement</w:t>
      </w:r>
      <w:r>
        <w:rPr>
          <w:rFonts w:ascii="Arial" w:hAnsi="Arial" w:cs="Arial"/>
        </w:rPr>
        <w:t xml:space="preserve"> of this test. </w:t>
      </w:r>
    </w:p>
    <w:p w:rsidR="00180C91" w:rsidRDefault="00180C91" w:rsidP="00180C91">
      <w:pPr>
        <w:spacing w:line="276" w:lineRule="auto"/>
        <w:rPr>
          <w:rFonts w:ascii="Arial" w:hAnsi="Arial" w:cs="Arial"/>
        </w:rPr>
      </w:pPr>
      <w:r>
        <w:rPr>
          <w:rFonts w:ascii="Arial" w:hAnsi="Arial" w:cs="Arial"/>
        </w:rPr>
        <w:t>Standard school penalties apply for not meeting the deadline.</w:t>
      </w:r>
    </w:p>
    <w:tbl>
      <w:tblPr>
        <w:tblStyle w:val="TableGrid"/>
        <w:tblW w:w="0" w:type="auto"/>
        <w:jc w:val="center"/>
        <w:tblLook w:val="04A0" w:firstRow="1" w:lastRow="0" w:firstColumn="1" w:lastColumn="0" w:noHBand="0" w:noVBand="1"/>
      </w:tblPr>
      <w:tblGrid>
        <w:gridCol w:w="2498"/>
        <w:gridCol w:w="2440"/>
        <w:gridCol w:w="2345"/>
      </w:tblGrid>
      <w:tr w:rsidR="00180C91" w:rsidTr="00180C91">
        <w:trPr>
          <w:gridAfter w:val="1"/>
          <w:wAfter w:w="2345" w:type="dxa"/>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Part A</w:t>
            </w:r>
          </w:p>
        </w:tc>
        <w:tc>
          <w:tcPr>
            <w:tcW w:w="2440" w:type="dxa"/>
          </w:tcPr>
          <w:p w:rsidR="00180C91" w:rsidRDefault="00180C91" w:rsidP="00924EC5">
            <w:pPr>
              <w:spacing w:before="80" w:after="80" w:line="276" w:lineRule="auto"/>
              <w:jc w:val="right"/>
              <w:rPr>
                <w:rFonts w:ascii="Arial" w:hAnsi="Arial" w:cs="Arial"/>
              </w:rPr>
            </w:pPr>
            <w:r>
              <w:rPr>
                <w:rFonts w:ascii="Arial" w:hAnsi="Arial" w:cs="Arial"/>
              </w:rPr>
              <w:t xml:space="preserve"> /</w:t>
            </w:r>
            <w:r w:rsidR="00924EC5">
              <w:rPr>
                <w:rFonts w:ascii="Arial" w:hAnsi="Arial" w:cs="Arial"/>
              </w:rPr>
              <w:t>10</w:t>
            </w:r>
          </w:p>
        </w:tc>
      </w:tr>
      <w:tr w:rsidR="00180C91" w:rsidTr="00180C91">
        <w:trPr>
          <w:gridAfter w:val="1"/>
          <w:wAfter w:w="2345" w:type="dxa"/>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Part B</w:t>
            </w:r>
          </w:p>
        </w:tc>
        <w:tc>
          <w:tcPr>
            <w:tcW w:w="2440" w:type="dxa"/>
          </w:tcPr>
          <w:p w:rsidR="00180C91" w:rsidRDefault="00180C91" w:rsidP="00924EC5">
            <w:pPr>
              <w:spacing w:before="80" w:after="80" w:line="276" w:lineRule="auto"/>
              <w:jc w:val="right"/>
              <w:rPr>
                <w:rFonts w:ascii="Arial" w:hAnsi="Arial" w:cs="Arial"/>
              </w:rPr>
            </w:pPr>
            <w:r>
              <w:rPr>
                <w:rFonts w:ascii="Arial" w:hAnsi="Arial" w:cs="Arial"/>
              </w:rPr>
              <w:t xml:space="preserve"> /</w:t>
            </w:r>
            <w:r w:rsidR="00924EC5">
              <w:rPr>
                <w:rFonts w:ascii="Arial" w:hAnsi="Arial" w:cs="Arial"/>
              </w:rPr>
              <w:t>40</w:t>
            </w:r>
          </w:p>
        </w:tc>
      </w:tr>
      <w:tr w:rsidR="00180C91" w:rsidTr="00180C91">
        <w:trPr>
          <w:jc w:val="center"/>
        </w:trPr>
        <w:tc>
          <w:tcPr>
            <w:tcW w:w="2498" w:type="dxa"/>
          </w:tcPr>
          <w:p w:rsidR="00180C91" w:rsidRDefault="00180C91" w:rsidP="00180C91">
            <w:pPr>
              <w:spacing w:before="80" w:after="80" w:line="276" w:lineRule="auto"/>
              <w:rPr>
                <w:rFonts w:ascii="Arial" w:hAnsi="Arial" w:cs="Arial"/>
              </w:rPr>
            </w:pPr>
            <w:r>
              <w:rPr>
                <w:rFonts w:ascii="Arial" w:hAnsi="Arial" w:cs="Arial"/>
              </w:rPr>
              <w:t>Total</w:t>
            </w:r>
          </w:p>
        </w:tc>
        <w:tc>
          <w:tcPr>
            <w:tcW w:w="2440" w:type="dxa"/>
          </w:tcPr>
          <w:p w:rsidR="00180C91" w:rsidRDefault="00180C91" w:rsidP="00180C91">
            <w:pPr>
              <w:spacing w:before="80" w:after="80" w:line="276" w:lineRule="auto"/>
              <w:jc w:val="right"/>
              <w:rPr>
                <w:rFonts w:ascii="Arial" w:hAnsi="Arial" w:cs="Arial"/>
              </w:rPr>
            </w:pPr>
            <w:r>
              <w:rPr>
                <w:rFonts w:ascii="Arial" w:hAnsi="Arial" w:cs="Arial"/>
              </w:rPr>
              <w:t xml:space="preserve"> /50</w:t>
            </w:r>
          </w:p>
        </w:tc>
        <w:tc>
          <w:tcPr>
            <w:tcW w:w="2345" w:type="dxa"/>
          </w:tcPr>
          <w:p w:rsidR="00180C91" w:rsidRDefault="00180C91" w:rsidP="00180C91">
            <w:pPr>
              <w:spacing w:before="80" w:after="80" w:line="276" w:lineRule="auto"/>
              <w:jc w:val="right"/>
              <w:rPr>
                <w:rFonts w:ascii="Arial" w:hAnsi="Arial" w:cs="Arial"/>
              </w:rPr>
            </w:pPr>
            <w:r>
              <w:rPr>
                <w:rFonts w:ascii="Arial" w:hAnsi="Arial" w:cs="Arial"/>
              </w:rPr>
              <w:t xml:space="preserve"> %</w:t>
            </w:r>
          </w:p>
        </w:tc>
      </w:tr>
    </w:tbl>
    <w:p w:rsidR="00180C91" w:rsidRDefault="00180C91" w:rsidP="00180C91">
      <w:pPr>
        <w:pBdr>
          <w:bottom w:val="single" w:sz="4" w:space="1" w:color="auto"/>
        </w:pBdr>
        <w:spacing w:line="276" w:lineRule="auto"/>
        <w:rPr>
          <w:rFonts w:ascii="Arial" w:hAnsi="Arial" w:cs="Arial"/>
        </w:rPr>
      </w:pPr>
    </w:p>
    <w:p w:rsidR="00AB72E3" w:rsidRPr="00305157" w:rsidRDefault="00AB72E3" w:rsidP="00305157">
      <w:pPr>
        <w:pStyle w:val="ListParagraph"/>
        <w:numPr>
          <w:ilvl w:val="0"/>
          <w:numId w:val="6"/>
        </w:numPr>
        <w:spacing w:after="0"/>
        <w:ind w:left="567" w:hanging="567"/>
        <w:rPr>
          <w:rFonts w:ascii="Arial" w:hAnsi="Arial" w:cs="Arial"/>
        </w:rPr>
      </w:pPr>
      <w:r w:rsidRPr="00305157">
        <w:rPr>
          <w:rFonts w:ascii="Arial" w:hAnsi="Arial" w:cs="Arial"/>
        </w:rPr>
        <w:t xml:space="preserve">Reflecting back on the experiment you completed what </w:t>
      </w:r>
      <w:proofErr w:type="gramStart"/>
      <w:r w:rsidRPr="00305157">
        <w:rPr>
          <w:rFonts w:ascii="Arial" w:hAnsi="Arial" w:cs="Arial"/>
        </w:rPr>
        <w:t>did the trend of your experiment suggest</w:t>
      </w:r>
      <w:proofErr w:type="gramEnd"/>
      <w:r w:rsidRPr="00305157">
        <w:rPr>
          <w:rFonts w:ascii="Arial" w:hAnsi="Arial" w:cs="Arial"/>
        </w:rPr>
        <w:t xml:space="preserve"> about the relationship between the </w:t>
      </w:r>
      <w:r w:rsidR="00B26E68">
        <w:rPr>
          <w:rFonts w:ascii="Arial" w:hAnsi="Arial" w:cs="Arial"/>
        </w:rPr>
        <w:t>density of the medium and the velocity at which light travels through it</w:t>
      </w:r>
      <w:r w:rsidRPr="00305157">
        <w:rPr>
          <w:rFonts w:ascii="Arial" w:hAnsi="Arial" w:cs="Arial"/>
        </w:rPr>
        <w:t>.</w:t>
      </w:r>
      <w:r w:rsidR="00B26E68">
        <w:rPr>
          <w:rFonts w:ascii="Arial" w:hAnsi="Arial" w:cs="Arial"/>
        </w:rPr>
        <w:t xml:space="preserve"> </w:t>
      </w:r>
      <w:r w:rsidRPr="00305157">
        <w:rPr>
          <w:rFonts w:ascii="Arial" w:hAnsi="Arial" w:cs="Arial"/>
        </w:rPr>
        <w:t xml:space="preserve">                                                     (1 mark) </w:t>
      </w:r>
    </w:p>
    <w:p w:rsidR="00AB72E3" w:rsidRPr="00305157" w:rsidRDefault="00AB72E3" w:rsidP="00305157">
      <w:pPr>
        <w:spacing w:line="276" w:lineRule="auto"/>
        <w:rPr>
          <w:rFonts w:ascii="Arial" w:hAnsi="Arial" w:cs="Arial"/>
        </w:rPr>
      </w:pPr>
    </w:p>
    <w:p w:rsidR="00AB72E3" w:rsidRPr="00305157" w:rsidRDefault="00AB72E3" w:rsidP="00305157">
      <w:pPr>
        <w:spacing w:line="276" w:lineRule="auto"/>
        <w:ind w:left="567"/>
        <w:rPr>
          <w:rFonts w:ascii="Arial" w:hAnsi="Arial" w:cs="Arial"/>
        </w:rPr>
      </w:pPr>
      <w:r w:rsidRPr="00305157">
        <w:rPr>
          <w:rFonts w:ascii="Arial" w:hAnsi="Arial" w:cs="Arial"/>
        </w:rPr>
        <w:t>________________________________________</w:t>
      </w:r>
      <w:r w:rsidR="00305157" w:rsidRPr="00305157">
        <w:rPr>
          <w:rFonts w:ascii="Arial" w:hAnsi="Arial" w:cs="Arial"/>
        </w:rPr>
        <w:t>___________________________</w:t>
      </w:r>
    </w:p>
    <w:p w:rsidR="00AB72E3" w:rsidRPr="00305157" w:rsidRDefault="00AB72E3" w:rsidP="00305157">
      <w:pPr>
        <w:spacing w:line="276" w:lineRule="auto"/>
        <w:rPr>
          <w:rFonts w:ascii="Arial" w:hAnsi="Arial" w:cs="Arial"/>
        </w:rPr>
      </w:pPr>
    </w:p>
    <w:p w:rsidR="00AB72E3" w:rsidRPr="00305157" w:rsidRDefault="00CB5810" w:rsidP="00305157">
      <w:pPr>
        <w:pStyle w:val="ListParagraph"/>
        <w:numPr>
          <w:ilvl w:val="0"/>
          <w:numId w:val="6"/>
        </w:numPr>
        <w:spacing w:after="0"/>
        <w:ind w:left="567" w:hanging="567"/>
        <w:rPr>
          <w:rFonts w:ascii="Arial" w:hAnsi="Arial" w:cs="Arial"/>
        </w:rPr>
      </w:pPr>
      <w:r w:rsidRPr="00305157">
        <w:rPr>
          <w:rFonts w:ascii="Arial" w:hAnsi="Arial" w:cs="Arial"/>
        </w:rPr>
        <w:t xml:space="preserve">Assuming that the </w:t>
      </w:r>
      <w:r w:rsidR="00B26E68">
        <w:rPr>
          <w:rFonts w:ascii="Arial" w:hAnsi="Arial" w:cs="Arial"/>
        </w:rPr>
        <w:t>slit of light</w:t>
      </w:r>
      <w:r w:rsidRPr="00305157">
        <w:rPr>
          <w:rFonts w:ascii="Arial" w:hAnsi="Arial" w:cs="Arial"/>
        </w:rPr>
        <w:t xml:space="preserve"> was perfectly</w:t>
      </w:r>
      <w:r w:rsidR="00B26E68">
        <w:rPr>
          <w:rFonts w:ascii="Arial" w:hAnsi="Arial" w:cs="Arial"/>
        </w:rPr>
        <w:t xml:space="preserve"> aligned with the medium, that is the entry point had a tangent perpendicular to the normal</w:t>
      </w:r>
      <w:r w:rsidRPr="00305157">
        <w:rPr>
          <w:rFonts w:ascii="Arial" w:hAnsi="Arial" w:cs="Arial"/>
        </w:rPr>
        <w:t xml:space="preserve">, </w:t>
      </w:r>
      <w:proofErr w:type="gramStart"/>
      <w:r w:rsidRPr="00305157">
        <w:rPr>
          <w:rFonts w:ascii="Arial" w:hAnsi="Arial" w:cs="Arial"/>
        </w:rPr>
        <w:t>d</w:t>
      </w:r>
      <w:r w:rsidR="00AB72E3" w:rsidRPr="00305157">
        <w:rPr>
          <w:rFonts w:ascii="Arial" w:hAnsi="Arial" w:cs="Arial"/>
        </w:rPr>
        <w:t>iscuss</w:t>
      </w:r>
      <w:proofErr w:type="gramEnd"/>
      <w:r w:rsidR="00AB72E3" w:rsidRPr="00305157">
        <w:rPr>
          <w:rFonts w:ascii="Arial" w:hAnsi="Arial" w:cs="Arial"/>
        </w:rPr>
        <w:t xml:space="preserve"> </w:t>
      </w:r>
      <w:r w:rsidRPr="00305157">
        <w:rPr>
          <w:rFonts w:ascii="Arial" w:hAnsi="Arial" w:cs="Arial"/>
        </w:rPr>
        <w:t>two</w:t>
      </w:r>
      <w:r w:rsidR="00AB72E3" w:rsidRPr="00305157">
        <w:rPr>
          <w:rFonts w:ascii="Arial" w:hAnsi="Arial" w:cs="Arial"/>
        </w:rPr>
        <w:t xml:space="preserve"> errors and </w:t>
      </w:r>
      <w:r w:rsidRPr="00305157">
        <w:rPr>
          <w:rFonts w:ascii="Arial" w:hAnsi="Arial" w:cs="Arial"/>
        </w:rPr>
        <w:t xml:space="preserve">in detail, </w:t>
      </w:r>
      <w:r w:rsidR="00AB72E3" w:rsidRPr="00305157">
        <w:rPr>
          <w:rFonts w:ascii="Arial" w:hAnsi="Arial" w:cs="Arial"/>
        </w:rPr>
        <w:t xml:space="preserve">how they would affect the results.  </w:t>
      </w:r>
      <w:r w:rsidRPr="00305157">
        <w:rPr>
          <w:rFonts w:ascii="Arial" w:hAnsi="Arial" w:cs="Arial"/>
        </w:rPr>
        <w:t xml:space="preserve">    </w:t>
      </w:r>
      <w:r w:rsidR="00AB72E3" w:rsidRPr="00305157">
        <w:rPr>
          <w:rFonts w:ascii="Arial" w:hAnsi="Arial" w:cs="Arial"/>
        </w:rPr>
        <w:t xml:space="preserve">       </w:t>
      </w:r>
      <w:r w:rsidR="00B26E68">
        <w:rPr>
          <w:rFonts w:ascii="Arial" w:hAnsi="Arial" w:cs="Arial"/>
        </w:rPr>
        <w:t xml:space="preserve">                                              </w:t>
      </w:r>
      <w:r w:rsidR="00AB72E3" w:rsidRPr="00305157">
        <w:rPr>
          <w:rFonts w:ascii="Arial" w:hAnsi="Arial" w:cs="Arial"/>
        </w:rPr>
        <w:t xml:space="preserve">     </w:t>
      </w:r>
      <w:r w:rsidR="00305157">
        <w:rPr>
          <w:rFonts w:ascii="Arial" w:hAnsi="Arial" w:cs="Arial"/>
        </w:rPr>
        <w:t xml:space="preserve">       </w:t>
      </w:r>
      <w:r w:rsidR="00AB72E3" w:rsidRPr="00305157">
        <w:rPr>
          <w:rFonts w:ascii="Arial" w:hAnsi="Arial" w:cs="Arial"/>
        </w:rPr>
        <w:t xml:space="preserve">    (</w:t>
      </w:r>
      <w:r w:rsidRPr="00305157">
        <w:rPr>
          <w:rFonts w:ascii="Arial" w:hAnsi="Arial" w:cs="Arial"/>
        </w:rPr>
        <w:t>4</w:t>
      </w:r>
      <w:r w:rsidR="00AB72E3" w:rsidRPr="00305157">
        <w:rPr>
          <w:rFonts w:ascii="Arial" w:hAnsi="Arial" w:cs="Arial"/>
        </w:rPr>
        <w:t xml:space="preserve"> marks)</w:t>
      </w:r>
    </w:p>
    <w:p w:rsidR="00CB5810" w:rsidRPr="00305157" w:rsidRDefault="00CB5810" w:rsidP="00305157">
      <w:pPr>
        <w:pStyle w:val="ListParagraph"/>
        <w:spacing w:after="0"/>
        <w:rPr>
          <w:rFonts w:ascii="Arial" w:hAnsi="Arial" w:cs="Arial"/>
        </w:rPr>
      </w:pPr>
    </w:p>
    <w:p w:rsidR="00CB5810" w:rsidRPr="00305157" w:rsidRDefault="00CB5810" w:rsidP="00305157">
      <w:pPr>
        <w:pStyle w:val="ListParagraph"/>
        <w:spacing w:after="0"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5157">
        <w:rPr>
          <w:rFonts w:ascii="Arial" w:hAnsi="Arial" w:cs="Arial"/>
        </w:rPr>
        <w:t>___________________________________________________________________</w:t>
      </w:r>
      <w:r w:rsidRPr="00305157">
        <w:rPr>
          <w:rFonts w:ascii="Arial" w:hAnsi="Arial" w:cs="Arial"/>
        </w:rPr>
        <w:t>____________________________________________________________________________________________________________________________</w:t>
      </w:r>
    </w:p>
    <w:p w:rsidR="00CB5810" w:rsidRPr="00305157" w:rsidRDefault="00CB5810" w:rsidP="00305157">
      <w:pPr>
        <w:pStyle w:val="ListParagraph"/>
        <w:spacing w:after="0"/>
        <w:rPr>
          <w:rFonts w:ascii="Arial" w:hAnsi="Arial" w:cs="Arial"/>
        </w:rPr>
      </w:pPr>
    </w:p>
    <w:p w:rsidR="00CB5810" w:rsidRPr="00305157" w:rsidRDefault="00CB5810" w:rsidP="00305157">
      <w:pPr>
        <w:pStyle w:val="ListParagraph"/>
        <w:numPr>
          <w:ilvl w:val="0"/>
          <w:numId w:val="6"/>
        </w:numPr>
        <w:spacing w:after="0"/>
        <w:ind w:left="567" w:hanging="567"/>
        <w:rPr>
          <w:rFonts w:ascii="Arial" w:hAnsi="Arial" w:cs="Arial"/>
        </w:rPr>
      </w:pPr>
      <w:r w:rsidRPr="00305157">
        <w:rPr>
          <w:rFonts w:ascii="Arial" w:hAnsi="Arial" w:cs="Arial"/>
        </w:rPr>
        <w:t xml:space="preserve">Using your knowledge of </w:t>
      </w:r>
      <w:r w:rsidR="00B26E68">
        <w:rPr>
          <w:rFonts w:ascii="Arial" w:hAnsi="Arial" w:cs="Arial"/>
        </w:rPr>
        <w:t>Snell’s Law and refraction</w:t>
      </w:r>
      <w:r w:rsidRPr="00305157">
        <w:rPr>
          <w:rFonts w:ascii="Arial" w:hAnsi="Arial" w:cs="Arial"/>
        </w:rPr>
        <w:t xml:space="preserve"> explain how this type of experiment could be relevant to the real world</w:t>
      </w:r>
      <w:r w:rsidR="00305157">
        <w:rPr>
          <w:rFonts w:ascii="Arial" w:hAnsi="Arial" w:cs="Arial"/>
        </w:rPr>
        <w:t xml:space="preserve"> and improve society</w:t>
      </w:r>
      <w:r w:rsidRPr="00305157">
        <w:rPr>
          <w:rFonts w:ascii="Arial" w:hAnsi="Arial" w:cs="Arial"/>
        </w:rPr>
        <w:t>.</w:t>
      </w:r>
      <w:r w:rsidR="00305157">
        <w:rPr>
          <w:rFonts w:ascii="Arial" w:hAnsi="Arial" w:cs="Arial"/>
        </w:rPr>
        <w:t xml:space="preserve">   </w:t>
      </w:r>
      <w:r w:rsidRPr="00305157">
        <w:rPr>
          <w:rFonts w:ascii="Arial" w:hAnsi="Arial" w:cs="Arial"/>
        </w:rPr>
        <w:t xml:space="preserve">    </w:t>
      </w:r>
      <w:r w:rsidR="00B26E68">
        <w:rPr>
          <w:rFonts w:ascii="Arial" w:hAnsi="Arial" w:cs="Arial"/>
        </w:rPr>
        <w:t xml:space="preserve"> </w:t>
      </w:r>
      <w:r w:rsidRPr="00305157">
        <w:rPr>
          <w:rFonts w:ascii="Arial" w:hAnsi="Arial" w:cs="Arial"/>
        </w:rPr>
        <w:t xml:space="preserve">      (4 marks)</w:t>
      </w:r>
    </w:p>
    <w:p w:rsidR="00CB5810" w:rsidRPr="00305157" w:rsidRDefault="00CB5810" w:rsidP="00305157">
      <w:pPr>
        <w:pStyle w:val="ListParagraph"/>
        <w:spacing w:after="0"/>
        <w:rPr>
          <w:rFonts w:ascii="Arial" w:hAnsi="Arial" w:cs="Arial"/>
        </w:rPr>
      </w:pPr>
    </w:p>
    <w:p w:rsidR="00CB5810" w:rsidRPr="00305157" w:rsidRDefault="00CB5810" w:rsidP="00305157">
      <w:pPr>
        <w:pStyle w:val="ListParagraph"/>
        <w:spacing w:after="0"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6E68">
        <w:rPr>
          <w:rFonts w:ascii="Arial" w:hAnsi="Arial" w:cs="Arial"/>
        </w:rPr>
        <w:t>____________________________</w:t>
      </w:r>
      <w:r w:rsidRPr="00305157">
        <w:rPr>
          <w:rFonts w:ascii="Arial" w:hAnsi="Arial" w:cs="Arial"/>
        </w:rPr>
        <w:t>________________________________________________________________________</w:t>
      </w:r>
    </w:p>
    <w:p w:rsidR="00D145E3" w:rsidRPr="00305157" w:rsidRDefault="00D145E3" w:rsidP="00305157">
      <w:pPr>
        <w:spacing w:line="276" w:lineRule="auto"/>
        <w:rPr>
          <w:rFonts w:ascii="Arial" w:hAnsi="Arial" w:cs="Arial"/>
        </w:rPr>
      </w:pPr>
      <w:r w:rsidRPr="00305157">
        <w:rPr>
          <w:rFonts w:ascii="Arial" w:hAnsi="Arial" w:cs="Arial"/>
        </w:rPr>
        <w:lastRenderedPageBreak/>
        <w:t xml:space="preserve">A group of students </w:t>
      </w:r>
      <w:r w:rsidR="00AB72E3" w:rsidRPr="00305157">
        <w:rPr>
          <w:rFonts w:ascii="Arial" w:hAnsi="Arial" w:cs="Arial"/>
        </w:rPr>
        <w:t>in your class (</w:t>
      </w:r>
      <w:r w:rsidR="00B26E68">
        <w:rPr>
          <w:rFonts w:ascii="Arial" w:hAnsi="Arial" w:cs="Arial"/>
        </w:rPr>
        <w:t>Bob</w:t>
      </w:r>
      <w:r w:rsidR="00AB72E3" w:rsidRPr="00305157">
        <w:rPr>
          <w:rFonts w:ascii="Arial" w:hAnsi="Arial" w:cs="Arial"/>
        </w:rPr>
        <w:t xml:space="preserve">, </w:t>
      </w:r>
      <w:r w:rsidR="00B26E68">
        <w:rPr>
          <w:rFonts w:ascii="Arial" w:hAnsi="Arial" w:cs="Arial"/>
        </w:rPr>
        <w:t>Chris</w:t>
      </w:r>
      <w:r w:rsidR="00AB72E3" w:rsidRPr="00305157">
        <w:rPr>
          <w:rFonts w:ascii="Arial" w:hAnsi="Arial" w:cs="Arial"/>
        </w:rPr>
        <w:t xml:space="preserve"> and </w:t>
      </w:r>
      <w:proofErr w:type="spellStart"/>
      <w:r w:rsidR="00B26E68">
        <w:rPr>
          <w:rFonts w:ascii="Arial" w:hAnsi="Arial" w:cs="Arial"/>
        </w:rPr>
        <w:t>Beccy</w:t>
      </w:r>
      <w:proofErr w:type="spellEnd"/>
      <w:r w:rsidR="00AB72E3" w:rsidRPr="00305157">
        <w:rPr>
          <w:rFonts w:ascii="Arial" w:hAnsi="Arial" w:cs="Arial"/>
        </w:rPr>
        <w:t xml:space="preserve">) are also </w:t>
      </w:r>
      <w:r w:rsidRPr="00305157">
        <w:rPr>
          <w:rFonts w:ascii="Arial" w:hAnsi="Arial" w:cs="Arial"/>
        </w:rPr>
        <w:t>conduct</w:t>
      </w:r>
      <w:r w:rsidR="00AB72E3" w:rsidRPr="00305157">
        <w:rPr>
          <w:rFonts w:ascii="Arial" w:hAnsi="Arial" w:cs="Arial"/>
        </w:rPr>
        <w:t>ing</w:t>
      </w:r>
      <w:r w:rsidRPr="00305157">
        <w:rPr>
          <w:rFonts w:ascii="Arial" w:hAnsi="Arial" w:cs="Arial"/>
        </w:rPr>
        <w:t xml:space="preserve"> an experiment</w:t>
      </w:r>
      <w:r w:rsidR="007B61BF">
        <w:rPr>
          <w:rFonts w:ascii="Arial" w:hAnsi="Arial" w:cs="Arial"/>
        </w:rPr>
        <w:t xml:space="preserve"> similar to yours</w:t>
      </w:r>
      <w:r w:rsidR="0015035C">
        <w:rPr>
          <w:rFonts w:ascii="Arial" w:hAnsi="Arial" w:cs="Arial"/>
        </w:rPr>
        <w:t xml:space="preserve">. However, </w:t>
      </w:r>
      <w:r w:rsidR="007B61BF">
        <w:rPr>
          <w:rFonts w:ascii="Arial" w:hAnsi="Arial" w:cs="Arial"/>
        </w:rPr>
        <w:t xml:space="preserve">instead of </w:t>
      </w:r>
      <w:r w:rsidR="00FE7471">
        <w:rPr>
          <w:rFonts w:ascii="Arial" w:hAnsi="Arial" w:cs="Arial"/>
        </w:rPr>
        <w:t>light passing through different mediums of different</w:t>
      </w:r>
      <w:r w:rsidR="007B61BF">
        <w:rPr>
          <w:rFonts w:ascii="Arial" w:hAnsi="Arial" w:cs="Arial"/>
        </w:rPr>
        <w:t xml:space="preserve"> </w:t>
      </w:r>
      <w:r w:rsidR="00FE7471">
        <w:rPr>
          <w:rFonts w:ascii="Arial" w:hAnsi="Arial" w:cs="Arial"/>
        </w:rPr>
        <w:t xml:space="preserve">densities </w:t>
      </w:r>
      <w:r w:rsidR="007B61BF">
        <w:rPr>
          <w:rFonts w:ascii="Arial" w:hAnsi="Arial" w:cs="Arial"/>
        </w:rPr>
        <w:t>they</w:t>
      </w:r>
      <w:r w:rsidR="00FE7471">
        <w:rPr>
          <w:rFonts w:ascii="Arial" w:hAnsi="Arial" w:cs="Arial"/>
        </w:rPr>
        <w:t xml:space="preserve"> are passing different coloured</w:t>
      </w:r>
      <w:r w:rsidR="007B61BF">
        <w:rPr>
          <w:rFonts w:ascii="Arial" w:hAnsi="Arial" w:cs="Arial"/>
        </w:rPr>
        <w:t xml:space="preserve"> lights</w:t>
      </w:r>
      <w:r w:rsidR="006D665F">
        <w:rPr>
          <w:rFonts w:ascii="Arial" w:hAnsi="Arial" w:cs="Arial"/>
        </w:rPr>
        <w:t xml:space="preserve"> through the one medium – glass</w:t>
      </w:r>
      <w:r w:rsidR="007B61BF">
        <w:rPr>
          <w:rFonts w:ascii="Arial" w:hAnsi="Arial" w:cs="Arial"/>
        </w:rPr>
        <w:t>.</w:t>
      </w:r>
    </w:p>
    <w:p w:rsidR="00D145E3" w:rsidRDefault="00605C4A" w:rsidP="00305157">
      <w:pPr>
        <w:spacing w:line="276" w:lineRule="auto"/>
        <w:rPr>
          <w:rFonts w:ascii="Arial" w:hAnsi="Arial" w:cs="Arial"/>
        </w:rPr>
      </w:pPr>
      <w:r w:rsidRPr="0067501C">
        <w:rPr>
          <w:noProof/>
        </w:rPr>
        <w:drawing>
          <wp:anchor distT="0" distB="0" distL="114300" distR="114300" simplePos="0" relativeHeight="251685376" behindDoc="0" locked="0" layoutInCell="1" allowOverlap="1" wp14:anchorId="4AFEFCC5" wp14:editId="3333DDC5">
            <wp:simplePos x="0" y="0"/>
            <wp:positionH relativeFrom="margin">
              <wp:align>left</wp:align>
            </wp:positionH>
            <wp:positionV relativeFrom="paragraph">
              <wp:posOffset>204470</wp:posOffset>
            </wp:positionV>
            <wp:extent cx="3801745" cy="2933065"/>
            <wp:effectExtent l="0" t="0" r="825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on 3.png"/>
                    <pic:cNvPicPr/>
                  </pic:nvPicPr>
                  <pic:blipFill>
                    <a:blip r:embed="rId7">
                      <a:extLst>
                        <a:ext uri="{28A0092B-C50C-407E-A947-70E740481C1C}">
                          <a14:useLocalDpi xmlns:a14="http://schemas.microsoft.com/office/drawing/2010/main" val="0"/>
                        </a:ext>
                      </a:extLst>
                    </a:blip>
                    <a:stretch>
                      <a:fillRect/>
                    </a:stretch>
                  </pic:blipFill>
                  <pic:spPr>
                    <a:xfrm>
                      <a:off x="0" y="0"/>
                      <a:ext cx="3801745" cy="2933065"/>
                    </a:xfrm>
                    <a:prstGeom prst="rect">
                      <a:avLst/>
                    </a:prstGeom>
                  </pic:spPr>
                </pic:pic>
              </a:graphicData>
            </a:graphic>
            <wp14:sizeRelH relativeFrom="page">
              <wp14:pctWidth>0</wp14:pctWidth>
            </wp14:sizeRelH>
            <wp14:sizeRelV relativeFrom="page">
              <wp14:pctHeight>0</wp14:pctHeight>
            </wp14:sizeRelV>
          </wp:anchor>
        </w:drawing>
      </w:r>
    </w:p>
    <w:p w:rsidR="007B61BF" w:rsidRDefault="007B61BF" w:rsidP="00605C4A">
      <w:pPr>
        <w:spacing w:line="276" w:lineRule="auto"/>
        <w:rPr>
          <w:rFonts w:ascii="Arial" w:hAnsi="Arial" w:cs="Arial"/>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Pr="00CF20E5" w:rsidRDefault="00EE0EF5" w:rsidP="00605C4A">
      <w:pPr>
        <w:pStyle w:val="PlainText"/>
        <w:spacing w:after="240"/>
        <w:ind w:left="709"/>
        <w:rPr>
          <w:rFonts w:ascii="Times New Roman" w:hAnsi="Times New Roman"/>
          <w:b/>
          <w:sz w:val="44"/>
          <w:szCs w:val="24"/>
        </w:rPr>
      </w:pPr>
      <m:oMath>
        <m:f>
          <m:fPr>
            <m:ctrlPr>
              <w:rPr>
                <w:rFonts w:ascii="Cambria Math" w:hAnsi="Cambria Math"/>
                <w:b/>
                <w:i/>
                <w:sz w:val="44"/>
                <w:szCs w:val="24"/>
              </w:rPr>
            </m:ctrlPr>
          </m:fPr>
          <m:num>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i</m:t>
                </m:r>
              </m:sub>
            </m:sSub>
          </m:num>
          <m:den>
            <m:r>
              <m:rPr>
                <m:sty m:val="bi"/>
              </m:rPr>
              <w:rPr>
                <w:rFonts w:ascii="Cambria Math" w:hAnsi="Cambria Math"/>
                <w:sz w:val="44"/>
                <w:szCs w:val="24"/>
              </w:rPr>
              <m:t xml:space="preserve">sin </m:t>
            </m:r>
            <m:sSub>
              <m:sSubPr>
                <m:ctrlPr>
                  <w:rPr>
                    <w:rFonts w:ascii="Cambria Math" w:hAnsi="Cambria Math"/>
                    <w:b/>
                    <w:i/>
                    <w:sz w:val="44"/>
                    <w:szCs w:val="24"/>
                  </w:rPr>
                </m:ctrlPr>
              </m:sSubPr>
              <m:e>
                <m:r>
                  <m:rPr>
                    <m:sty m:val="bi"/>
                  </m:rPr>
                  <w:rPr>
                    <w:rFonts w:ascii="Cambria Math" w:hAnsi="Cambria Math"/>
                    <w:sz w:val="44"/>
                    <w:szCs w:val="24"/>
                  </w:rPr>
                  <m:t>θ</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v</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i</m:t>
                </m:r>
              </m:sub>
            </m:sSub>
          </m:num>
          <m:den>
            <m:sSub>
              <m:sSubPr>
                <m:ctrlPr>
                  <w:rPr>
                    <w:rFonts w:ascii="Cambria Math" w:hAnsi="Cambria Math"/>
                    <w:b/>
                    <w:i/>
                    <w:sz w:val="44"/>
                    <w:szCs w:val="24"/>
                  </w:rPr>
                </m:ctrlPr>
              </m:sSubPr>
              <m:e>
                <m:r>
                  <m:rPr>
                    <m:sty m:val="bi"/>
                  </m:rPr>
                  <w:rPr>
                    <w:rFonts w:ascii="Cambria Math" w:hAnsi="Cambria Math"/>
                    <w:sz w:val="44"/>
                    <w:szCs w:val="24"/>
                  </w:rPr>
                  <m:t>λ</m:t>
                </m:r>
              </m:e>
              <m:sub>
                <m:r>
                  <m:rPr>
                    <m:sty m:val="bi"/>
                  </m:rPr>
                  <w:rPr>
                    <w:rFonts w:ascii="Cambria Math" w:hAnsi="Cambria Math"/>
                    <w:sz w:val="44"/>
                    <w:szCs w:val="24"/>
                  </w:rPr>
                  <m:t>r</m:t>
                </m:r>
              </m:sub>
            </m:sSub>
          </m:den>
        </m:f>
      </m:oMath>
      <w:r w:rsidR="00605C4A" w:rsidRPr="00CF20E5">
        <w:rPr>
          <w:rFonts w:ascii="Times New Roman" w:hAnsi="Times New Roman"/>
          <w:b/>
          <w:sz w:val="44"/>
          <w:szCs w:val="24"/>
        </w:rPr>
        <w:t xml:space="preserve"> = </w:t>
      </w:r>
      <m:oMath>
        <m:f>
          <m:fPr>
            <m:ctrlPr>
              <w:rPr>
                <w:rFonts w:ascii="Cambria Math" w:hAnsi="Cambria Math"/>
                <w:b/>
                <w:i/>
                <w:sz w:val="44"/>
                <w:szCs w:val="24"/>
              </w:rPr>
            </m:ctrlPr>
          </m:fPr>
          <m:num>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r</m:t>
                </m:r>
              </m:sub>
            </m:sSub>
          </m:num>
          <m:den>
            <m:sSub>
              <m:sSubPr>
                <m:ctrlPr>
                  <w:rPr>
                    <w:rFonts w:ascii="Cambria Math" w:hAnsi="Cambria Math"/>
                    <w:b/>
                    <w:i/>
                    <w:sz w:val="44"/>
                    <w:szCs w:val="24"/>
                  </w:rPr>
                </m:ctrlPr>
              </m:sSubPr>
              <m:e>
                <m:r>
                  <m:rPr>
                    <m:sty m:val="bi"/>
                  </m:rPr>
                  <w:rPr>
                    <w:rFonts w:ascii="Cambria Math" w:hAnsi="Cambria Math"/>
                    <w:sz w:val="44"/>
                    <w:szCs w:val="24"/>
                  </w:rPr>
                  <m:t>n</m:t>
                </m:r>
              </m:e>
              <m:sub>
                <m:r>
                  <m:rPr>
                    <m:sty m:val="bi"/>
                  </m:rPr>
                  <w:rPr>
                    <w:rFonts w:ascii="Cambria Math" w:hAnsi="Cambria Math"/>
                    <w:sz w:val="44"/>
                    <w:szCs w:val="24"/>
                  </w:rPr>
                  <m:t>i</m:t>
                </m:r>
              </m:sub>
            </m:sSub>
          </m:den>
        </m:f>
      </m:oMath>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605C4A" w:rsidRDefault="00605C4A" w:rsidP="00FE7471">
      <w:pPr>
        <w:spacing w:line="276" w:lineRule="auto"/>
        <w:jc w:val="center"/>
        <w:rPr>
          <w:rFonts w:ascii="Arial" w:hAnsi="Arial" w:cs="Arial"/>
          <w:b/>
          <w:sz w:val="22"/>
        </w:rPr>
      </w:pPr>
    </w:p>
    <w:p w:rsidR="007B61BF" w:rsidRPr="00FE7471" w:rsidRDefault="007B61BF" w:rsidP="00FE7471">
      <w:pPr>
        <w:spacing w:line="276" w:lineRule="auto"/>
        <w:jc w:val="center"/>
        <w:rPr>
          <w:rFonts w:ascii="Arial" w:hAnsi="Arial" w:cs="Arial"/>
          <w:b/>
          <w:sz w:val="22"/>
        </w:rPr>
      </w:pPr>
      <w:r w:rsidRPr="00FE7471">
        <w:rPr>
          <w:rFonts w:ascii="Arial" w:hAnsi="Arial" w:cs="Arial"/>
          <w:b/>
          <w:sz w:val="22"/>
        </w:rPr>
        <w:t>Figure 1: Showing the green light passing through the glass medium</w:t>
      </w:r>
    </w:p>
    <w:p w:rsidR="007B61BF" w:rsidRDefault="007B61BF" w:rsidP="00305157">
      <w:pPr>
        <w:spacing w:line="276" w:lineRule="auto"/>
        <w:rPr>
          <w:rFonts w:ascii="Arial" w:hAnsi="Arial" w:cs="Arial"/>
        </w:rPr>
      </w:pPr>
    </w:p>
    <w:p w:rsidR="003130E6" w:rsidRDefault="003130E6" w:rsidP="00346399">
      <w:pPr>
        <w:pStyle w:val="ListParagraph"/>
        <w:numPr>
          <w:ilvl w:val="0"/>
          <w:numId w:val="6"/>
        </w:numPr>
        <w:spacing w:after="0"/>
        <w:ind w:left="567" w:hanging="567"/>
        <w:jc w:val="both"/>
        <w:rPr>
          <w:rFonts w:ascii="Arial" w:hAnsi="Arial" w:cs="Arial"/>
        </w:rPr>
      </w:pPr>
      <w:r w:rsidRPr="00097511">
        <w:rPr>
          <w:rFonts w:ascii="Arial" w:hAnsi="Arial" w:cs="Arial"/>
        </w:rPr>
        <w:t xml:space="preserve">Explain how wavelength and velocity are linked in relation to </w:t>
      </w:r>
      <w:r w:rsidR="00097511" w:rsidRPr="00097511">
        <w:rPr>
          <w:rFonts w:ascii="Arial" w:hAnsi="Arial" w:cs="Arial"/>
        </w:rPr>
        <w:t xml:space="preserve">your understanding of </w:t>
      </w:r>
      <w:r w:rsidRPr="00097511">
        <w:rPr>
          <w:rFonts w:ascii="Arial" w:hAnsi="Arial" w:cs="Arial"/>
        </w:rPr>
        <w:t xml:space="preserve">electromagnetic radiation. </w:t>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r>
      <w:r w:rsidRPr="00097511">
        <w:rPr>
          <w:rFonts w:ascii="Arial" w:hAnsi="Arial" w:cs="Arial"/>
        </w:rPr>
        <w:tab/>
        <w:t xml:space="preserve">          (3 marks)</w:t>
      </w:r>
    </w:p>
    <w:p w:rsidR="00097511" w:rsidRPr="00097511" w:rsidRDefault="00097511" w:rsidP="00097511">
      <w:pPr>
        <w:jc w:val="both"/>
        <w:rPr>
          <w:rFonts w:ascii="Arial" w:hAnsi="Arial" w:cs="Arial"/>
        </w:rPr>
      </w:pPr>
    </w:p>
    <w:p w:rsidR="003130E6" w:rsidRPr="003130E6" w:rsidRDefault="003130E6" w:rsidP="00346399">
      <w:pPr>
        <w:spacing w:line="360" w:lineRule="auto"/>
        <w:ind w:left="567"/>
        <w:jc w:val="both"/>
        <w:rPr>
          <w:rFonts w:ascii="Arial" w:hAnsi="Arial" w:cs="Arial"/>
        </w:rPr>
      </w:pPr>
      <w:r w:rsidRPr="003130E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w:t>
      </w:r>
      <w:r w:rsidRPr="003130E6">
        <w:rPr>
          <w:rFonts w:ascii="Arial" w:hAnsi="Arial" w:cs="Arial"/>
        </w:rPr>
        <w:t>_________________</w:t>
      </w:r>
    </w:p>
    <w:p w:rsidR="003130E6" w:rsidRDefault="003130E6" w:rsidP="003130E6">
      <w:pPr>
        <w:jc w:val="both"/>
        <w:rPr>
          <w:rFonts w:ascii="Arial" w:hAnsi="Arial" w:cs="Arial"/>
        </w:rPr>
      </w:pPr>
    </w:p>
    <w:p w:rsidR="002E3C6A" w:rsidRPr="003130E6" w:rsidRDefault="00FE7471" w:rsidP="003130E6">
      <w:pPr>
        <w:jc w:val="both"/>
        <w:rPr>
          <w:rFonts w:ascii="Arial" w:hAnsi="Arial" w:cs="Arial"/>
        </w:rPr>
      </w:pPr>
      <w:r w:rsidRPr="003130E6">
        <w:rPr>
          <w:rFonts w:ascii="Arial" w:hAnsi="Arial" w:cs="Arial"/>
        </w:rPr>
        <w:t>The</w:t>
      </w:r>
      <w:r w:rsidR="00020870">
        <w:rPr>
          <w:rFonts w:ascii="Arial" w:hAnsi="Arial" w:cs="Arial"/>
        </w:rPr>
        <w:t>y</w:t>
      </w:r>
      <w:r w:rsidRPr="003130E6">
        <w:rPr>
          <w:rFonts w:ascii="Arial" w:hAnsi="Arial" w:cs="Arial"/>
        </w:rPr>
        <w:t xml:space="preserve"> have selected 5 LED laser lights, all of known frequencies. </w:t>
      </w:r>
    </w:p>
    <w:p w:rsidR="002E3C6A" w:rsidRDefault="002E3C6A" w:rsidP="003130E6">
      <w:pPr>
        <w:pStyle w:val="ListParagraph"/>
        <w:spacing w:after="0"/>
        <w:ind w:left="0"/>
        <w:rPr>
          <w:rFonts w:ascii="Arial" w:hAnsi="Arial" w:cs="Arial"/>
        </w:rPr>
      </w:pPr>
      <w:r w:rsidRPr="001F26D8">
        <w:rPr>
          <w:rFonts w:ascii="Arial" w:hAnsi="Arial" w:cs="Arial"/>
        </w:rPr>
        <w:t xml:space="preserve">Speed of </w:t>
      </w:r>
      <w:r>
        <w:rPr>
          <w:rFonts w:ascii="Arial" w:hAnsi="Arial" w:cs="Arial"/>
        </w:rPr>
        <w:t>electromagnetic radiation</w:t>
      </w:r>
      <w:r w:rsidRPr="001F26D8">
        <w:rPr>
          <w:rFonts w:ascii="Arial" w:hAnsi="Arial" w:cs="Arial"/>
        </w:rPr>
        <w:t xml:space="preserve"> in air is calculated to be v</w:t>
      </w:r>
      <w:r w:rsidRPr="001F26D8">
        <w:rPr>
          <w:rFonts w:ascii="Arial" w:hAnsi="Arial" w:cs="Arial"/>
          <w:vertAlign w:val="subscript"/>
        </w:rPr>
        <w:t>air</w:t>
      </w:r>
      <w:r w:rsidRPr="001F26D8">
        <w:rPr>
          <w:rFonts w:ascii="Arial" w:hAnsi="Arial" w:cs="Arial"/>
        </w:rPr>
        <w:t xml:space="preserve"> = 2.98964 x 10</w:t>
      </w:r>
      <w:r w:rsidRPr="001F26D8">
        <w:rPr>
          <w:rFonts w:ascii="Arial" w:hAnsi="Arial" w:cs="Arial"/>
          <w:vertAlign w:val="superscript"/>
        </w:rPr>
        <w:t>8</w:t>
      </w:r>
      <w:r w:rsidRPr="001F26D8">
        <w:rPr>
          <w:rFonts w:ascii="Arial" w:hAnsi="Arial" w:cs="Arial"/>
        </w:rPr>
        <w:t xml:space="preserve"> m s</w:t>
      </w:r>
      <w:r w:rsidRPr="001F26D8">
        <w:rPr>
          <w:rFonts w:ascii="Arial" w:hAnsi="Arial" w:cs="Arial"/>
          <w:vertAlign w:val="superscript"/>
        </w:rPr>
        <w:t>-1</w:t>
      </w:r>
      <w:r w:rsidRPr="001F26D8">
        <w:rPr>
          <w:rFonts w:ascii="Arial" w:hAnsi="Arial" w:cs="Arial"/>
        </w:rPr>
        <w:t>.</w:t>
      </w:r>
    </w:p>
    <w:p w:rsidR="00FE7471" w:rsidRPr="00305157" w:rsidRDefault="00FE7471" w:rsidP="00FE7471">
      <w:pPr>
        <w:spacing w:line="276" w:lineRule="auto"/>
        <w:rPr>
          <w:rFonts w:ascii="Arial" w:hAnsi="Arial" w:cs="Arial"/>
        </w:rPr>
      </w:pPr>
      <w:r w:rsidRPr="00305157">
        <w:rPr>
          <w:rFonts w:ascii="Arial" w:hAnsi="Arial" w:cs="Arial"/>
        </w:rPr>
        <w:t>The following results were recorded.</w:t>
      </w:r>
    </w:p>
    <w:p w:rsidR="00FE7471" w:rsidRPr="00305157" w:rsidRDefault="00FE7471" w:rsidP="00FE7471">
      <w:pPr>
        <w:spacing w:line="276" w:lineRule="auto"/>
        <w:rPr>
          <w:rFonts w:ascii="Arial" w:hAnsi="Arial" w:cs="Arial"/>
        </w:rPr>
      </w:pPr>
    </w:p>
    <w:p w:rsidR="00FE7471" w:rsidRPr="00305157" w:rsidRDefault="00FE7471" w:rsidP="00FE7471">
      <w:pPr>
        <w:pStyle w:val="ListParagraph"/>
        <w:numPr>
          <w:ilvl w:val="0"/>
          <w:numId w:val="6"/>
        </w:numPr>
        <w:spacing w:after="0"/>
        <w:ind w:left="567" w:hanging="567"/>
        <w:rPr>
          <w:rFonts w:ascii="Arial" w:hAnsi="Arial" w:cs="Arial"/>
        </w:rPr>
      </w:pPr>
      <w:r w:rsidRPr="00305157">
        <w:rPr>
          <w:rFonts w:ascii="Arial" w:hAnsi="Arial" w:cs="Arial"/>
        </w:rPr>
        <w:t xml:space="preserve">Complete the </w:t>
      </w:r>
      <w:r w:rsidR="002E3C6A">
        <w:rPr>
          <w:rFonts w:ascii="Arial" w:hAnsi="Arial" w:cs="Arial"/>
        </w:rPr>
        <w:t>table</w:t>
      </w:r>
      <w:r w:rsidRPr="00305157">
        <w:rPr>
          <w:rFonts w:ascii="Arial" w:hAnsi="Arial" w:cs="Arial"/>
        </w:rPr>
        <w:t xml:space="preserve"> of data. (working space below table )     </w:t>
      </w:r>
      <w:r w:rsidRPr="00305157">
        <w:rPr>
          <w:rFonts w:ascii="Arial" w:hAnsi="Arial" w:cs="Arial"/>
        </w:rPr>
        <w:tab/>
        <w:t xml:space="preserve">                     (</w:t>
      </w:r>
      <w:r w:rsidR="002E3C6A">
        <w:rPr>
          <w:rFonts w:ascii="Arial" w:hAnsi="Arial" w:cs="Arial"/>
        </w:rPr>
        <w:t>2</w:t>
      </w:r>
      <w:r w:rsidRPr="00305157">
        <w:rPr>
          <w:rFonts w:ascii="Arial" w:hAnsi="Arial" w:cs="Arial"/>
        </w:rPr>
        <w:t xml:space="preserve"> marks)</w:t>
      </w:r>
    </w:p>
    <w:p w:rsidR="00FE7471" w:rsidRPr="00305157" w:rsidRDefault="00FE7471" w:rsidP="00FE7471">
      <w:pPr>
        <w:pStyle w:val="ListParagraph"/>
        <w:spacing w:after="0"/>
        <w:ind w:left="0"/>
        <w:jc w:val="center"/>
        <w:rPr>
          <w:rFonts w:ascii="Arial" w:hAnsi="Arial" w:cs="Arial"/>
          <w:b/>
          <w:sz w:val="22"/>
        </w:rPr>
      </w:pPr>
      <w:proofErr w:type="gramStart"/>
      <w:r w:rsidRPr="00305157">
        <w:rPr>
          <w:rFonts w:ascii="Arial" w:hAnsi="Arial" w:cs="Arial"/>
          <w:b/>
          <w:sz w:val="22"/>
        </w:rPr>
        <w:t xml:space="preserve">Table 1: </w:t>
      </w:r>
      <w:r>
        <w:rPr>
          <w:rFonts w:ascii="Arial" w:hAnsi="Arial" w:cs="Arial"/>
          <w:b/>
          <w:sz w:val="22"/>
        </w:rPr>
        <w:t>Laser lights and their known frequencies</w:t>
      </w:r>
      <w:r w:rsidR="002E3C6A">
        <w:rPr>
          <w:rFonts w:ascii="Arial" w:hAnsi="Arial" w:cs="Arial"/>
          <w:b/>
          <w:sz w:val="22"/>
        </w:rPr>
        <w:t xml:space="preserve"> in air</w:t>
      </w:r>
      <w:r w:rsidRPr="00305157">
        <w:rPr>
          <w:rFonts w:ascii="Arial" w:hAnsi="Arial" w:cs="Arial"/>
          <w:b/>
          <w:sz w:val="22"/>
        </w:rPr>
        <w:t>.</w:t>
      </w:r>
      <w:proofErr w:type="gramEnd"/>
    </w:p>
    <w:tbl>
      <w:tblPr>
        <w:tblStyle w:val="TableGrid"/>
        <w:tblW w:w="6379" w:type="dxa"/>
        <w:tblInd w:w="846" w:type="dxa"/>
        <w:tblLayout w:type="fixed"/>
        <w:tblLook w:val="04A0" w:firstRow="1" w:lastRow="0" w:firstColumn="1" w:lastColumn="0" w:noHBand="0" w:noVBand="1"/>
      </w:tblPr>
      <w:tblGrid>
        <w:gridCol w:w="1984"/>
        <w:gridCol w:w="2127"/>
        <w:gridCol w:w="2268"/>
      </w:tblGrid>
      <w:tr w:rsidR="00FE7471" w:rsidRPr="00305157" w:rsidTr="00FE7471">
        <w:trPr>
          <w:trHeight w:val="317"/>
        </w:trPr>
        <w:tc>
          <w:tcPr>
            <w:tcW w:w="1984" w:type="dxa"/>
            <w:vMerge w:val="restart"/>
            <w:tcBorders>
              <w:top w:val="single" w:sz="4" w:space="0" w:color="auto"/>
              <w:left w:val="single" w:sz="4" w:space="0" w:color="auto"/>
            </w:tcBorders>
          </w:tcPr>
          <w:p w:rsidR="00FE7471" w:rsidRPr="00305157" w:rsidRDefault="00FE7471" w:rsidP="00E77E2C">
            <w:pPr>
              <w:spacing w:line="276" w:lineRule="auto"/>
              <w:jc w:val="center"/>
              <w:rPr>
                <w:rFonts w:ascii="Arial" w:hAnsi="Arial" w:cs="Arial"/>
              </w:rPr>
            </w:pPr>
            <w:r>
              <w:rPr>
                <w:rFonts w:ascii="Arial" w:hAnsi="Arial" w:cs="Arial"/>
              </w:rPr>
              <w:t>Laser light colour</w:t>
            </w:r>
          </w:p>
        </w:tc>
        <w:tc>
          <w:tcPr>
            <w:tcW w:w="2127" w:type="dxa"/>
            <w:vMerge w:val="restart"/>
          </w:tcPr>
          <w:p w:rsidR="00FE7471" w:rsidRPr="00305157" w:rsidRDefault="00C806BF" w:rsidP="00E77E2C">
            <w:pPr>
              <w:spacing w:line="276" w:lineRule="auto"/>
              <w:jc w:val="center"/>
              <w:rPr>
                <w:rFonts w:ascii="Arial" w:hAnsi="Arial" w:cs="Arial"/>
              </w:rPr>
            </w:pPr>
            <w:r>
              <w:rPr>
                <w:rFonts w:ascii="Arial" w:hAnsi="Arial" w:cs="Arial"/>
              </w:rPr>
              <w:t>Frequency in</w:t>
            </w:r>
            <w:r w:rsidR="002E3C6A">
              <w:rPr>
                <w:rFonts w:ascii="Arial" w:hAnsi="Arial" w:cs="Arial"/>
              </w:rPr>
              <w:t xml:space="preserve"> air (THz)</w:t>
            </w:r>
            <w:r>
              <w:rPr>
                <w:rFonts w:ascii="Arial" w:hAnsi="Arial" w:cs="Arial"/>
              </w:rPr>
              <w:t xml:space="preserve"> </w:t>
            </w:r>
          </w:p>
        </w:tc>
        <w:tc>
          <w:tcPr>
            <w:tcW w:w="2268" w:type="dxa"/>
            <w:vMerge w:val="restart"/>
          </w:tcPr>
          <w:p w:rsidR="00FE7471" w:rsidRPr="00305157" w:rsidRDefault="002E3C6A" w:rsidP="00E77E2C">
            <w:pPr>
              <w:spacing w:line="276" w:lineRule="auto"/>
              <w:jc w:val="center"/>
              <w:rPr>
                <w:rFonts w:ascii="Arial" w:hAnsi="Arial" w:cs="Arial"/>
              </w:rPr>
            </w:pPr>
            <w:r>
              <w:rPr>
                <w:rFonts w:ascii="Arial" w:hAnsi="Arial" w:cs="Arial"/>
              </w:rPr>
              <w:t>Wavelength</w:t>
            </w:r>
          </w:p>
          <w:p w:rsidR="00FE7471" w:rsidRPr="00305157" w:rsidRDefault="00FE7471" w:rsidP="002E3C6A">
            <w:pPr>
              <w:spacing w:line="276" w:lineRule="auto"/>
              <w:jc w:val="center"/>
              <w:rPr>
                <w:rFonts w:ascii="Arial" w:hAnsi="Arial" w:cs="Arial"/>
              </w:rPr>
            </w:pPr>
            <w:r w:rsidRPr="00305157">
              <w:rPr>
                <w:rFonts w:ascii="Arial" w:hAnsi="Arial" w:cs="Arial"/>
              </w:rPr>
              <w:t>(</w:t>
            </w:r>
            <w:r w:rsidR="002E3C6A">
              <w:rPr>
                <w:rFonts w:ascii="Arial" w:hAnsi="Arial" w:cs="Arial"/>
              </w:rPr>
              <w:t>n</w:t>
            </w:r>
            <w:r w:rsidRPr="00305157">
              <w:rPr>
                <w:rFonts w:ascii="Arial" w:hAnsi="Arial" w:cs="Arial"/>
              </w:rPr>
              <w:t>m)</w:t>
            </w:r>
          </w:p>
        </w:tc>
      </w:tr>
      <w:tr w:rsidR="00FE7471" w:rsidRPr="00305157" w:rsidTr="00FE7471">
        <w:trPr>
          <w:trHeight w:val="317"/>
        </w:trPr>
        <w:tc>
          <w:tcPr>
            <w:tcW w:w="1984" w:type="dxa"/>
            <w:vMerge/>
            <w:tcBorders>
              <w:left w:val="single" w:sz="4" w:space="0" w:color="auto"/>
            </w:tcBorders>
          </w:tcPr>
          <w:p w:rsidR="00FE7471" w:rsidRPr="00305157" w:rsidRDefault="00FE7471" w:rsidP="00E77E2C">
            <w:pPr>
              <w:spacing w:line="276" w:lineRule="auto"/>
              <w:jc w:val="center"/>
              <w:rPr>
                <w:rFonts w:ascii="Arial" w:hAnsi="Arial" w:cs="Arial"/>
              </w:rPr>
            </w:pPr>
          </w:p>
        </w:tc>
        <w:tc>
          <w:tcPr>
            <w:tcW w:w="2127" w:type="dxa"/>
            <w:vMerge/>
          </w:tcPr>
          <w:p w:rsidR="00FE7471" w:rsidRPr="00305157" w:rsidRDefault="00FE7471" w:rsidP="00E77E2C">
            <w:pPr>
              <w:spacing w:line="276" w:lineRule="auto"/>
              <w:jc w:val="center"/>
              <w:rPr>
                <w:rFonts w:ascii="Arial" w:hAnsi="Arial" w:cs="Arial"/>
              </w:rPr>
            </w:pPr>
          </w:p>
        </w:tc>
        <w:tc>
          <w:tcPr>
            <w:tcW w:w="2268" w:type="dxa"/>
            <w:vMerge/>
          </w:tcPr>
          <w:p w:rsidR="00FE7471" w:rsidRPr="00305157" w:rsidRDefault="00FE7471" w:rsidP="00E77E2C">
            <w:pPr>
              <w:spacing w:line="276"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Blue</w:t>
            </w:r>
          </w:p>
        </w:tc>
        <w:tc>
          <w:tcPr>
            <w:tcW w:w="2127" w:type="dxa"/>
          </w:tcPr>
          <w:p w:rsidR="00FE7471" w:rsidRPr="00305157" w:rsidRDefault="002E3C6A" w:rsidP="002E3C6A">
            <w:pPr>
              <w:spacing w:line="360" w:lineRule="auto"/>
              <w:jc w:val="center"/>
              <w:rPr>
                <w:rFonts w:ascii="Arial" w:hAnsi="Arial" w:cs="Arial"/>
              </w:rPr>
            </w:pPr>
            <w:r>
              <w:rPr>
                <w:rFonts w:ascii="Arial" w:hAnsi="Arial" w:cs="Arial"/>
              </w:rPr>
              <w:t>610</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Green</w:t>
            </w:r>
          </w:p>
        </w:tc>
        <w:tc>
          <w:tcPr>
            <w:tcW w:w="2127" w:type="dxa"/>
          </w:tcPr>
          <w:p w:rsidR="00FE7471" w:rsidRPr="00305157" w:rsidRDefault="002E3C6A" w:rsidP="00E77E2C">
            <w:pPr>
              <w:spacing w:line="360" w:lineRule="auto"/>
              <w:jc w:val="center"/>
              <w:rPr>
                <w:rFonts w:ascii="Arial" w:hAnsi="Arial" w:cs="Arial"/>
              </w:rPr>
            </w:pPr>
            <w:r>
              <w:rPr>
                <w:rFonts w:ascii="Arial" w:hAnsi="Arial" w:cs="Arial"/>
              </w:rPr>
              <w:t>580</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Yellow</w:t>
            </w:r>
          </w:p>
        </w:tc>
        <w:tc>
          <w:tcPr>
            <w:tcW w:w="2127" w:type="dxa"/>
          </w:tcPr>
          <w:p w:rsidR="00FE7471" w:rsidRPr="00305157" w:rsidRDefault="002E3C6A" w:rsidP="002E3C6A">
            <w:pPr>
              <w:spacing w:line="360" w:lineRule="auto"/>
              <w:jc w:val="center"/>
              <w:rPr>
                <w:rFonts w:ascii="Arial" w:hAnsi="Arial" w:cs="Arial"/>
              </w:rPr>
            </w:pPr>
            <w:r>
              <w:rPr>
                <w:rFonts w:ascii="Arial" w:hAnsi="Arial" w:cs="Arial"/>
              </w:rPr>
              <w:t>515</w:t>
            </w:r>
          </w:p>
        </w:tc>
        <w:tc>
          <w:tcPr>
            <w:tcW w:w="2268" w:type="dxa"/>
          </w:tcPr>
          <w:p w:rsidR="00FE7471" w:rsidRPr="00305157" w:rsidRDefault="00FE7471" w:rsidP="00E77E2C">
            <w:pPr>
              <w:spacing w:line="360" w:lineRule="auto"/>
              <w:jc w:val="center"/>
              <w:rPr>
                <w:rFonts w:ascii="Arial" w:hAnsi="Arial" w:cs="Arial"/>
              </w:rPr>
            </w:pPr>
          </w:p>
        </w:tc>
      </w:tr>
      <w:tr w:rsidR="00FE7471" w:rsidRPr="00305157" w:rsidTr="00FE7471">
        <w:tc>
          <w:tcPr>
            <w:tcW w:w="1984" w:type="dxa"/>
          </w:tcPr>
          <w:p w:rsidR="00FE7471" w:rsidRPr="00305157" w:rsidRDefault="002E3C6A" w:rsidP="00E77E2C">
            <w:pPr>
              <w:spacing w:line="360" w:lineRule="auto"/>
              <w:jc w:val="center"/>
              <w:rPr>
                <w:rFonts w:ascii="Arial" w:hAnsi="Arial" w:cs="Arial"/>
              </w:rPr>
            </w:pPr>
            <w:r>
              <w:rPr>
                <w:rFonts w:ascii="Arial" w:hAnsi="Arial" w:cs="Arial"/>
              </w:rPr>
              <w:t>Red</w:t>
            </w:r>
          </w:p>
        </w:tc>
        <w:tc>
          <w:tcPr>
            <w:tcW w:w="2127" w:type="dxa"/>
          </w:tcPr>
          <w:p w:rsidR="00FE7471" w:rsidRPr="00305157" w:rsidRDefault="002E3C6A" w:rsidP="00E77E2C">
            <w:pPr>
              <w:spacing w:line="360" w:lineRule="auto"/>
              <w:jc w:val="center"/>
              <w:rPr>
                <w:rFonts w:ascii="Arial" w:hAnsi="Arial" w:cs="Arial"/>
              </w:rPr>
            </w:pPr>
            <w:r>
              <w:rPr>
                <w:rFonts w:ascii="Arial" w:hAnsi="Arial" w:cs="Arial"/>
              </w:rPr>
              <w:t>460</w:t>
            </w:r>
          </w:p>
        </w:tc>
        <w:tc>
          <w:tcPr>
            <w:tcW w:w="2268" w:type="dxa"/>
          </w:tcPr>
          <w:p w:rsidR="00FE7471" w:rsidRPr="00305157" w:rsidRDefault="00FE7471" w:rsidP="00E77E2C">
            <w:pPr>
              <w:spacing w:line="360" w:lineRule="auto"/>
              <w:jc w:val="center"/>
              <w:rPr>
                <w:rFonts w:ascii="Arial" w:hAnsi="Arial" w:cs="Arial"/>
              </w:rPr>
            </w:pPr>
          </w:p>
        </w:tc>
      </w:tr>
    </w:tbl>
    <w:p w:rsidR="00BA07D2" w:rsidRDefault="0015035C" w:rsidP="0015035C">
      <w:pPr>
        <w:numPr>
          <w:ilvl w:val="0"/>
          <w:numId w:val="6"/>
        </w:numPr>
        <w:spacing w:line="276" w:lineRule="auto"/>
        <w:ind w:left="567" w:hanging="567"/>
        <w:rPr>
          <w:rFonts w:ascii="Arial" w:hAnsi="Arial" w:cs="Arial"/>
        </w:rPr>
      </w:pPr>
      <w:r>
        <w:rPr>
          <w:rFonts w:ascii="Arial" w:hAnsi="Arial" w:cs="Arial"/>
        </w:rPr>
        <w:lastRenderedPageBreak/>
        <w:t>The studen</w:t>
      </w:r>
      <w:r w:rsidR="006005D9">
        <w:rPr>
          <w:rFonts w:ascii="Arial" w:hAnsi="Arial" w:cs="Arial"/>
        </w:rPr>
        <w:t>ts</w:t>
      </w:r>
      <w:r w:rsidR="00D06CB1">
        <w:rPr>
          <w:rFonts w:ascii="Arial" w:hAnsi="Arial" w:cs="Arial"/>
        </w:rPr>
        <w:t xml:space="preserve"> completed their experiment and the averages were recorded below</w:t>
      </w:r>
      <w:r w:rsidR="006005D9">
        <w:rPr>
          <w:rFonts w:ascii="Arial" w:hAnsi="Arial" w:cs="Arial"/>
        </w:rPr>
        <w:t>.</w:t>
      </w:r>
      <w:r w:rsidR="00BA07D2">
        <w:rPr>
          <w:rFonts w:ascii="Arial" w:hAnsi="Arial" w:cs="Arial"/>
        </w:rPr>
        <w:t xml:space="preserve"> </w:t>
      </w:r>
    </w:p>
    <w:p w:rsidR="0015035C" w:rsidRDefault="00BA07D2" w:rsidP="00BA07D2">
      <w:pPr>
        <w:spacing w:line="276" w:lineRule="auto"/>
        <w:ind w:left="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6659D0">
        <w:rPr>
          <w:rFonts w:ascii="Arial" w:hAnsi="Arial" w:cs="Arial"/>
        </w:rPr>
        <w:t>6</w:t>
      </w:r>
      <w:r>
        <w:rPr>
          <w:rFonts w:ascii="Arial" w:hAnsi="Arial" w:cs="Arial"/>
        </w:rPr>
        <w:t xml:space="preserve"> marks)</w:t>
      </w:r>
    </w:p>
    <w:p w:rsidR="00E350EB" w:rsidRDefault="00E350EB" w:rsidP="00E350EB">
      <w:pPr>
        <w:spacing w:line="276" w:lineRule="auto"/>
        <w:ind w:left="567"/>
        <w:rPr>
          <w:rFonts w:ascii="Arial" w:hAnsi="Arial" w:cs="Arial"/>
        </w:rPr>
      </w:pPr>
    </w:p>
    <w:p w:rsidR="0015035C" w:rsidRPr="00E350EB" w:rsidRDefault="00E350EB" w:rsidP="00E350EB">
      <w:pPr>
        <w:pStyle w:val="ListParagraph"/>
        <w:spacing w:after="0"/>
        <w:ind w:left="0"/>
        <w:jc w:val="center"/>
        <w:rPr>
          <w:rFonts w:ascii="Arial" w:hAnsi="Arial" w:cs="Arial"/>
          <w:b/>
          <w:sz w:val="22"/>
        </w:rPr>
      </w:pPr>
      <w:proofErr w:type="gramStart"/>
      <w:r w:rsidRPr="00305157">
        <w:rPr>
          <w:rFonts w:ascii="Arial" w:hAnsi="Arial" w:cs="Arial"/>
          <w:b/>
          <w:sz w:val="22"/>
        </w:rPr>
        <w:t xml:space="preserve">Table </w:t>
      </w:r>
      <w:r>
        <w:rPr>
          <w:rFonts w:ascii="Arial" w:hAnsi="Arial" w:cs="Arial"/>
          <w:b/>
          <w:sz w:val="22"/>
        </w:rPr>
        <w:t>2</w:t>
      </w:r>
      <w:r w:rsidRPr="00305157">
        <w:rPr>
          <w:rFonts w:ascii="Arial" w:hAnsi="Arial" w:cs="Arial"/>
          <w:b/>
          <w:sz w:val="22"/>
        </w:rPr>
        <w:t xml:space="preserve">: </w:t>
      </w:r>
      <w:r>
        <w:rPr>
          <w:rFonts w:ascii="Arial" w:hAnsi="Arial" w:cs="Arial"/>
          <w:b/>
          <w:sz w:val="22"/>
        </w:rPr>
        <w:t>Wavelength and Percentage uncertainties of laser lights</w:t>
      </w:r>
      <w:r w:rsidRPr="00305157">
        <w:rPr>
          <w:rFonts w:ascii="Arial" w:hAnsi="Arial" w:cs="Arial"/>
          <w:b/>
          <w:sz w:val="22"/>
        </w:rPr>
        <w:t>.</w:t>
      </w:r>
      <w:proofErr w:type="gramEnd"/>
    </w:p>
    <w:tbl>
      <w:tblPr>
        <w:tblStyle w:val="TableGrid"/>
        <w:tblW w:w="9918" w:type="dxa"/>
        <w:jc w:val="center"/>
        <w:tblLayout w:type="fixed"/>
        <w:tblLook w:val="04A0" w:firstRow="1" w:lastRow="0" w:firstColumn="1" w:lastColumn="0" w:noHBand="0" w:noVBand="1"/>
      </w:tblPr>
      <w:tblGrid>
        <w:gridCol w:w="988"/>
        <w:gridCol w:w="1247"/>
        <w:gridCol w:w="1162"/>
        <w:gridCol w:w="1418"/>
        <w:gridCol w:w="1701"/>
        <w:gridCol w:w="1701"/>
        <w:gridCol w:w="1701"/>
      </w:tblGrid>
      <w:tr w:rsidR="00D50788" w:rsidRPr="006005D9" w:rsidTr="00D50788">
        <w:trPr>
          <w:jc w:val="center"/>
        </w:trPr>
        <w:tc>
          <w:tcPr>
            <w:tcW w:w="988" w:type="dxa"/>
          </w:tcPr>
          <w:p w:rsidR="00D50788" w:rsidRPr="006005D9" w:rsidRDefault="00D50788" w:rsidP="00D50788">
            <w:pPr>
              <w:jc w:val="center"/>
              <w:rPr>
                <w:rFonts w:ascii="Arial" w:hAnsi="Arial" w:cs="Arial"/>
              </w:rPr>
            </w:pPr>
            <w:r w:rsidRPr="006005D9">
              <w:rPr>
                <w:rFonts w:ascii="Arial" w:hAnsi="Arial" w:cs="Arial"/>
              </w:rPr>
              <w:t>Light Colour</w:t>
            </w:r>
          </w:p>
        </w:tc>
        <w:tc>
          <w:tcPr>
            <w:tcW w:w="1247" w:type="dxa"/>
          </w:tcPr>
          <w:p w:rsidR="00D50788" w:rsidRPr="006005D9" w:rsidRDefault="00D50788" w:rsidP="00D50788">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i</w:t>
            </w:r>
            <w:proofErr w:type="spellEnd"/>
          </w:p>
        </w:tc>
        <w:tc>
          <w:tcPr>
            <w:tcW w:w="1162" w:type="dxa"/>
          </w:tcPr>
          <w:p w:rsidR="00D50788" w:rsidRPr="006005D9" w:rsidRDefault="00D50788" w:rsidP="00D50788">
            <w:pPr>
              <w:jc w:val="center"/>
              <w:rPr>
                <w:rFonts w:ascii="Arial" w:hAnsi="Arial" w:cs="Arial"/>
              </w:rPr>
            </w:pPr>
            <w:r w:rsidRPr="006005D9">
              <w:rPr>
                <w:rFonts w:ascii="Arial" w:hAnsi="Arial" w:cs="Arial"/>
              </w:rPr>
              <w:t xml:space="preserve">Practical </w:t>
            </w:r>
            <w:proofErr w:type="spellStart"/>
            <w:r w:rsidRPr="006005D9">
              <w:rPr>
                <w:rFonts w:ascii="Arial" w:hAnsi="Arial" w:cs="Arial"/>
                <w:b/>
              </w:rPr>
              <w:t>θ</w:t>
            </w:r>
            <w:r w:rsidRPr="006005D9">
              <w:rPr>
                <w:rFonts w:ascii="Arial" w:hAnsi="Arial" w:cs="Arial"/>
                <w:b/>
                <w:vertAlign w:val="subscript"/>
              </w:rPr>
              <w:t>r</w:t>
            </w:r>
            <w:proofErr w:type="spellEnd"/>
          </w:p>
        </w:tc>
        <w:tc>
          <w:tcPr>
            <w:tcW w:w="1418" w:type="dxa"/>
          </w:tcPr>
          <w:p w:rsidR="00D50788" w:rsidRDefault="00EE0EF5" w:rsidP="00D50788">
            <w:pPr>
              <w:jc w:val="center"/>
              <w:rPr>
                <w:rFonts w:ascii="Arial" w:hAnsi="Arial" w:cs="Arial"/>
              </w:rPr>
            </w:pPr>
            <m:oMathPara>
              <m:oMath>
                <m:f>
                  <m:fPr>
                    <m:ctrlPr>
                      <w:rPr>
                        <w:rFonts w:ascii="Cambria Math" w:hAnsi="Cambria Math" w:cs="Arial"/>
                        <w:b/>
                      </w:rPr>
                    </m:ctrlPr>
                  </m:fPr>
                  <m:num>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i</m:t>
                        </m:r>
                      </m:sub>
                    </m:sSub>
                  </m:num>
                  <m:den>
                    <m:r>
                      <m:rPr>
                        <m:sty m:val="b"/>
                      </m:rPr>
                      <w:rPr>
                        <w:rFonts w:ascii="Cambria Math" w:hAnsi="Cambria Math" w:cs="Arial"/>
                      </w:rPr>
                      <m:t xml:space="preserve">sin </m:t>
                    </m:r>
                    <m:sSub>
                      <m:sSubPr>
                        <m:ctrlPr>
                          <w:rPr>
                            <w:rFonts w:ascii="Cambria Math" w:hAnsi="Cambria Math" w:cs="Arial"/>
                            <w:b/>
                          </w:rPr>
                        </m:ctrlPr>
                      </m:sSubPr>
                      <m:e>
                        <m:r>
                          <m:rPr>
                            <m:sty m:val="b"/>
                          </m:rPr>
                          <w:rPr>
                            <w:rFonts w:ascii="Cambria Math" w:hAnsi="Cambria Math" w:cs="Arial"/>
                          </w:rPr>
                          <m:t>θ</m:t>
                        </m:r>
                      </m:e>
                      <m:sub>
                        <m:r>
                          <m:rPr>
                            <m:sty m:val="b"/>
                          </m:rPr>
                          <w:rPr>
                            <w:rFonts w:ascii="Cambria Math" w:hAnsi="Cambria Math" w:cs="Arial"/>
                          </w:rPr>
                          <m:t>r</m:t>
                        </m:r>
                      </m:sub>
                    </m:sSub>
                  </m:den>
                </m:f>
              </m:oMath>
            </m:oMathPara>
          </w:p>
        </w:tc>
        <w:tc>
          <w:tcPr>
            <w:tcW w:w="1701" w:type="dxa"/>
          </w:tcPr>
          <w:p w:rsidR="00D50788" w:rsidRPr="006005D9" w:rsidRDefault="00D50788" w:rsidP="00D50788">
            <w:pPr>
              <w:jc w:val="center"/>
              <w:rPr>
                <w:rFonts w:ascii="Arial" w:hAnsi="Arial" w:cs="Arial"/>
              </w:rPr>
            </w:pPr>
            <w:r>
              <w:rPr>
                <w:rFonts w:ascii="Arial" w:hAnsi="Arial" w:cs="Arial"/>
              </w:rPr>
              <w:t>%</w:t>
            </w:r>
            <w:r w:rsidRPr="007C1031">
              <w:rPr>
                <w:rFonts w:ascii="Arial" w:hAnsi="Arial" w:cs="Arial"/>
                <w:vertAlign w:val="subscript"/>
              </w:rPr>
              <w:t>uncertainty</w:t>
            </w:r>
          </w:p>
        </w:tc>
        <w:tc>
          <w:tcPr>
            <w:tcW w:w="1701" w:type="dxa"/>
          </w:tcPr>
          <w:p w:rsidR="00D50788" w:rsidRPr="00305157" w:rsidRDefault="00D50788" w:rsidP="00D50788">
            <w:pPr>
              <w:jc w:val="center"/>
              <w:rPr>
                <w:rFonts w:ascii="Arial" w:hAnsi="Arial" w:cs="Arial"/>
              </w:rPr>
            </w:pPr>
            <w:r>
              <w:rPr>
                <w:rFonts w:ascii="Arial" w:hAnsi="Arial" w:cs="Arial"/>
              </w:rPr>
              <w:t xml:space="preserve">Wavelength in air </w:t>
            </w:r>
            <w:r w:rsidRPr="00305157">
              <w:rPr>
                <w:rFonts w:ascii="Arial" w:hAnsi="Arial" w:cs="Arial"/>
              </w:rPr>
              <w:t>(</w:t>
            </w:r>
            <w:r>
              <w:rPr>
                <w:rFonts w:ascii="Arial" w:hAnsi="Arial" w:cs="Arial"/>
              </w:rPr>
              <w:t>n</w:t>
            </w:r>
            <w:r w:rsidRPr="00305157">
              <w:rPr>
                <w:rFonts w:ascii="Arial" w:hAnsi="Arial" w:cs="Arial"/>
              </w:rPr>
              <w:t>m)</w:t>
            </w:r>
          </w:p>
        </w:tc>
        <w:tc>
          <w:tcPr>
            <w:tcW w:w="1701" w:type="dxa"/>
            <w:shd w:val="clear" w:color="auto" w:fill="D9D9D9" w:themeFill="background1" w:themeFillShade="D9"/>
          </w:tcPr>
          <w:p w:rsidR="00D50788" w:rsidRPr="006005D9" w:rsidRDefault="00D50788" w:rsidP="00D50788">
            <w:pPr>
              <w:rPr>
                <w:rFonts w:ascii="Arial" w:hAnsi="Arial" w:cs="Arial"/>
              </w:rPr>
            </w:pPr>
            <w:r>
              <w:rPr>
                <w:rFonts w:ascii="Arial" w:hAnsi="Arial" w:cs="Arial"/>
              </w:rPr>
              <w:t>Wavelength in glass (nm)</w:t>
            </w: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Blue</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59</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34</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Green</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65</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37</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Yellow</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42</w:t>
            </w:r>
          </w:p>
        </w:tc>
        <w:tc>
          <w:tcPr>
            <w:tcW w:w="1162" w:type="dxa"/>
          </w:tcPr>
          <w:p w:rsidR="00D50788" w:rsidRPr="006005D9" w:rsidRDefault="00D50788" w:rsidP="00D50788">
            <w:pPr>
              <w:spacing w:before="120" w:afterLines="62" w:after="148"/>
              <w:jc w:val="center"/>
              <w:rPr>
                <w:rFonts w:ascii="Arial" w:hAnsi="Arial" w:cs="Arial"/>
              </w:rPr>
            </w:pPr>
            <w:r>
              <w:rPr>
                <w:rFonts w:ascii="Arial" w:hAnsi="Arial" w:cs="Arial"/>
              </w:rPr>
              <w:t>27</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rPr>
                <w:rFonts w:ascii="Arial" w:hAnsi="Arial" w:cs="Arial"/>
              </w:rPr>
            </w:pPr>
          </w:p>
        </w:tc>
      </w:tr>
      <w:tr w:rsidR="00D50788" w:rsidRPr="006005D9" w:rsidTr="00D50788">
        <w:trPr>
          <w:jc w:val="center"/>
        </w:trPr>
        <w:tc>
          <w:tcPr>
            <w:tcW w:w="988" w:type="dxa"/>
          </w:tcPr>
          <w:p w:rsidR="00D50788" w:rsidRPr="006005D9" w:rsidRDefault="00D50788" w:rsidP="00D50788">
            <w:pPr>
              <w:spacing w:before="120"/>
              <w:jc w:val="center"/>
              <w:rPr>
                <w:rFonts w:ascii="Arial" w:hAnsi="Arial" w:cs="Arial"/>
              </w:rPr>
            </w:pPr>
            <w:r w:rsidRPr="006005D9">
              <w:rPr>
                <w:rFonts w:ascii="Arial" w:hAnsi="Arial" w:cs="Arial"/>
              </w:rPr>
              <w:t>Red</w:t>
            </w:r>
          </w:p>
        </w:tc>
        <w:tc>
          <w:tcPr>
            <w:tcW w:w="1247" w:type="dxa"/>
          </w:tcPr>
          <w:p w:rsidR="00D50788" w:rsidRPr="006005D9" w:rsidRDefault="00D50788" w:rsidP="00D50788">
            <w:pPr>
              <w:spacing w:before="120" w:afterLines="62" w:after="148"/>
              <w:jc w:val="center"/>
              <w:rPr>
                <w:rFonts w:ascii="Arial" w:hAnsi="Arial" w:cs="Arial"/>
              </w:rPr>
            </w:pPr>
            <w:r>
              <w:rPr>
                <w:rFonts w:ascii="Arial" w:hAnsi="Arial" w:cs="Arial"/>
              </w:rPr>
              <w:t>53</w:t>
            </w:r>
          </w:p>
        </w:tc>
        <w:tc>
          <w:tcPr>
            <w:tcW w:w="1162" w:type="dxa"/>
          </w:tcPr>
          <w:p w:rsidR="00D50788" w:rsidRPr="006005D9" w:rsidRDefault="006C1107" w:rsidP="00D50788">
            <w:pPr>
              <w:spacing w:before="120" w:afterLines="62" w:after="148"/>
              <w:jc w:val="center"/>
              <w:rPr>
                <w:rFonts w:ascii="Arial" w:hAnsi="Arial" w:cs="Arial"/>
              </w:rPr>
            </w:pPr>
            <w:r>
              <w:rPr>
                <w:rFonts w:ascii="Arial" w:hAnsi="Arial" w:cs="Arial"/>
              </w:rPr>
              <w:t>34</w:t>
            </w:r>
          </w:p>
        </w:tc>
        <w:tc>
          <w:tcPr>
            <w:tcW w:w="1418" w:type="dxa"/>
          </w:tcPr>
          <w:p w:rsidR="00D50788" w:rsidRPr="00305157" w:rsidRDefault="00D50788" w:rsidP="00D50788">
            <w:pPr>
              <w:spacing w:before="120"/>
              <w:jc w:val="center"/>
              <w:rPr>
                <w:rFonts w:ascii="Arial" w:hAnsi="Arial" w:cs="Arial"/>
              </w:rPr>
            </w:pPr>
          </w:p>
        </w:tc>
        <w:tc>
          <w:tcPr>
            <w:tcW w:w="1701" w:type="dxa"/>
          </w:tcPr>
          <w:p w:rsidR="00D50788" w:rsidRPr="006005D9" w:rsidRDefault="00D50788" w:rsidP="00D50788">
            <w:pPr>
              <w:spacing w:before="120" w:afterLines="62" w:after="148"/>
              <w:jc w:val="center"/>
              <w:rPr>
                <w:rFonts w:ascii="Arial" w:hAnsi="Arial" w:cs="Arial"/>
              </w:rPr>
            </w:pPr>
          </w:p>
        </w:tc>
        <w:tc>
          <w:tcPr>
            <w:tcW w:w="1701" w:type="dxa"/>
          </w:tcPr>
          <w:p w:rsidR="00D50788" w:rsidRPr="00305157" w:rsidRDefault="00D50788" w:rsidP="00D50788">
            <w:pPr>
              <w:spacing w:before="120"/>
              <w:jc w:val="center"/>
              <w:rPr>
                <w:rFonts w:ascii="Arial" w:hAnsi="Arial" w:cs="Arial"/>
              </w:rPr>
            </w:pPr>
          </w:p>
        </w:tc>
        <w:tc>
          <w:tcPr>
            <w:tcW w:w="1701" w:type="dxa"/>
            <w:shd w:val="clear" w:color="auto" w:fill="D9D9D9" w:themeFill="background1" w:themeFillShade="D9"/>
          </w:tcPr>
          <w:p w:rsidR="00D50788" w:rsidRPr="006005D9" w:rsidRDefault="00D50788" w:rsidP="00D50788">
            <w:pPr>
              <w:spacing w:before="120" w:afterLines="62" w:after="148"/>
              <w:jc w:val="center"/>
              <w:rPr>
                <w:rFonts w:ascii="Arial" w:hAnsi="Arial" w:cs="Arial"/>
              </w:rPr>
            </w:pPr>
          </w:p>
        </w:tc>
      </w:tr>
    </w:tbl>
    <w:p w:rsidR="00B255E9" w:rsidRDefault="00B255E9" w:rsidP="00B255E9">
      <w:pPr>
        <w:pStyle w:val="ListParagraph"/>
        <w:rPr>
          <w:rFonts w:ascii="Arial" w:hAnsi="Arial" w:cs="Arial"/>
        </w:rPr>
      </w:pPr>
    </w:p>
    <w:p w:rsidR="006659D0" w:rsidRDefault="006659D0" w:rsidP="00BA07D2">
      <w:pPr>
        <w:pStyle w:val="ListParagraph"/>
        <w:numPr>
          <w:ilvl w:val="0"/>
          <w:numId w:val="13"/>
        </w:numPr>
        <w:ind w:left="1134" w:hanging="567"/>
        <w:rPr>
          <w:rFonts w:ascii="Arial" w:hAnsi="Arial" w:cs="Arial"/>
        </w:rPr>
      </w:pPr>
      <w:r w:rsidRPr="006659D0">
        <w:rPr>
          <w:rFonts w:ascii="Arial" w:hAnsi="Arial" w:cs="Arial"/>
        </w:rPr>
        <w:t xml:space="preserve">Calculate </w:t>
      </w:r>
      <m:oMath>
        <m:f>
          <m:fPr>
            <m:ctrlPr>
              <w:rPr>
                <w:rFonts w:cs="Arial"/>
              </w:rPr>
            </m:ctrlPr>
          </m:fPr>
          <m:num>
            <m:r>
              <m:rPr>
                <m:sty m:val="p"/>
              </m:rPr>
              <w:rPr>
                <w:rFonts w:cs="Arial"/>
              </w:rPr>
              <m:t xml:space="preserve">sin </m:t>
            </m:r>
            <m:sSub>
              <m:sSubPr>
                <m:ctrlPr>
                  <w:rPr>
                    <w:rFonts w:cs="Arial"/>
                  </w:rPr>
                </m:ctrlPr>
              </m:sSubPr>
              <m:e>
                <m:r>
                  <m:rPr>
                    <m:sty m:val="p"/>
                  </m:rPr>
                  <w:rPr>
                    <w:rFonts w:cs="Arial"/>
                  </w:rPr>
                  <m:t>θ</m:t>
                </m:r>
              </m:e>
              <m:sub>
                <m:r>
                  <m:rPr>
                    <m:sty m:val="p"/>
                  </m:rPr>
                  <w:rPr>
                    <w:rFonts w:cs="Arial"/>
                  </w:rPr>
                  <m:t>i</m:t>
                </m:r>
              </m:sub>
            </m:sSub>
          </m:num>
          <m:den>
            <m:r>
              <m:rPr>
                <m:sty m:val="p"/>
              </m:rPr>
              <w:rPr>
                <w:rFonts w:cs="Arial"/>
              </w:rPr>
              <m:t xml:space="preserve">sin </m:t>
            </m:r>
            <m:sSub>
              <m:sSubPr>
                <m:ctrlPr>
                  <w:rPr>
                    <w:rFonts w:cs="Arial"/>
                  </w:rPr>
                </m:ctrlPr>
              </m:sSubPr>
              <m:e>
                <m:r>
                  <m:rPr>
                    <m:sty m:val="p"/>
                  </m:rPr>
                  <w:rPr>
                    <w:rFonts w:cs="Arial"/>
                  </w:rPr>
                  <m:t>θ</m:t>
                </m:r>
              </m:e>
              <m:sub>
                <m:r>
                  <m:rPr>
                    <m:sty m:val="p"/>
                  </m:rPr>
                  <w:rPr>
                    <w:rFonts w:cs="Arial"/>
                  </w:rPr>
                  <m:t>r</m:t>
                </m:r>
              </m:sub>
            </m:sSub>
          </m:den>
        </m:f>
      </m:oMath>
      <w:r w:rsidRPr="006659D0">
        <w:rPr>
          <w:rFonts w:ascii="Arial" w:eastAsiaTheme="minorEastAsia" w:hAnsi="Arial" w:cs="Arial"/>
        </w:rPr>
        <w:t xml:space="preserve"> and fill this in in the table above</w:t>
      </w:r>
      <w:r>
        <w:rPr>
          <w:rFonts w:ascii="Arial" w:eastAsiaTheme="minorEastAsia" w:hAnsi="Arial" w:cs="Arial"/>
        </w:rPr>
        <w:t>.</w:t>
      </w:r>
      <w:r w:rsidRPr="006659D0">
        <w:rPr>
          <w:rFonts w:ascii="Arial" w:hAnsi="Arial" w:cs="Arial"/>
        </w:rPr>
        <w:t xml:space="preserve"> </w:t>
      </w:r>
      <w:r>
        <w:rPr>
          <w:rFonts w:ascii="Arial" w:hAnsi="Arial" w:cs="Arial"/>
        </w:rPr>
        <w:t xml:space="preserve">Show working for the blue light in the space below.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6659D0" w:rsidRDefault="006659D0" w:rsidP="006659D0">
      <w:pPr>
        <w:rPr>
          <w:rFonts w:ascii="Arial" w:hAnsi="Arial" w:cs="Arial"/>
        </w:rPr>
      </w:pPr>
    </w:p>
    <w:p w:rsidR="006659D0" w:rsidRDefault="006659D0" w:rsidP="006659D0">
      <w:pPr>
        <w:rPr>
          <w:rFonts w:ascii="Arial" w:hAnsi="Arial" w:cs="Arial"/>
        </w:rPr>
      </w:pPr>
    </w:p>
    <w:p w:rsidR="006659D0" w:rsidRDefault="006659D0" w:rsidP="006659D0">
      <w:pPr>
        <w:rPr>
          <w:rFonts w:ascii="Arial" w:hAnsi="Arial" w:cs="Arial"/>
        </w:rPr>
      </w:pPr>
    </w:p>
    <w:p w:rsidR="006659D0" w:rsidRPr="006659D0" w:rsidRDefault="006659D0" w:rsidP="006659D0">
      <w:pPr>
        <w:rPr>
          <w:rFonts w:ascii="Arial" w:hAnsi="Arial" w:cs="Arial"/>
        </w:rPr>
      </w:pPr>
    </w:p>
    <w:p w:rsidR="006659D0" w:rsidRPr="006659D0" w:rsidRDefault="006659D0" w:rsidP="006659D0">
      <w:pPr>
        <w:rPr>
          <w:rFonts w:ascii="Arial" w:hAnsi="Arial" w:cs="Arial"/>
        </w:rPr>
      </w:pPr>
    </w:p>
    <w:p w:rsidR="00D50788" w:rsidRDefault="00D50788" w:rsidP="00346399">
      <w:pPr>
        <w:pStyle w:val="ListParagraph"/>
        <w:numPr>
          <w:ilvl w:val="0"/>
          <w:numId w:val="13"/>
        </w:numPr>
        <w:ind w:left="1134" w:hanging="567"/>
        <w:rPr>
          <w:rFonts w:ascii="Arial" w:hAnsi="Arial" w:cs="Arial"/>
        </w:rPr>
      </w:pPr>
      <w:r w:rsidRPr="002D21E5">
        <w:rPr>
          <w:rFonts w:ascii="Arial" w:hAnsi="Arial" w:cs="Arial"/>
        </w:rPr>
        <w:t xml:space="preserve">Assuming the students used a </w:t>
      </w:r>
      <w:r>
        <w:rPr>
          <w:rFonts w:ascii="Arial" w:hAnsi="Arial" w:cs="Arial"/>
        </w:rPr>
        <w:t>similar protractor to the one you used</w:t>
      </w:r>
      <w:r w:rsidRPr="002D21E5">
        <w:rPr>
          <w:rFonts w:ascii="Arial" w:hAnsi="Arial" w:cs="Arial"/>
        </w:rPr>
        <w:t xml:space="preserve"> with </w:t>
      </w:r>
      <w:r>
        <w:rPr>
          <w:rFonts w:ascii="Arial" w:hAnsi="Arial" w:cs="Arial"/>
        </w:rPr>
        <w:t xml:space="preserve">one degree </w:t>
      </w:r>
      <w:r w:rsidRPr="002D21E5">
        <w:rPr>
          <w:rFonts w:ascii="Arial" w:hAnsi="Arial" w:cs="Arial"/>
        </w:rPr>
        <w:t xml:space="preserve">graduations, calculate the percentage uncertainty </w:t>
      </w:r>
      <w:proofErr w:type="gramStart"/>
      <w:r w:rsidRPr="002D21E5">
        <w:rPr>
          <w:rFonts w:ascii="Arial" w:hAnsi="Arial" w:cs="Arial"/>
        </w:rPr>
        <w:t>for</w:t>
      </w:r>
      <w:r>
        <w:rPr>
          <w:rFonts w:ascii="Arial" w:hAnsi="Arial" w:cs="Arial"/>
        </w:rPr>
        <w:t xml:space="preserve"> </w:t>
      </w:r>
      <w:proofErr w:type="gramEnd"/>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Pr>
          <w:rFonts w:ascii="Arial" w:hAnsi="Arial" w:cs="Arial"/>
        </w:rPr>
        <w:t xml:space="preserve">. Show working for the blue light in the space below.                        </w:t>
      </w:r>
      <w:r w:rsidR="00346399">
        <w:rPr>
          <w:rFonts w:ascii="Arial" w:hAnsi="Arial" w:cs="Arial"/>
        </w:rPr>
        <w:t xml:space="preserve">       </w:t>
      </w:r>
      <w:r>
        <w:rPr>
          <w:rFonts w:ascii="Arial" w:hAnsi="Arial" w:cs="Arial"/>
        </w:rPr>
        <w:t xml:space="preserve">          (2 marks)</w:t>
      </w:r>
    </w:p>
    <w:p w:rsidR="00D50788" w:rsidRDefault="00D50788" w:rsidP="00D50788">
      <w:pPr>
        <w:rPr>
          <w:rFonts w:ascii="Arial" w:hAnsi="Arial" w:cs="Arial"/>
        </w:rPr>
      </w:pPr>
    </w:p>
    <w:p w:rsidR="00D50788" w:rsidRDefault="00D50788" w:rsidP="00D50788">
      <w:pPr>
        <w:rPr>
          <w:rFonts w:ascii="Arial" w:hAnsi="Arial" w:cs="Arial"/>
        </w:rPr>
      </w:pPr>
    </w:p>
    <w:p w:rsidR="00D50788" w:rsidRPr="00B255E9" w:rsidRDefault="00D50788" w:rsidP="00D50788">
      <w:pPr>
        <w:rPr>
          <w:rFonts w:ascii="Arial" w:hAnsi="Arial" w:cs="Arial"/>
        </w:rPr>
      </w:pPr>
    </w:p>
    <w:p w:rsidR="00D50788"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D50788" w:rsidRPr="00305157" w:rsidRDefault="00D50788" w:rsidP="00D50788">
      <w:pPr>
        <w:spacing w:line="276" w:lineRule="auto"/>
        <w:rPr>
          <w:rFonts w:ascii="Arial" w:hAnsi="Arial" w:cs="Arial"/>
        </w:rPr>
      </w:pPr>
    </w:p>
    <w:p w:rsidR="00D50788" w:rsidRPr="00305157" w:rsidRDefault="00D50788" w:rsidP="00D50788">
      <w:pPr>
        <w:spacing w:line="276" w:lineRule="auto"/>
        <w:rPr>
          <w:rFonts w:ascii="Arial" w:hAnsi="Arial" w:cs="Arial"/>
        </w:rPr>
      </w:pPr>
    </w:p>
    <w:p w:rsidR="00D50788" w:rsidRDefault="00D50788" w:rsidP="00D50788">
      <w:pPr>
        <w:spacing w:line="276" w:lineRule="auto"/>
        <w:rPr>
          <w:rFonts w:ascii="Arial" w:hAnsi="Arial" w:cs="Arial"/>
        </w:rPr>
      </w:pPr>
    </w:p>
    <w:p w:rsidR="0015035C" w:rsidRDefault="006005D9" w:rsidP="00BA07D2">
      <w:pPr>
        <w:pStyle w:val="ListParagraph"/>
        <w:numPr>
          <w:ilvl w:val="0"/>
          <w:numId w:val="13"/>
        </w:numPr>
        <w:ind w:left="1134" w:hanging="567"/>
        <w:rPr>
          <w:rFonts w:ascii="Arial" w:hAnsi="Arial" w:cs="Arial"/>
        </w:rPr>
      </w:pPr>
      <w:r>
        <w:rPr>
          <w:rFonts w:ascii="Arial" w:hAnsi="Arial" w:cs="Arial"/>
        </w:rPr>
        <w:t>Calculate the wavelength in glass. Show working for the blue light in the space below</w:t>
      </w:r>
      <w:r w:rsidR="00B255E9">
        <w:rPr>
          <w:rFonts w:ascii="Arial" w:hAnsi="Arial" w:cs="Arial"/>
        </w:rPr>
        <w:t>.</w:t>
      </w:r>
      <w:r w:rsidR="00BA07D2">
        <w:rPr>
          <w:rFonts w:ascii="Arial" w:hAnsi="Arial" w:cs="Arial"/>
        </w:rPr>
        <w:t xml:space="preserve"> </w:t>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r>
      <w:r w:rsidR="00BA07D2">
        <w:rPr>
          <w:rFonts w:ascii="Arial" w:hAnsi="Arial" w:cs="Arial"/>
        </w:rPr>
        <w:tab/>
        <w:t xml:space="preserve">            (1 mark)</w:t>
      </w: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FC7CBA" w:rsidRDefault="00FC7CBA" w:rsidP="004E7F89">
      <w:pPr>
        <w:rPr>
          <w:rFonts w:ascii="Arial" w:hAnsi="Arial" w:cs="Arial"/>
        </w:rPr>
      </w:pPr>
    </w:p>
    <w:p w:rsidR="00FC7CBA" w:rsidRDefault="00FC7CBA" w:rsidP="004E7F89">
      <w:pPr>
        <w:rPr>
          <w:rFonts w:ascii="Arial" w:hAnsi="Arial" w:cs="Arial"/>
        </w:rPr>
      </w:pPr>
    </w:p>
    <w:p w:rsidR="004E7F89" w:rsidRDefault="004E7F89" w:rsidP="004E7F89">
      <w:pPr>
        <w:rPr>
          <w:rFonts w:ascii="Arial" w:hAnsi="Arial" w:cs="Arial"/>
        </w:rPr>
      </w:pPr>
    </w:p>
    <w:p w:rsidR="004E7F89" w:rsidRDefault="004E7F89" w:rsidP="004E7F89">
      <w:pPr>
        <w:rPr>
          <w:rFonts w:ascii="Arial" w:hAnsi="Arial" w:cs="Arial"/>
        </w:rPr>
      </w:pPr>
    </w:p>
    <w:p w:rsidR="00FC7CBA" w:rsidRDefault="00FC7CBA" w:rsidP="004E7F89">
      <w:pPr>
        <w:rPr>
          <w:rFonts w:ascii="Arial" w:hAnsi="Arial" w:cs="Arial"/>
        </w:rPr>
      </w:pPr>
    </w:p>
    <w:p w:rsidR="00FE7471" w:rsidRDefault="00FC7CBA" w:rsidP="00FE7471">
      <w:pPr>
        <w:spacing w:line="276" w:lineRule="auto"/>
        <w:rPr>
          <w:rFonts w:ascii="Arial" w:hAnsi="Arial" w:cs="Arial"/>
        </w:rPr>
      </w:pPr>
      <w:r>
        <w:rPr>
          <w:rFonts w:ascii="Arial" w:hAnsi="Arial" w:cs="Arial"/>
        </w:rPr>
        <w:t>________________________________________________________________________</w:t>
      </w:r>
    </w:p>
    <w:p w:rsidR="00FC7CBA" w:rsidRDefault="00FC7CBA" w:rsidP="00FE7471">
      <w:pPr>
        <w:spacing w:line="276" w:lineRule="auto"/>
        <w:rPr>
          <w:rFonts w:ascii="Arial" w:hAnsi="Arial" w:cs="Arial"/>
        </w:rPr>
      </w:pPr>
      <w:r>
        <w:rPr>
          <w:rFonts w:ascii="Arial" w:hAnsi="Arial" w:cs="Arial"/>
        </w:rPr>
        <w:t xml:space="preserve">Room for working on other problems the next page </w:t>
      </w:r>
    </w:p>
    <w:p w:rsidR="00FE7471" w:rsidRDefault="00FC7CBA" w:rsidP="00FE7471">
      <w:pPr>
        <w:spacing w:line="276" w:lineRule="auto"/>
        <w:rPr>
          <w:rFonts w:ascii="Arial" w:hAnsi="Arial" w:cs="Arial"/>
        </w:rPr>
      </w:pPr>
      <w:r>
        <w:rPr>
          <w:rFonts w:ascii="Arial" w:hAnsi="Arial" w:cs="Arial"/>
        </w:rPr>
        <w:lastRenderedPageBreak/>
        <w:t xml:space="preserve">(Anything written in this section will </w:t>
      </w:r>
      <w:r w:rsidRPr="00FC7CBA">
        <w:rPr>
          <w:rFonts w:ascii="Arial" w:hAnsi="Arial" w:cs="Arial"/>
          <w:b/>
          <w:u w:val="single"/>
        </w:rPr>
        <w:t>not</w:t>
      </w:r>
      <w:r>
        <w:rPr>
          <w:rFonts w:ascii="Arial" w:hAnsi="Arial" w:cs="Arial"/>
        </w:rPr>
        <w:t xml:space="preserve"> be marked)</w:t>
      </w: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E7471" w:rsidRDefault="00FE7471"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C7CBA" w:rsidRDefault="00FC7CBA" w:rsidP="00FE7471">
      <w:pPr>
        <w:spacing w:line="276" w:lineRule="auto"/>
        <w:rPr>
          <w:rFonts w:ascii="Arial" w:hAnsi="Arial" w:cs="Arial"/>
        </w:rPr>
      </w:pPr>
    </w:p>
    <w:p w:rsidR="00FE7471" w:rsidRDefault="00FE7471" w:rsidP="00305157">
      <w:pPr>
        <w:spacing w:line="276" w:lineRule="auto"/>
        <w:rPr>
          <w:rFonts w:ascii="Arial" w:hAnsi="Arial" w:cs="Arial"/>
        </w:rPr>
      </w:pPr>
    </w:p>
    <w:p w:rsidR="00FE7471" w:rsidRPr="004E7F89" w:rsidRDefault="004E7F89" w:rsidP="00346399">
      <w:pPr>
        <w:pStyle w:val="ListParagraph"/>
        <w:numPr>
          <w:ilvl w:val="0"/>
          <w:numId w:val="6"/>
        </w:numPr>
        <w:ind w:left="567" w:hanging="567"/>
        <w:rPr>
          <w:rFonts w:ascii="Arial" w:hAnsi="Arial" w:cs="Arial"/>
        </w:rPr>
      </w:pPr>
      <w:r>
        <w:rPr>
          <w:rFonts w:ascii="Arial" w:hAnsi="Arial" w:cs="Arial"/>
        </w:rPr>
        <w:lastRenderedPageBreak/>
        <w:t xml:space="preserve">Plot </w:t>
      </w:r>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Pr>
          <w:rFonts w:ascii="Arial" w:hAnsi="Arial" w:cs="Arial"/>
        </w:rPr>
        <w:t xml:space="preserve"> of </w:t>
      </w:r>
      <w:r w:rsidR="007C1031">
        <w:rPr>
          <w:rFonts w:ascii="Arial" w:hAnsi="Arial" w:cs="Arial"/>
        </w:rPr>
        <w:t xml:space="preserve">the varying </w:t>
      </w:r>
      <w:r>
        <w:rPr>
          <w:rFonts w:ascii="Arial" w:hAnsi="Arial" w:cs="Arial"/>
        </w:rPr>
        <w:t>light versus the wavelength in air</w:t>
      </w:r>
      <w:r w:rsidR="00104E8B">
        <w:rPr>
          <w:rFonts w:ascii="Arial" w:hAnsi="Arial" w:cs="Arial"/>
        </w:rPr>
        <w:t>. Include the uncertainty</w:t>
      </w:r>
      <w:r w:rsidR="006C1107">
        <w:rPr>
          <w:rFonts w:ascii="Arial" w:hAnsi="Arial" w:cs="Arial"/>
        </w:rPr>
        <w:t xml:space="preserve">. Ensure that the range for the </w:t>
      </w:r>
      <m:oMath>
        <m:f>
          <m:fPr>
            <m:ctrlPr>
              <w:rPr>
                <w:rFonts w:cs="Arial"/>
                <w:b/>
              </w:rPr>
            </m:ctrlPr>
          </m:fPr>
          <m:num>
            <m:r>
              <m:rPr>
                <m:sty m:val="b"/>
              </m:rPr>
              <w:rPr>
                <w:rFonts w:cs="Arial"/>
              </w:rPr>
              <m:t xml:space="preserve">sin </m:t>
            </m:r>
            <m:sSub>
              <m:sSubPr>
                <m:ctrlPr>
                  <w:rPr>
                    <w:rFonts w:cs="Arial"/>
                    <w:b/>
                  </w:rPr>
                </m:ctrlPr>
              </m:sSubPr>
              <m:e>
                <m:r>
                  <m:rPr>
                    <m:sty m:val="b"/>
                  </m:rPr>
                  <w:rPr>
                    <w:rFonts w:cs="Arial"/>
                  </w:rPr>
                  <m:t>θ</m:t>
                </m:r>
              </m:e>
              <m:sub>
                <m:r>
                  <m:rPr>
                    <m:sty m:val="b"/>
                  </m:rPr>
                  <w:rPr>
                    <w:rFonts w:cs="Arial"/>
                  </w:rPr>
                  <m:t>i</m:t>
                </m:r>
              </m:sub>
            </m:sSub>
          </m:num>
          <m:den>
            <m:r>
              <m:rPr>
                <m:sty m:val="b"/>
              </m:rPr>
              <w:rPr>
                <w:rFonts w:cs="Arial"/>
              </w:rPr>
              <m:t xml:space="preserve">sin </m:t>
            </m:r>
            <m:sSub>
              <m:sSubPr>
                <m:ctrlPr>
                  <w:rPr>
                    <w:rFonts w:cs="Arial"/>
                    <w:b/>
                  </w:rPr>
                </m:ctrlPr>
              </m:sSubPr>
              <m:e>
                <m:r>
                  <m:rPr>
                    <m:sty m:val="b"/>
                  </m:rPr>
                  <w:rPr>
                    <w:rFonts w:cs="Arial"/>
                  </w:rPr>
                  <m:t>θ</m:t>
                </m:r>
              </m:e>
              <m:sub>
                <m:r>
                  <m:rPr>
                    <m:sty m:val="b"/>
                  </m:rPr>
                  <w:rPr>
                    <w:rFonts w:cs="Arial"/>
                  </w:rPr>
                  <m:t>r</m:t>
                </m:r>
              </m:sub>
            </m:sSub>
          </m:den>
        </m:f>
      </m:oMath>
      <w:r w:rsidR="006C1107">
        <w:rPr>
          <w:rFonts w:ascii="Arial" w:hAnsi="Arial" w:cs="Arial"/>
        </w:rPr>
        <w:t xml:space="preserve"> extends to 1.7 on the designated axis</w:t>
      </w:r>
      <w:r w:rsidR="00D72ED1">
        <w:rPr>
          <w:rFonts w:ascii="Arial" w:hAnsi="Arial" w:cs="Arial"/>
        </w:rPr>
        <w:t xml:space="preserve"> </w:t>
      </w:r>
      <w:proofErr w:type="gramStart"/>
      <w:r w:rsidR="00D72ED1">
        <w:rPr>
          <w:rFonts w:ascii="Arial" w:hAnsi="Arial" w:cs="Arial"/>
        </w:rPr>
        <w:t>And</w:t>
      </w:r>
      <w:proofErr w:type="gramEnd"/>
      <w:r w:rsidR="00D72ED1">
        <w:rPr>
          <w:rFonts w:ascii="Arial" w:hAnsi="Arial" w:cs="Arial"/>
        </w:rPr>
        <w:t xml:space="preserve"> that wavelength starts at 250 nm</w:t>
      </w:r>
      <w:r w:rsidR="006C1107">
        <w:rPr>
          <w:rFonts w:ascii="Arial" w:hAnsi="Arial" w:cs="Arial"/>
        </w:rPr>
        <w:t>.</w:t>
      </w:r>
      <w:r w:rsidR="00D72ED1">
        <w:rPr>
          <w:rFonts w:ascii="Arial" w:hAnsi="Arial" w:cs="Arial"/>
        </w:rPr>
        <w:t xml:space="preserve">   </w:t>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r>
      <w:r w:rsidR="00924EC5">
        <w:rPr>
          <w:rFonts w:ascii="Arial" w:hAnsi="Arial" w:cs="Arial"/>
        </w:rPr>
        <w:tab/>
        <w:t xml:space="preserve">          </w:t>
      </w:r>
      <w:r w:rsidR="00D72ED1">
        <w:rPr>
          <w:rFonts w:ascii="Arial" w:hAnsi="Arial" w:cs="Arial"/>
        </w:rPr>
        <w:t>(6 marks)</w:t>
      </w:r>
    </w:p>
    <w:p w:rsidR="00FE7471" w:rsidRDefault="00FE7471" w:rsidP="00305157">
      <w:pPr>
        <w:spacing w:line="276" w:lineRule="auto"/>
        <w:rPr>
          <w:rFonts w:ascii="Arial" w:hAnsi="Arial" w:cs="Arial"/>
        </w:rPr>
      </w:pPr>
    </w:p>
    <w:p w:rsidR="006C1107" w:rsidRDefault="006C1107" w:rsidP="00305157">
      <w:pPr>
        <w:spacing w:line="276" w:lineRule="auto"/>
        <w:rPr>
          <w:rFonts w:ascii="Arial" w:hAnsi="Arial" w:cs="Arial"/>
        </w:rPr>
      </w:pPr>
    </w:p>
    <w:p w:rsidR="006C1107" w:rsidRDefault="006C1107" w:rsidP="00305157">
      <w:pPr>
        <w:spacing w:line="276" w:lineRule="auto"/>
        <w:rPr>
          <w:rFonts w:ascii="Arial" w:hAnsi="Arial" w:cs="Arial"/>
        </w:rPr>
      </w:pPr>
    </w:p>
    <w:p w:rsidR="006C1107" w:rsidRDefault="006C1107" w:rsidP="00305157">
      <w:pPr>
        <w:spacing w:line="276" w:lineRule="auto"/>
        <w:rPr>
          <w:rFonts w:ascii="Arial" w:hAnsi="Arial" w:cs="Arial"/>
        </w:rPr>
      </w:pPr>
    </w:p>
    <w:p w:rsidR="006C1107" w:rsidRDefault="006C1107" w:rsidP="00305157">
      <w:pPr>
        <w:spacing w:line="276" w:lineRule="auto"/>
        <w:rPr>
          <w:rFonts w:ascii="Arial" w:hAnsi="Arial" w:cs="Arial"/>
        </w:rPr>
      </w:pPr>
    </w:p>
    <w:p w:rsidR="00FE7471" w:rsidRDefault="006C1107" w:rsidP="006C1107">
      <w:pPr>
        <w:spacing w:line="276" w:lineRule="auto"/>
        <w:ind w:right="-427"/>
        <w:jc w:val="right"/>
        <w:rPr>
          <w:rFonts w:ascii="Arial" w:hAnsi="Arial" w:cs="Arial"/>
        </w:rPr>
      </w:pPr>
      <w:r>
        <w:rPr>
          <w:rFonts w:ascii="Arial" w:hAnsi="Arial" w:cs="Arial"/>
          <w:noProof/>
        </w:rPr>
        <w:drawing>
          <wp:inline distT="0" distB="0" distL="0" distR="0">
            <wp:extent cx="5906008" cy="5906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x35.jpg"/>
                    <pic:cNvPicPr/>
                  </pic:nvPicPr>
                  <pic:blipFill>
                    <a:blip r:embed="rId8">
                      <a:extLst>
                        <a:ext uri="{28A0092B-C50C-407E-A947-70E740481C1C}">
                          <a14:useLocalDpi xmlns:a14="http://schemas.microsoft.com/office/drawing/2010/main" val="0"/>
                        </a:ext>
                      </a:extLst>
                    </a:blip>
                    <a:stretch>
                      <a:fillRect/>
                    </a:stretch>
                  </pic:blipFill>
                  <pic:spPr>
                    <a:xfrm>
                      <a:off x="0" y="0"/>
                      <a:ext cx="5910250" cy="5910250"/>
                    </a:xfrm>
                    <a:prstGeom prst="rect">
                      <a:avLst/>
                    </a:prstGeom>
                  </pic:spPr>
                </pic:pic>
              </a:graphicData>
            </a:graphic>
          </wp:inline>
        </w:drawing>
      </w: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FE7471" w:rsidRDefault="00FE7471" w:rsidP="00305157">
      <w:pPr>
        <w:spacing w:line="276" w:lineRule="auto"/>
        <w:rPr>
          <w:rFonts w:ascii="Arial" w:hAnsi="Arial" w:cs="Arial"/>
        </w:rPr>
      </w:pPr>
    </w:p>
    <w:p w:rsidR="00D6322D" w:rsidRPr="00305157" w:rsidRDefault="00020870" w:rsidP="00305157">
      <w:pPr>
        <w:pStyle w:val="ListParagraph"/>
        <w:numPr>
          <w:ilvl w:val="0"/>
          <w:numId w:val="6"/>
        </w:numPr>
        <w:spacing w:after="0"/>
        <w:ind w:left="567" w:hanging="567"/>
        <w:rPr>
          <w:rFonts w:ascii="Arial" w:hAnsi="Arial" w:cs="Arial"/>
        </w:rPr>
      </w:pPr>
      <w:r>
        <w:rPr>
          <w:rFonts w:ascii="Arial" w:hAnsi="Arial" w:cs="Arial"/>
        </w:rPr>
        <w:lastRenderedPageBreak/>
        <w:t>Now there teacher gets them to put on these special blue glasses and test another light. The blue glasses make the laser light look bright white, but this is not its true colour. The</w:t>
      </w:r>
      <w:r w:rsidR="008B75DC">
        <w:rPr>
          <w:rFonts w:ascii="Arial" w:hAnsi="Arial" w:cs="Arial"/>
        </w:rPr>
        <w:t xml:space="preserve"> students</w:t>
      </w:r>
      <w:r>
        <w:rPr>
          <w:rFonts w:ascii="Arial" w:hAnsi="Arial" w:cs="Arial"/>
        </w:rPr>
        <w:t xml:space="preserve"> </w:t>
      </w:r>
      <w:r w:rsidR="004E7F89">
        <w:rPr>
          <w:rFonts w:ascii="Arial" w:hAnsi="Arial" w:cs="Arial"/>
        </w:rPr>
        <w:t xml:space="preserve">determined that at an </w:t>
      </w:r>
      <w:r w:rsidR="007C1031">
        <w:rPr>
          <w:rFonts w:ascii="Arial" w:hAnsi="Arial" w:cs="Arial"/>
        </w:rPr>
        <w:t xml:space="preserve">average </w:t>
      </w:r>
      <w:r w:rsidR="004E7F89">
        <w:rPr>
          <w:rFonts w:ascii="Arial" w:hAnsi="Arial" w:cs="Arial"/>
        </w:rPr>
        <w:t xml:space="preserve">angle of incidence of </w:t>
      </w:r>
      <w:r w:rsidR="007C1031">
        <w:rPr>
          <w:rFonts w:ascii="Arial" w:hAnsi="Arial" w:cs="Arial"/>
        </w:rPr>
        <w:t>35</w:t>
      </w:r>
      <w:r w:rsidR="007C1031" w:rsidRPr="007C1031">
        <w:rPr>
          <w:rFonts w:ascii="Arial" w:hAnsi="Arial" w:cs="Arial"/>
          <w:vertAlign w:val="superscript"/>
        </w:rPr>
        <w:t>o</w:t>
      </w:r>
      <w:r w:rsidR="004E7F89">
        <w:rPr>
          <w:rFonts w:ascii="Arial" w:hAnsi="Arial" w:cs="Arial"/>
        </w:rPr>
        <w:t xml:space="preserve"> </w:t>
      </w:r>
      <w:r w:rsidR="008B75DC">
        <w:rPr>
          <w:rFonts w:ascii="Arial" w:hAnsi="Arial" w:cs="Arial"/>
        </w:rPr>
        <w:t>produces an</w:t>
      </w:r>
      <w:r w:rsidR="004E7F89">
        <w:rPr>
          <w:rFonts w:ascii="Arial" w:hAnsi="Arial" w:cs="Arial"/>
        </w:rPr>
        <w:t xml:space="preserve"> </w:t>
      </w:r>
      <w:r w:rsidR="007C1031">
        <w:rPr>
          <w:rFonts w:ascii="Arial" w:hAnsi="Arial" w:cs="Arial"/>
        </w:rPr>
        <w:t xml:space="preserve">average </w:t>
      </w:r>
      <w:r w:rsidR="004E7F89">
        <w:rPr>
          <w:rFonts w:ascii="Arial" w:hAnsi="Arial" w:cs="Arial"/>
        </w:rPr>
        <w:t xml:space="preserve">angle of refraction </w:t>
      </w:r>
      <w:r w:rsidR="008B75DC">
        <w:rPr>
          <w:rFonts w:ascii="Arial" w:hAnsi="Arial" w:cs="Arial"/>
        </w:rPr>
        <w:t>of</w:t>
      </w:r>
      <w:r w:rsidR="004E7F89">
        <w:rPr>
          <w:rFonts w:ascii="Arial" w:hAnsi="Arial" w:cs="Arial"/>
        </w:rPr>
        <w:t xml:space="preserve"> </w:t>
      </w:r>
      <w:r w:rsidR="007C1031">
        <w:rPr>
          <w:rFonts w:ascii="Arial" w:hAnsi="Arial" w:cs="Arial"/>
        </w:rPr>
        <w:t>2</w:t>
      </w:r>
      <w:r w:rsidR="00D72ED1">
        <w:rPr>
          <w:rFonts w:ascii="Arial" w:hAnsi="Arial" w:cs="Arial"/>
        </w:rPr>
        <w:t>0</w:t>
      </w:r>
      <w:r w:rsidR="007C1031" w:rsidRPr="007C1031">
        <w:rPr>
          <w:rFonts w:ascii="Arial" w:hAnsi="Arial" w:cs="Arial"/>
          <w:vertAlign w:val="superscript"/>
        </w:rPr>
        <w:t>o</w:t>
      </w:r>
      <w:r w:rsidR="00574654" w:rsidRPr="00305157">
        <w:rPr>
          <w:rFonts w:ascii="Arial" w:hAnsi="Arial" w:cs="Arial"/>
        </w:rPr>
        <w:t xml:space="preserve">. </w:t>
      </w:r>
    </w:p>
    <w:p w:rsidR="00D6322D" w:rsidRPr="00305157" w:rsidRDefault="00D6322D" w:rsidP="00305157">
      <w:pPr>
        <w:pStyle w:val="ListParagraph"/>
        <w:spacing w:after="0"/>
        <w:ind w:left="567"/>
        <w:rPr>
          <w:rFonts w:ascii="Arial" w:hAnsi="Arial" w:cs="Arial"/>
        </w:rPr>
      </w:pPr>
    </w:p>
    <w:p w:rsidR="008B75DC" w:rsidRDefault="004E7F89" w:rsidP="00305157">
      <w:pPr>
        <w:pStyle w:val="ListParagraph"/>
        <w:spacing w:after="0"/>
        <w:ind w:left="567"/>
        <w:rPr>
          <w:rFonts w:ascii="Arial" w:hAnsi="Arial" w:cs="Arial"/>
        </w:rPr>
      </w:pPr>
      <w:r>
        <w:rPr>
          <w:rFonts w:ascii="Arial" w:hAnsi="Arial" w:cs="Arial"/>
        </w:rPr>
        <w:t xml:space="preserve">Use your graph </w:t>
      </w:r>
      <w:r w:rsidR="00020870">
        <w:rPr>
          <w:rFonts w:ascii="Arial" w:hAnsi="Arial" w:cs="Arial"/>
        </w:rPr>
        <w:t>and data sheet to determine the colour of the laser light.</w:t>
      </w:r>
      <w:r w:rsidR="00527B90" w:rsidRPr="00305157">
        <w:rPr>
          <w:rFonts w:ascii="Arial" w:hAnsi="Arial" w:cs="Arial"/>
        </w:rPr>
        <w:t xml:space="preserve"> Show all necessary </w:t>
      </w:r>
      <w:r w:rsidR="00574654" w:rsidRPr="00305157">
        <w:rPr>
          <w:rFonts w:ascii="Arial" w:hAnsi="Arial" w:cs="Arial"/>
        </w:rPr>
        <w:t>calculations and logic</w:t>
      </w:r>
      <w:r w:rsidR="00D6322D" w:rsidRPr="00305157">
        <w:rPr>
          <w:rFonts w:ascii="Arial" w:hAnsi="Arial" w:cs="Arial"/>
        </w:rPr>
        <w:t>.</w:t>
      </w:r>
    </w:p>
    <w:p w:rsidR="008B75DC" w:rsidRDefault="008B75DC" w:rsidP="00305157">
      <w:pPr>
        <w:pStyle w:val="ListParagraph"/>
        <w:spacing w:after="0"/>
        <w:ind w:left="567"/>
        <w:rPr>
          <w:rFonts w:ascii="Arial" w:hAnsi="Arial" w:cs="Arial"/>
        </w:rPr>
      </w:pPr>
    </w:p>
    <w:p w:rsidR="00932070" w:rsidRPr="00305157" w:rsidRDefault="008B75DC" w:rsidP="00305157">
      <w:pPr>
        <w:pStyle w:val="ListParagraph"/>
        <w:spacing w:after="0"/>
        <w:ind w:left="567"/>
        <w:rPr>
          <w:rFonts w:ascii="Arial" w:hAnsi="Arial" w:cs="Arial"/>
        </w:rPr>
      </w:pPr>
      <w:r>
        <w:rPr>
          <w:rFonts w:ascii="Arial" w:hAnsi="Arial" w:cs="Arial"/>
        </w:rPr>
        <w:t>NOTE air has a refractive index of 1.0027 and in a vacuum the refractive index is 1.</w:t>
      </w:r>
      <w:r w:rsidR="00D6322D" w:rsidRPr="00305157">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74654" w:rsidRPr="00305157">
        <w:rPr>
          <w:rFonts w:ascii="Arial" w:hAnsi="Arial" w:cs="Arial"/>
        </w:rPr>
        <w:t>(</w:t>
      </w:r>
      <w:r w:rsidR="006D665F">
        <w:rPr>
          <w:rFonts w:ascii="Arial" w:hAnsi="Arial" w:cs="Arial"/>
        </w:rPr>
        <w:t>5</w:t>
      </w:r>
      <w:r w:rsidR="00A73987" w:rsidRPr="00305157">
        <w:rPr>
          <w:rFonts w:ascii="Arial" w:hAnsi="Arial" w:cs="Arial"/>
        </w:rPr>
        <w:t xml:space="preserve"> marks</w:t>
      </w:r>
      <w:r w:rsidR="00574654" w:rsidRPr="00305157">
        <w:rPr>
          <w:rFonts w:ascii="Arial" w:hAnsi="Arial" w:cs="Arial"/>
        </w:rPr>
        <w:t>)</w:t>
      </w:r>
    </w:p>
    <w:p w:rsidR="00574654" w:rsidRPr="00305157" w:rsidRDefault="00574654" w:rsidP="00305157">
      <w:pPr>
        <w:spacing w:line="276" w:lineRule="auto"/>
        <w:rPr>
          <w:rFonts w:ascii="Arial" w:hAnsi="Arial" w:cs="Arial"/>
        </w:rPr>
      </w:pPr>
    </w:p>
    <w:p w:rsidR="00574654" w:rsidRPr="00305157" w:rsidRDefault="00574654" w:rsidP="00305157">
      <w:pPr>
        <w:spacing w:line="276" w:lineRule="auto"/>
        <w:rPr>
          <w:rFonts w:ascii="Arial" w:hAnsi="Arial" w:cs="Arial"/>
        </w:rPr>
      </w:pPr>
    </w:p>
    <w:p w:rsidR="00527B90" w:rsidRPr="00305157" w:rsidRDefault="00527B90"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Pr="00305157" w:rsidRDefault="00901B8F" w:rsidP="00305157">
      <w:pPr>
        <w:spacing w:line="276" w:lineRule="auto"/>
        <w:rPr>
          <w:rFonts w:ascii="Arial" w:hAnsi="Arial" w:cs="Arial"/>
        </w:rPr>
      </w:pPr>
    </w:p>
    <w:p w:rsidR="00901B8F" w:rsidRDefault="00901B8F" w:rsidP="00305157">
      <w:pPr>
        <w:spacing w:line="276" w:lineRule="auto"/>
        <w:rPr>
          <w:rFonts w:ascii="Arial" w:hAnsi="Arial" w:cs="Arial"/>
        </w:rPr>
      </w:pPr>
    </w:p>
    <w:p w:rsidR="004E1A0F" w:rsidRPr="00305157" w:rsidRDefault="004E1A0F" w:rsidP="0025236F">
      <w:pPr>
        <w:pStyle w:val="ListParagraph"/>
        <w:numPr>
          <w:ilvl w:val="0"/>
          <w:numId w:val="6"/>
        </w:numPr>
        <w:spacing w:after="0"/>
        <w:ind w:left="567" w:hanging="567"/>
        <w:rPr>
          <w:rFonts w:ascii="Arial" w:hAnsi="Arial" w:cs="Arial"/>
        </w:rPr>
      </w:pPr>
      <w:r w:rsidRPr="00305157">
        <w:rPr>
          <w:rFonts w:ascii="Arial" w:hAnsi="Arial" w:cs="Arial"/>
        </w:rPr>
        <w:t>What is an appropriate aim for this experiment                                               (2 marks)</w:t>
      </w:r>
    </w:p>
    <w:p w:rsidR="0025236F" w:rsidRDefault="0025236F" w:rsidP="00305157">
      <w:pPr>
        <w:spacing w:line="276" w:lineRule="auto"/>
        <w:ind w:left="567"/>
        <w:rPr>
          <w:rFonts w:ascii="Arial" w:hAnsi="Arial" w:cs="Arial"/>
        </w:rPr>
      </w:pPr>
    </w:p>
    <w:p w:rsidR="00D145E3" w:rsidRPr="00305157" w:rsidRDefault="004E1A0F" w:rsidP="0025236F">
      <w:pPr>
        <w:spacing w:line="360" w:lineRule="auto"/>
        <w:ind w:left="567"/>
        <w:rPr>
          <w:rFonts w:ascii="Arial" w:hAnsi="Arial" w:cs="Arial"/>
        </w:rPr>
      </w:pPr>
      <w:r w:rsidRPr="00305157">
        <w:rPr>
          <w:rFonts w:ascii="Arial" w:hAnsi="Arial" w:cs="Arial"/>
        </w:rPr>
        <w:t>______________________________________________________________________________________________________________________________________</w:t>
      </w:r>
    </w:p>
    <w:p w:rsidR="004E1A0F" w:rsidRPr="00305157" w:rsidRDefault="004E1A0F" w:rsidP="00305157">
      <w:pPr>
        <w:pStyle w:val="ListParagraph"/>
        <w:spacing w:after="0"/>
        <w:ind w:left="567"/>
        <w:rPr>
          <w:rFonts w:ascii="Arial" w:hAnsi="Arial" w:cs="Arial"/>
        </w:rPr>
      </w:pPr>
    </w:p>
    <w:p w:rsidR="00133E7F" w:rsidRPr="00305157" w:rsidRDefault="00133E7F" w:rsidP="0025236F">
      <w:pPr>
        <w:pStyle w:val="ListParagraph"/>
        <w:numPr>
          <w:ilvl w:val="0"/>
          <w:numId w:val="6"/>
        </w:numPr>
        <w:spacing w:after="0"/>
        <w:ind w:left="567" w:hanging="567"/>
        <w:rPr>
          <w:rFonts w:ascii="Arial" w:hAnsi="Arial" w:cs="Arial"/>
        </w:rPr>
      </w:pPr>
      <w:r w:rsidRPr="00305157">
        <w:rPr>
          <w:rFonts w:ascii="Arial" w:hAnsi="Arial" w:cs="Arial"/>
        </w:rPr>
        <w:t>Complete the following:</w:t>
      </w:r>
    </w:p>
    <w:p w:rsidR="00133E7F" w:rsidRPr="00305157" w:rsidRDefault="00133E7F" w:rsidP="0025236F">
      <w:pPr>
        <w:pStyle w:val="ListParagraph"/>
        <w:numPr>
          <w:ilvl w:val="0"/>
          <w:numId w:val="5"/>
        </w:numPr>
        <w:spacing w:after="0" w:line="360" w:lineRule="auto"/>
        <w:ind w:left="993" w:hanging="426"/>
        <w:rPr>
          <w:rFonts w:ascii="Arial" w:hAnsi="Arial" w:cs="Arial"/>
        </w:rPr>
      </w:pPr>
      <w:r w:rsidRPr="00305157">
        <w:rPr>
          <w:rFonts w:ascii="Arial" w:hAnsi="Arial" w:cs="Arial"/>
          <w:u w:val="single"/>
        </w:rPr>
        <w:t>Independent Variable:</w:t>
      </w:r>
      <w:r w:rsidRPr="00305157">
        <w:rPr>
          <w:rFonts w:ascii="Arial" w:hAnsi="Arial" w:cs="Arial"/>
        </w:rPr>
        <w:t xml:space="preserve">                                             </w:t>
      </w:r>
      <w:r w:rsidR="00413D94">
        <w:rPr>
          <w:rFonts w:ascii="Arial" w:hAnsi="Arial" w:cs="Arial"/>
        </w:rPr>
        <w:t xml:space="preserve">               </w:t>
      </w:r>
      <w:r w:rsidRPr="00305157">
        <w:rPr>
          <w:rFonts w:ascii="Arial" w:hAnsi="Arial" w:cs="Arial"/>
        </w:rPr>
        <w:t xml:space="preserve">                     (1 mark)</w:t>
      </w:r>
    </w:p>
    <w:p w:rsidR="00133E7F" w:rsidRPr="00305157" w:rsidRDefault="00133E7F" w:rsidP="0025236F">
      <w:pPr>
        <w:pStyle w:val="ListParagraph"/>
        <w:spacing w:after="0" w:line="360" w:lineRule="auto"/>
        <w:ind w:left="993"/>
        <w:rPr>
          <w:rFonts w:ascii="Arial" w:hAnsi="Arial" w:cs="Arial"/>
        </w:rPr>
      </w:pPr>
      <w:r w:rsidRPr="00305157">
        <w:rPr>
          <w:rFonts w:ascii="Arial" w:hAnsi="Arial" w:cs="Arial"/>
        </w:rPr>
        <w:t>________________________________________________________________</w:t>
      </w:r>
    </w:p>
    <w:p w:rsidR="0025236F" w:rsidRPr="0025236F" w:rsidRDefault="0025236F" w:rsidP="0025236F">
      <w:pPr>
        <w:pStyle w:val="ListParagraph"/>
        <w:spacing w:after="0" w:line="360" w:lineRule="auto"/>
        <w:ind w:left="993"/>
        <w:rPr>
          <w:rFonts w:ascii="Arial" w:hAnsi="Arial" w:cs="Arial"/>
        </w:rPr>
      </w:pPr>
    </w:p>
    <w:p w:rsidR="00133E7F" w:rsidRDefault="00133E7F" w:rsidP="0025236F">
      <w:pPr>
        <w:pStyle w:val="ListParagraph"/>
        <w:numPr>
          <w:ilvl w:val="0"/>
          <w:numId w:val="5"/>
        </w:numPr>
        <w:spacing w:after="0" w:line="360" w:lineRule="auto"/>
        <w:ind w:left="993" w:hanging="426"/>
        <w:rPr>
          <w:rFonts w:ascii="Arial" w:hAnsi="Arial" w:cs="Arial"/>
        </w:rPr>
      </w:pPr>
      <w:r w:rsidRPr="00305157">
        <w:rPr>
          <w:rFonts w:ascii="Arial" w:hAnsi="Arial" w:cs="Arial"/>
          <w:u w:val="single"/>
        </w:rPr>
        <w:t>Dependent Variable:</w:t>
      </w:r>
      <w:r w:rsidRPr="00305157">
        <w:rPr>
          <w:rFonts w:ascii="Arial" w:hAnsi="Arial" w:cs="Arial"/>
        </w:rPr>
        <w:t xml:space="preserve">                                                               </w:t>
      </w:r>
      <w:r w:rsidR="00413D94">
        <w:rPr>
          <w:rFonts w:ascii="Arial" w:hAnsi="Arial" w:cs="Arial"/>
        </w:rPr>
        <w:t xml:space="preserve">         </w:t>
      </w:r>
      <w:r w:rsidRPr="00305157">
        <w:rPr>
          <w:rFonts w:ascii="Arial" w:hAnsi="Arial" w:cs="Arial"/>
        </w:rPr>
        <w:t xml:space="preserve">           (1 mark) ________________________________________________________________</w:t>
      </w:r>
    </w:p>
    <w:p w:rsidR="0025236F" w:rsidRPr="00305157" w:rsidRDefault="0025236F" w:rsidP="0025236F">
      <w:pPr>
        <w:pStyle w:val="ListParagraph"/>
        <w:spacing w:after="0" w:line="360" w:lineRule="auto"/>
        <w:ind w:left="993"/>
        <w:rPr>
          <w:rFonts w:ascii="Arial" w:hAnsi="Arial" w:cs="Arial"/>
        </w:rPr>
      </w:pPr>
    </w:p>
    <w:p w:rsidR="00B26E68" w:rsidRPr="00346399" w:rsidRDefault="00133E7F" w:rsidP="004E7F89">
      <w:pPr>
        <w:pStyle w:val="ListParagraph"/>
        <w:numPr>
          <w:ilvl w:val="0"/>
          <w:numId w:val="5"/>
        </w:numPr>
        <w:spacing w:after="0" w:line="360" w:lineRule="auto"/>
        <w:ind w:left="993" w:hanging="426"/>
        <w:rPr>
          <w:rFonts w:ascii="Arial" w:hAnsi="Arial" w:cs="Arial"/>
        </w:rPr>
      </w:pPr>
      <w:r w:rsidRPr="00305157">
        <w:rPr>
          <w:rFonts w:ascii="Arial" w:hAnsi="Arial" w:cs="Arial"/>
          <w:u w:val="single"/>
        </w:rPr>
        <w:t>Controlled Variables:</w:t>
      </w:r>
      <w:r w:rsidRPr="00305157">
        <w:rPr>
          <w:rFonts w:ascii="Arial" w:hAnsi="Arial" w:cs="Arial"/>
        </w:rPr>
        <w:t xml:space="preserve">                                                                    </w:t>
      </w:r>
      <w:r w:rsidR="00413D94">
        <w:rPr>
          <w:rFonts w:ascii="Arial" w:hAnsi="Arial" w:cs="Arial"/>
        </w:rPr>
        <w:t xml:space="preserve">        </w:t>
      </w:r>
      <w:r w:rsidRPr="00305157">
        <w:rPr>
          <w:rFonts w:ascii="Arial" w:hAnsi="Arial" w:cs="Arial"/>
        </w:rPr>
        <w:t xml:space="preserve">      (1 mark) ____________________________________________________________________</w:t>
      </w:r>
      <w:r w:rsidRPr="0025236F">
        <w:rPr>
          <w:rFonts w:ascii="Arial" w:hAnsi="Arial" w:cs="Arial"/>
        </w:rPr>
        <w:t>____________________________________________________________</w:t>
      </w:r>
    </w:p>
    <w:sectPr w:rsidR="00B26E68" w:rsidRPr="00346399" w:rsidSect="00133E7F">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AE"/>
    <w:multiLevelType w:val="hybridMultilevel"/>
    <w:tmpl w:val="7EF0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5619B"/>
    <w:multiLevelType w:val="hybridMultilevel"/>
    <w:tmpl w:val="205015EC"/>
    <w:lvl w:ilvl="0" w:tplc="70CEF848">
      <w:start w:val="1"/>
      <w:numFmt w:val="decimal"/>
      <w:lvlText w:val="%1)"/>
      <w:lvlJc w:val="left"/>
      <w:pPr>
        <w:ind w:left="720"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316F45"/>
    <w:multiLevelType w:val="hybridMultilevel"/>
    <w:tmpl w:val="ED24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D32416"/>
    <w:multiLevelType w:val="hybridMultilevel"/>
    <w:tmpl w:val="31A01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3665A6"/>
    <w:multiLevelType w:val="hybridMultilevel"/>
    <w:tmpl w:val="4DD42A6C"/>
    <w:lvl w:ilvl="0" w:tplc="CDACF0DC">
      <w:start w:val="2"/>
      <w:numFmt w:val="decimal"/>
      <w:lvlText w:val="%1)"/>
      <w:lvlJc w:val="left"/>
      <w:pPr>
        <w:tabs>
          <w:tab w:val="num" w:pos="1080"/>
        </w:tabs>
        <w:ind w:left="1080" w:hanging="72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AED19B3"/>
    <w:multiLevelType w:val="hybridMultilevel"/>
    <w:tmpl w:val="557843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BAE6AB5"/>
    <w:multiLevelType w:val="hybridMultilevel"/>
    <w:tmpl w:val="FD1EF3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01E763A"/>
    <w:multiLevelType w:val="hybridMultilevel"/>
    <w:tmpl w:val="4FA83176"/>
    <w:lvl w:ilvl="0" w:tplc="70CEF8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C162B00"/>
    <w:multiLevelType w:val="singleLevel"/>
    <w:tmpl w:val="FB26AA9E"/>
    <w:lvl w:ilvl="0">
      <w:numFmt w:val="decimal"/>
      <w:pStyle w:val="csbullet"/>
      <w:lvlText w:val=""/>
      <w:lvlJc w:val="left"/>
      <w:rPr>
        <w:rFonts w:cs="Times New Roman"/>
      </w:rPr>
    </w:lvl>
  </w:abstractNum>
  <w:abstractNum w:abstractNumId="11">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94667A"/>
    <w:multiLevelType w:val="hybridMultilevel"/>
    <w:tmpl w:val="335A62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BF40466"/>
    <w:multiLevelType w:val="hybridMultilevel"/>
    <w:tmpl w:val="D69E183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12"/>
  </w:num>
  <w:num w:numId="6">
    <w:abstractNumId w:val="8"/>
  </w:num>
  <w:num w:numId="7">
    <w:abstractNumId w:val="6"/>
  </w:num>
  <w:num w:numId="8">
    <w:abstractNumId w:val="11"/>
  </w:num>
  <w:num w:numId="9">
    <w:abstractNumId w:val="9"/>
  </w:num>
  <w:num w:numId="10">
    <w:abstractNumId w:val="7"/>
  </w:num>
  <w:num w:numId="11">
    <w:abstractNumId w:val="0"/>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E3"/>
    <w:rsid w:val="000058CF"/>
    <w:rsid w:val="000200B9"/>
    <w:rsid w:val="00020870"/>
    <w:rsid w:val="00024B08"/>
    <w:rsid w:val="00033F48"/>
    <w:rsid w:val="00042AF2"/>
    <w:rsid w:val="00092863"/>
    <w:rsid w:val="00097511"/>
    <w:rsid w:val="000B5FAC"/>
    <w:rsid w:val="00104E8B"/>
    <w:rsid w:val="001264F9"/>
    <w:rsid w:val="00133E7F"/>
    <w:rsid w:val="0014282D"/>
    <w:rsid w:val="00145549"/>
    <w:rsid w:val="0015035C"/>
    <w:rsid w:val="00180C91"/>
    <w:rsid w:val="001B1DCA"/>
    <w:rsid w:val="001D040F"/>
    <w:rsid w:val="001F59AA"/>
    <w:rsid w:val="0025236F"/>
    <w:rsid w:val="002D21E5"/>
    <w:rsid w:val="002E3C6A"/>
    <w:rsid w:val="00305157"/>
    <w:rsid w:val="003130E6"/>
    <w:rsid w:val="00346399"/>
    <w:rsid w:val="003633D2"/>
    <w:rsid w:val="00382B05"/>
    <w:rsid w:val="00401762"/>
    <w:rsid w:val="00413D94"/>
    <w:rsid w:val="00453F53"/>
    <w:rsid w:val="004E1A0F"/>
    <w:rsid w:val="004E7F89"/>
    <w:rsid w:val="00527B90"/>
    <w:rsid w:val="00574654"/>
    <w:rsid w:val="005C117A"/>
    <w:rsid w:val="005F0567"/>
    <w:rsid w:val="006005D9"/>
    <w:rsid w:val="00605C4A"/>
    <w:rsid w:val="006659D0"/>
    <w:rsid w:val="006952EA"/>
    <w:rsid w:val="006A4809"/>
    <w:rsid w:val="006C1107"/>
    <w:rsid w:val="006D665F"/>
    <w:rsid w:val="007B61BF"/>
    <w:rsid w:val="007C1031"/>
    <w:rsid w:val="00816DF6"/>
    <w:rsid w:val="008556E3"/>
    <w:rsid w:val="008B75DC"/>
    <w:rsid w:val="008D7B69"/>
    <w:rsid w:val="00901B8F"/>
    <w:rsid w:val="00924EC5"/>
    <w:rsid w:val="00932070"/>
    <w:rsid w:val="009677EE"/>
    <w:rsid w:val="00A0646B"/>
    <w:rsid w:val="00A27FFD"/>
    <w:rsid w:val="00A34AC6"/>
    <w:rsid w:val="00A73987"/>
    <w:rsid w:val="00AA4C4C"/>
    <w:rsid w:val="00AB72E3"/>
    <w:rsid w:val="00AC3397"/>
    <w:rsid w:val="00B255E9"/>
    <w:rsid w:val="00B26E68"/>
    <w:rsid w:val="00B3402E"/>
    <w:rsid w:val="00B35280"/>
    <w:rsid w:val="00BA07D2"/>
    <w:rsid w:val="00BD6811"/>
    <w:rsid w:val="00BE4CC1"/>
    <w:rsid w:val="00C06166"/>
    <w:rsid w:val="00C42829"/>
    <w:rsid w:val="00C806BF"/>
    <w:rsid w:val="00C87501"/>
    <w:rsid w:val="00CB5810"/>
    <w:rsid w:val="00CD12C9"/>
    <w:rsid w:val="00CD6E61"/>
    <w:rsid w:val="00CE78E4"/>
    <w:rsid w:val="00D06CB1"/>
    <w:rsid w:val="00D145E3"/>
    <w:rsid w:val="00D50788"/>
    <w:rsid w:val="00D6322D"/>
    <w:rsid w:val="00D72ED1"/>
    <w:rsid w:val="00D7461C"/>
    <w:rsid w:val="00DD78BF"/>
    <w:rsid w:val="00E350EB"/>
    <w:rsid w:val="00E47A3A"/>
    <w:rsid w:val="00E6377B"/>
    <w:rsid w:val="00EE04F0"/>
    <w:rsid w:val="00EE0EF5"/>
    <w:rsid w:val="00F332C9"/>
    <w:rsid w:val="00F60FCC"/>
    <w:rsid w:val="00F72AC7"/>
    <w:rsid w:val="00FA3D16"/>
    <w:rsid w:val="00FA5BBF"/>
    <w:rsid w:val="00FC7CBA"/>
    <w:rsid w:val="00FE7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14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06166"/>
    <w:rPr>
      <w:rFonts w:ascii="Tahoma" w:hAnsi="Tahoma" w:cs="Tahoma"/>
      <w:sz w:val="16"/>
      <w:szCs w:val="16"/>
    </w:rPr>
  </w:style>
  <w:style w:type="character" w:styleId="PlaceholderText">
    <w:name w:val="Placeholder Text"/>
    <w:basedOn w:val="DefaultParagraphFont"/>
    <w:uiPriority w:val="99"/>
    <w:semiHidden/>
    <w:rsid w:val="00C87501"/>
    <w:rPr>
      <w:color w:val="808080"/>
    </w:rPr>
  </w:style>
  <w:style w:type="paragraph" w:customStyle="1" w:styleId="csbullet">
    <w:name w:val="csbullet"/>
    <w:basedOn w:val="Normal"/>
    <w:uiPriority w:val="99"/>
    <w:rsid w:val="00FA3D16"/>
    <w:pPr>
      <w:numPr>
        <w:numId w:val="3"/>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180C91"/>
    <w:pPr>
      <w:spacing w:after="200" w:line="276" w:lineRule="auto"/>
      <w:ind w:left="720"/>
      <w:contextualSpacing/>
    </w:pPr>
    <w:rPr>
      <w:rFonts w:ascii="Cambria Math" w:eastAsiaTheme="minorHAnsi" w:hAnsi="Cambria Math" w:cstheme="minorBidi"/>
      <w:lang w:eastAsia="en-US"/>
    </w:rPr>
  </w:style>
  <w:style w:type="paragraph" w:styleId="PlainText">
    <w:name w:val="Plain Text"/>
    <w:basedOn w:val="Normal"/>
    <w:link w:val="PlainTextChar"/>
    <w:uiPriority w:val="99"/>
    <w:rsid w:val="00B26E68"/>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26E68"/>
    <w:rPr>
      <w:rFonts w:ascii="Consolas" w:eastAsia="Calibri" w:hAnsi="Consolas"/>
      <w:sz w:val="21"/>
      <w:szCs w:val="21"/>
      <w:lang w:eastAsia="en-US"/>
    </w:rPr>
  </w:style>
  <w:style w:type="character" w:customStyle="1" w:styleId="nowrap1">
    <w:name w:val="nowrap1"/>
    <w:basedOn w:val="DefaultParagraphFont"/>
    <w:rsid w:val="00B26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14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06166"/>
    <w:rPr>
      <w:rFonts w:ascii="Tahoma" w:hAnsi="Tahoma" w:cs="Tahoma"/>
      <w:sz w:val="16"/>
      <w:szCs w:val="16"/>
    </w:rPr>
  </w:style>
  <w:style w:type="character" w:styleId="PlaceholderText">
    <w:name w:val="Placeholder Text"/>
    <w:basedOn w:val="DefaultParagraphFont"/>
    <w:uiPriority w:val="99"/>
    <w:semiHidden/>
    <w:rsid w:val="00C87501"/>
    <w:rPr>
      <w:color w:val="808080"/>
    </w:rPr>
  </w:style>
  <w:style w:type="paragraph" w:customStyle="1" w:styleId="csbullet">
    <w:name w:val="csbullet"/>
    <w:basedOn w:val="Normal"/>
    <w:uiPriority w:val="99"/>
    <w:rsid w:val="00FA3D16"/>
    <w:pPr>
      <w:numPr>
        <w:numId w:val="3"/>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180C91"/>
    <w:pPr>
      <w:spacing w:after="200" w:line="276" w:lineRule="auto"/>
      <w:ind w:left="720"/>
      <w:contextualSpacing/>
    </w:pPr>
    <w:rPr>
      <w:rFonts w:ascii="Cambria Math" w:eastAsiaTheme="minorHAnsi" w:hAnsi="Cambria Math" w:cstheme="minorBidi"/>
      <w:lang w:eastAsia="en-US"/>
    </w:rPr>
  </w:style>
  <w:style w:type="paragraph" w:styleId="PlainText">
    <w:name w:val="Plain Text"/>
    <w:basedOn w:val="Normal"/>
    <w:link w:val="PlainTextChar"/>
    <w:uiPriority w:val="99"/>
    <w:rsid w:val="00B26E68"/>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26E68"/>
    <w:rPr>
      <w:rFonts w:ascii="Consolas" w:eastAsia="Calibri" w:hAnsi="Consolas"/>
      <w:sz w:val="21"/>
      <w:szCs w:val="21"/>
      <w:lang w:eastAsia="en-US"/>
    </w:rPr>
  </w:style>
  <w:style w:type="character" w:customStyle="1" w:styleId="nowrap1">
    <w:name w:val="nowrap1"/>
    <w:basedOn w:val="DefaultParagraphFont"/>
    <w:rsid w:val="00B2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164122">
      <w:bodyDiv w:val="1"/>
      <w:marLeft w:val="0"/>
      <w:marRight w:val="0"/>
      <w:marTop w:val="0"/>
      <w:marBottom w:val="0"/>
      <w:divBdr>
        <w:top w:val="none" w:sz="0" w:space="0" w:color="auto"/>
        <w:left w:val="none" w:sz="0" w:space="0" w:color="auto"/>
        <w:bottom w:val="none" w:sz="0" w:space="0" w:color="auto"/>
        <w:right w:val="none" w:sz="0" w:space="0" w:color="auto"/>
      </w:divBdr>
    </w:div>
    <w:div w:id="160183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F35C7AB4</Template>
  <TotalTime>1</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Post Lab Test   Circular Motion</vt:lpstr>
    </vt:vector>
  </TitlesOfParts>
  <Company>DET</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Lab Test   Circular Motion</dc:title>
  <dc:creator>e0392869</dc:creator>
  <cp:lastModifiedBy>CODDINGTON Kim</cp:lastModifiedBy>
  <cp:revision>6</cp:revision>
  <cp:lastPrinted>2010-03-30T00:47:00Z</cp:lastPrinted>
  <dcterms:created xsi:type="dcterms:W3CDTF">2016-01-07T13:49:00Z</dcterms:created>
  <dcterms:modified xsi:type="dcterms:W3CDTF">2016-06-19T23:51:00Z</dcterms:modified>
</cp:coreProperties>
</file>