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31AE" w14:textId="459D0521" w:rsidR="006A67E8" w:rsidRPr="00577D1C" w:rsidRDefault="006A67E8" w:rsidP="006A67E8">
      <w:pPr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</w:pPr>
      <w:r w:rsidRPr="00577D1C">
        <w:rPr>
          <w:rFonts w:ascii="Calibri Light" w:eastAsia="Avenir Black Oblique" w:hAnsi="Calibri Light" w:cs="Calibri Light"/>
          <w:noProof/>
          <w:color w:val="006666"/>
          <w:sz w:val="52"/>
          <w:szCs w:val="52"/>
          <w:lang w:val="en-GB"/>
        </w:rPr>
        <w:drawing>
          <wp:anchor distT="0" distB="0" distL="114300" distR="114300" simplePos="0" relativeHeight="251661312" behindDoc="0" locked="0" layoutInCell="1" allowOverlap="1" wp14:anchorId="4A50A730" wp14:editId="39DC1381">
            <wp:simplePos x="0" y="0"/>
            <wp:positionH relativeFrom="margin">
              <wp:posOffset>4673600</wp:posOffset>
            </wp:positionH>
            <wp:positionV relativeFrom="margin">
              <wp:posOffset>-735330</wp:posOffset>
            </wp:positionV>
            <wp:extent cx="1833245" cy="1255395"/>
            <wp:effectExtent l="0" t="0" r="0" b="0"/>
            <wp:wrapTight wrapText="bothSides">
              <wp:wrapPolygon edited="0">
                <wp:start x="0" y="0"/>
                <wp:lineTo x="0" y="20977"/>
                <wp:lineTo x="21248" y="20977"/>
                <wp:lineTo x="21248" y="0"/>
                <wp:lineTo x="0" y="0"/>
              </wp:wrapPolygon>
            </wp:wrapTight>
            <wp:docPr id="8" name="Picture 8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24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Joseph </w:t>
      </w:r>
      <w:r w:rsidRPr="00577D1C">
        <w:rPr>
          <w:rFonts w:ascii="Calibri Light" w:eastAsia="Avenir Black Oblique" w:hAnsi="Calibri Light" w:cs="Calibri Light"/>
          <w:noProof/>
          <w:color w:val="2F7A8E"/>
          <w:sz w:val="48"/>
          <w:szCs w:val="48"/>
          <w:lang w:val="en-GB"/>
        </w:rPr>
        <w:t>Banks</w:t>
      </w:r>
      <w:r w:rsidRPr="00577D1C">
        <w:rPr>
          <w:rFonts w:ascii="Calibri Light" w:eastAsia="Avenir Black Oblique" w:hAnsi="Calibri Light" w:cs="Calibri Light"/>
          <w:noProof/>
          <w:color w:val="2F737E"/>
          <w:sz w:val="48"/>
          <w:szCs w:val="48"/>
          <w:lang w:val="en-GB"/>
        </w:rPr>
        <w:t xml:space="preserve"> Secondary College</w:t>
      </w:r>
    </w:p>
    <w:p w14:paraId="47C2D985" w14:textId="43613D5F" w:rsidR="006A67E8" w:rsidRPr="00577D1C" w:rsidRDefault="006A67E8" w:rsidP="006A67E8">
      <w:pPr>
        <w:rPr>
          <w:rFonts w:ascii="Calibri Light" w:hAnsi="Calibri Light" w:cs="Calibri Light"/>
          <w:color w:val="E0532E"/>
          <w:sz w:val="48"/>
          <w:szCs w:val="48"/>
          <w:lang w:val="en-GB"/>
        </w:rPr>
      </w:pPr>
      <w:r>
        <w:rPr>
          <w:rFonts w:ascii="Calibri Light" w:hAnsi="Calibri Light" w:cs="Calibri Light"/>
          <w:color w:val="E0532E"/>
          <w:sz w:val="48"/>
          <w:szCs w:val="48"/>
          <w:lang w:val="en-GB"/>
        </w:rPr>
        <w:t>Year 11 ATAR Psychology</w:t>
      </w:r>
    </w:p>
    <w:p w14:paraId="191FA015" w14:textId="77777777" w:rsidR="006A67E8" w:rsidRPr="00577D1C" w:rsidRDefault="006A67E8" w:rsidP="006A67E8">
      <w:pPr>
        <w:rPr>
          <w:rFonts w:ascii="Calibri Light" w:hAnsi="Calibri Light" w:cs="Calibri Light"/>
          <w:lang w:val="en-GB"/>
        </w:rPr>
      </w:pPr>
    </w:p>
    <w:p w14:paraId="6F2AC549" w14:textId="047C2B93" w:rsidR="006A67E8" w:rsidRPr="00577D1C" w:rsidRDefault="006A67E8" w:rsidP="006A67E8">
      <w:pPr>
        <w:tabs>
          <w:tab w:val="left" w:pos="709"/>
        </w:tabs>
        <w:ind w:right="-545"/>
        <w:rPr>
          <w:rFonts w:ascii="Calibri Light" w:hAnsi="Calibri Light" w:cs="Calibri Light"/>
          <w:lang w:val="en-GB"/>
        </w:rPr>
      </w:pP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  <w:r w:rsidRPr="00577D1C">
        <w:rPr>
          <w:rFonts w:ascii="Calibri Light" w:hAnsi="Calibri Light" w:cs="Calibri Light"/>
        </w:rPr>
        <w:tab/>
      </w:r>
    </w:p>
    <w:p w14:paraId="56DF83BE" w14:textId="7D2E14F8" w:rsidR="006A67E8" w:rsidRPr="00577D1C" w:rsidRDefault="006A67E8" w:rsidP="006A67E8">
      <w:pPr>
        <w:pStyle w:val="Normal1"/>
        <w:rPr>
          <w:rFonts w:ascii="Calibri Light" w:eastAsia="Arial" w:hAnsi="Calibri Light" w:cs="Calibri Light"/>
        </w:rPr>
      </w:pPr>
      <w:r w:rsidRPr="00577D1C">
        <w:rPr>
          <w:rFonts w:ascii="Calibri Light" w:eastAsia="Arial" w:hAnsi="Calibri Light" w:cs="Calibr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E0489" wp14:editId="1590E6EB">
                <wp:simplePos x="0" y="0"/>
                <wp:positionH relativeFrom="column">
                  <wp:posOffset>-42919</wp:posOffset>
                </wp:positionH>
                <wp:positionV relativeFrom="paragraph">
                  <wp:posOffset>97503</wp:posOffset>
                </wp:positionV>
                <wp:extent cx="6831263" cy="27709"/>
                <wp:effectExtent l="50800" t="38100" r="40005" b="742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1263" cy="277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4420F" id="Straight Connector 3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4pt,7.7pt" to="534.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" strokecolor="#5b9bd5 [3208]" strokeweight="1pt">
                <v:stroke joinstyle="miter"/>
              </v:line>
            </w:pict>
          </mc:Fallback>
        </mc:AlternateContent>
      </w:r>
    </w:p>
    <w:p w14:paraId="540BCF2F" w14:textId="1E19F085" w:rsidR="007C5C36" w:rsidRPr="003422CB" w:rsidRDefault="006F672C">
      <w:pPr>
        <w:rPr>
          <w:b/>
          <w:bCs/>
        </w:rPr>
      </w:pPr>
      <w:r>
        <w:rPr>
          <w:b/>
          <w:bCs/>
        </w:rPr>
        <w:t>28</w:t>
      </w:r>
      <w:r w:rsidR="003422CB" w:rsidRPr="003422CB">
        <w:rPr>
          <w:b/>
          <w:bCs/>
        </w:rPr>
        <w:t xml:space="preserve"> marks</w:t>
      </w:r>
    </w:p>
    <w:p w14:paraId="683BDFC2" w14:textId="77777777" w:rsidR="003422CB" w:rsidRDefault="003422CB"/>
    <w:p w14:paraId="2531F2B8" w14:textId="137A8867" w:rsidR="00A106BB" w:rsidRDefault="00EA439B">
      <w:r>
        <w:t xml:space="preserve">In 1968, </w:t>
      </w:r>
      <w:r w:rsidR="0071698C">
        <w:t>protests</w:t>
      </w:r>
      <w:r>
        <w:t xml:space="preserve"> the Vietnam war took place in Chicago</w:t>
      </w:r>
      <w:r w:rsidR="00D51C15">
        <w:t>, USA</w:t>
      </w:r>
      <w:r>
        <w:t>. These protests were later described as a ‘police riot’</w:t>
      </w:r>
      <w:r w:rsidR="00C20B19">
        <w:t xml:space="preserve"> as the police became </w:t>
      </w:r>
      <w:r w:rsidR="00CE41D7">
        <w:t>brutal with protesters</w:t>
      </w:r>
      <w:r w:rsidR="00C20B19">
        <w:t xml:space="preserve"> as they tried</w:t>
      </w:r>
      <w:r w:rsidR="00CE41D7">
        <w:t xml:space="preserve"> to discourage future protests.</w:t>
      </w:r>
      <w:r w:rsidR="00A106BB">
        <w:t xml:space="preserve"> Many policemen believed that the protesters were</w:t>
      </w:r>
      <w:r w:rsidR="00A106BB" w:rsidRPr="00A106BB">
        <w:t xml:space="preserve"> </w:t>
      </w:r>
      <w:r w:rsidR="00A106BB">
        <w:t>anti-American, long-haired, drug-taking hippies who do not contribute to society and were causing chaos on their streets. During the riot, p</w:t>
      </w:r>
      <w:r w:rsidR="00F315F1">
        <w:t xml:space="preserve">olice wearing gas masks began to remove their name tags and beat the 8,000-10,000 people </w:t>
      </w:r>
      <w:r w:rsidR="00CE41D7">
        <w:t>with nightsticks</w:t>
      </w:r>
      <w:r w:rsidR="00F315F1">
        <w:t xml:space="preserve">, </w:t>
      </w:r>
      <w:r w:rsidR="00D51C15">
        <w:t>smashing</w:t>
      </w:r>
      <w:r w:rsidR="00F315F1" w:rsidRPr="00F315F1">
        <w:t xml:space="preserve"> people through plate-glass </w:t>
      </w:r>
      <w:r w:rsidR="00A977BD" w:rsidRPr="00F315F1">
        <w:t>windows,</w:t>
      </w:r>
      <w:r w:rsidR="00CE41D7">
        <w:t xml:space="preserve"> and </w:t>
      </w:r>
      <w:r w:rsidR="00F315F1" w:rsidRPr="00F315F1">
        <w:t>fir</w:t>
      </w:r>
      <w:r w:rsidR="00F315F1">
        <w:t>ing</w:t>
      </w:r>
      <w:r w:rsidR="00F315F1" w:rsidRPr="00F315F1">
        <w:t xml:space="preserve"> tear-gas canisters.</w:t>
      </w:r>
      <w:r w:rsidR="00A977BD">
        <w:t xml:space="preserve"> As a result of this experience, many protesters felt fear and anger towards the police, believing all police officers were cruel and calling any police officer a ‘pig’ whenever they saw one</w:t>
      </w:r>
      <w:r w:rsidR="00A106BB">
        <w:t>.</w:t>
      </w:r>
    </w:p>
    <w:p w14:paraId="6D9369E1" w14:textId="5D019FE1" w:rsidR="00D80A4D" w:rsidRDefault="00D51C15">
      <w:r>
        <w:t xml:space="preserve"> </w:t>
      </w:r>
    </w:p>
    <w:p w14:paraId="1D42AA8F" w14:textId="6B6CD0D8" w:rsidR="00D80A4D" w:rsidRPr="003B3549" w:rsidRDefault="008F2376">
      <w:pPr>
        <w:rPr>
          <w:i/>
          <w:iCs/>
        </w:rPr>
      </w:pPr>
      <w:r w:rsidRPr="003B3549">
        <w:rPr>
          <w:i/>
          <w:iCs/>
        </w:rPr>
        <w:t xml:space="preserve">Discuss the response of police and protesters and how these prejudices can be reduced. </w:t>
      </w:r>
    </w:p>
    <w:p w14:paraId="0B2B2290" w14:textId="4B52EFA9" w:rsidR="008F2376" w:rsidRDefault="008F2376"/>
    <w:p w14:paraId="71B58E28" w14:textId="1292C65D" w:rsidR="00BE2DC0" w:rsidRDefault="008F2376" w:rsidP="003B572D">
      <w:r>
        <w:t>In your answer you should include:</w:t>
      </w:r>
    </w:p>
    <w:p w14:paraId="23D0AA7A" w14:textId="20E96E50" w:rsidR="006F672C" w:rsidRDefault="006F672C" w:rsidP="006F672C">
      <w:pPr>
        <w:pStyle w:val="ListParagraph"/>
        <w:numPr>
          <w:ilvl w:val="0"/>
          <w:numId w:val="4"/>
        </w:numPr>
      </w:pPr>
      <w:r>
        <w:t>Define discrimination and give an example from the scenario</w:t>
      </w:r>
      <w:r>
        <w:tab/>
      </w:r>
      <w:r>
        <w:tab/>
        <w:t>(2 marks)</w:t>
      </w:r>
    </w:p>
    <w:p w14:paraId="58528D0A" w14:textId="2C9AA7C6" w:rsidR="00BE2DC0" w:rsidRDefault="006F672C" w:rsidP="006F672C">
      <w:pPr>
        <w:pStyle w:val="ListParagraph"/>
        <w:numPr>
          <w:ilvl w:val="0"/>
          <w:numId w:val="4"/>
        </w:numPr>
      </w:pPr>
      <w:r>
        <w:t>Compare stereotyping and prejudice</w:t>
      </w:r>
      <w:r>
        <w:tab/>
      </w:r>
      <w:r>
        <w:tab/>
      </w:r>
      <w:r>
        <w:tab/>
      </w:r>
      <w:r>
        <w:tab/>
      </w:r>
      <w:r w:rsidR="00BE2DC0">
        <w:t xml:space="preserve"> </w:t>
      </w:r>
      <w:r w:rsidR="00BE2DC0">
        <w:tab/>
      </w:r>
      <w:r>
        <w:tab/>
      </w:r>
      <w:r w:rsidR="00BE2DC0">
        <w:t>(</w:t>
      </w:r>
      <w:r>
        <w:t>2</w:t>
      </w:r>
      <w:r w:rsidR="00BE2DC0">
        <w:t xml:space="preserve"> marks)</w:t>
      </w:r>
    </w:p>
    <w:p w14:paraId="5B1A287B" w14:textId="73122533" w:rsidR="003B572D" w:rsidRDefault="00BE2DC0" w:rsidP="00350DA5">
      <w:pPr>
        <w:pStyle w:val="ListParagraph"/>
        <w:numPr>
          <w:ilvl w:val="0"/>
          <w:numId w:val="4"/>
        </w:numPr>
      </w:pPr>
      <w:r w:rsidRPr="00C20B19">
        <w:rPr>
          <w:color w:val="000000" w:themeColor="text1"/>
        </w:rPr>
        <w:t>Apply your understanding</w:t>
      </w:r>
      <w:r w:rsidR="00C20B19" w:rsidRPr="00C20B19">
        <w:rPr>
          <w:color w:val="000000" w:themeColor="text1"/>
        </w:rPr>
        <w:t xml:space="preserve"> </w:t>
      </w:r>
      <w:r w:rsidR="006F672C">
        <w:rPr>
          <w:color w:val="000000" w:themeColor="text1"/>
        </w:rPr>
        <w:t xml:space="preserve">of social psychology </w:t>
      </w:r>
      <w:r w:rsidR="00C20B19" w:rsidRPr="00C20B19">
        <w:rPr>
          <w:color w:val="000000" w:themeColor="text1"/>
        </w:rPr>
        <w:t xml:space="preserve">to explain </w:t>
      </w:r>
      <w:r w:rsidR="006F672C">
        <w:rPr>
          <w:color w:val="000000" w:themeColor="text1"/>
        </w:rPr>
        <w:t xml:space="preserve">one way in which </w:t>
      </w:r>
      <w:r w:rsidR="00C20B19" w:rsidRPr="00C20B19">
        <w:rPr>
          <w:color w:val="000000" w:themeColor="text1"/>
        </w:rPr>
        <w:t>the presence of others can impact behaviour</w:t>
      </w:r>
      <w:r w:rsidR="00C20B19" w:rsidRPr="00C20B19">
        <w:rPr>
          <w:color w:val="000000" w:themeColor="text1"/>
        </w:rPr>
        <w:tab/>
      </w:r>
      <w:r w:rsidR="00C20B19" w:rsidRPr="00C20B19">
        <w:rPr>
          <w:color w:val="000000" w:themeColor="text1"/>
        </w:rPr>
        <w:tab/>
      </w:r>
      <w:r w:rsidR="003B572D" w:rsidRPr="00D52167">
        <w:rPr>
          <w:color w:val="FF0000"/>
        </w:rPr>
        <w:tab/>
      </w:r>
      <w:r w:rsidR="003B572D">
        <w:tab/>
      </w:r>
      <w:r w:rsidR="006F672C">
        <w:tab/>
      </w:r>
      <w:r w:rsidR="003B572D">
        <w:t>(6 marks)</w:t>
      </w:r>
    </w:p>
    <w:p w14:paraId="3B70F2EE" w14:textId="5C3CC347" w:rsidR="00350DA5" w:rsidRDefault="003B572D" w:rsidP="00350DA5">
      <w:pPr>
        <w:pStyle w:val="ListParagraph"/>
        <w:numPr>
          <w:ilvl w:val="0"/>
          <w:numId w:val="4"/>
        </w:numPr>
      </w:pPr>
      <w:r>
        <w:t>E</w:t>
      </w:r>
      <w:r w:rsidR="00350DA5">
        <w:t xml:space="preserve">xplain </w:t>
      </w:r>
      <w:r w:rsidR="003B3549" w:rsidRPr="003B3549">
        <w:rPr>
          <w:b/>
          <w:bCs/>
        </w:rPr>
        <w:t>two</w:t>
      </w:r>
      <w:r w:rsidR="003B3549">
        <w:t xml:space="preserve"> underlying factor</w:t>
      </w:r>
      <w:r>
        <w:t xml:space="preserve"> of each social influence</w:t>
      </w:r>
      <w:r w:rsidR="003B3549">
        <w:t xml:space="preserve"> that increase the likelihood of that behavior</w:t>
      </w:r>
      <w:r w:rsidR="006F672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14:paraId="10139E09" w14:textId="4187E483" w:rsidR="003B572D" w:rsidRDefault="003B572D" w:rsidP="00350DA5">
      <w:pPr>
        <w:pStyle w:val="ListParagraph"/>
        <w:numPr>
          <w:ilvl w:val="0"/>
          <w:numId w:val="4"/>
        </w:numPr>
      </w:pPr>
      <w:r>
        <w:t>Us</w:t>
      </w:r>
      <w:r w:rsidR="00BE2DC0">
        <w:t>e</w:t>
      </w:r>
      <w:r>
        <w:t xml:space="preserve"> the tri-component model to outline the protesters</w:t>
      </w:r>
      <w:r w:rsidRPr="003B572D">
        <w:t xml:space="preserve"> attitude</w:t>
      </w:r>
      <w:r>
        <w:t xml:space="preserve"> towards polic</w:t>
      </w:r>
      <w:r w:rsidR="006F672C">
        <w:t>e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53DE171" w14:textId="4E2CFEA4" w:rsidR="003B3549" w:rsidRDefault="003B3549" w:rsidP="00350DA5">
      <w:pPr>
        <w:pStyle w:val="ListParagraph"/>
        <w:numPr>
          <w:ilvl w:val="0"/>
          <w:numId w:val="4"/>
        </w:numPr>
      </w:pPr>
      <w:r>
        <w:t xml:space="preserve">Explain </w:t>
      </w:r>
      <w:r w:rsidR="006F672C">
        <w:rPr>
          <w:b/>
          <w:bCs/>
        </w:rPr>
        <w:t>two</w:t>
      </w:r>
      <w:r>
        <w:t xml:space="preserve"> way</w:t>
      </w:r>
      <w:r w:rsidR="006F672C">
        <w:t>s</w:t>
      </w:r>
      <w:r>
        <w:t xml:space="preserve"> that could decrease the prejudice between policemen and protesters </w:t>
      </w:r>
      <w:r w:rsidR="006F672C">
        <w:t>in the future</w:t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</w:r>
      <w:r w:rsidR="003B572D">
        <w:tab/>
        <w:t>(</w:t>
      </w:r>
      <w:r w:rsidR="006F672C">
        <w:t>4</w:t>
      </w:r>
      <w:r w:rsidR="003B572D">
        <w:t xml:space="preserve"> marks)</w:t>
      </w:r>
    </w:p>
    <w:p w14:paraId="02232E5D" w14:textId="4498725F" w:rsidR="003B572D" w:rsidRDefault="00C20B19" w:rsidP="00350DA5">
      <w:pPr>
        <w:pStyle w:val="ListParagraph"/>
        <w:numPr>
          <w:ilvl w:val="0"/>
          <w:numId w:val="4"/>
        </w:numPr>
      </w:pPr>
      <w:r>
        <w:t>Outline and apply relevant psychological evidence</w:t>
      </w:r>
      <w:r w:rsidR="003B572D">
        <w:tab/>
      </w:r>
      <w:r w:rsidR="003B572D">
        <w:tab/>
      </w:r>
      <w:r w:rsidR="003B572D">
        <w:tab/>
      </w:r>
      <w:r w:rsidR="003B572D">
        <w:tab/>
        <w:t>(4 marks)</w:t>
      </w:r>
    </w:p>
    <w:p w14:paraId="36BA9696" w14:textId="2AAAE6B6" w:rsidR="003B572D" w:rsidRDefault="003B572D" w:rsidP="00350DA5">
      <w:pPr>
        <w:pStyle w:val="ListParagraph"/>
        <w:numPr>
          <w:ilvl w:val="0"/>
          <w:numId w:val="4"/>
        </w:numPr>
      </w:pPr>
      <w:r>
        <w:t xml:space="preserve">Quality of response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(3 marks)</w:t>
      </w:r>
    </w:p>
    <w:p w14:paraId="602E48CE" w14:textId="456F5219" w:rsidR="006A67E8" w:rsidRDefault="006A67E8"/>
    <w:p w14:paraId="5AAD5881" w14:textId="47293B62" w:rsidR="00BE2DC0" w:rsidRDefault="00BE2DC0"/>
    <w:p w14:paraId="13D7F55F" w14:textId="5EECFE06" w:rsidR="00BE2DC0" w:rsidRDefault="00BE2DC0"/>
    <w:p w14:paraId="44DA1514" w14:textId="7D67857E" w:rsidR="00BE2DC0" w:rsidRDefault="00BE2DC0"/>
    <w:p w14:paraId="07791BD4" w14:textId="4C2D3A9A" w:rsidR="00BE2DC0" w:rsidRDefault="00BE2DC0"/>
    <w:p w14:paraId="7E2E14B0" w14:textId="48DC8F9C" w:rsidR="00BE2DC0" w:rsidRDefault="00BE2DC0"/>
    <w:p w14:paraId="507E2E42" w14:textId="13C18AF9" w:rsidR="00BE2DC0" w:rsidRDefault="00BE2DC0"/>
    <w:p w14:paraId="02FD22A4" w14:textId="44269930" w:rsidR="00BE2DC0" w:rsidRDefault="00BE2DC0"/>
    <w:p w14:paraId="17CF9558" w14:textId="11A0FF5A" w:rsidR="00BE2DC0" w:rsidRDefault="00BE2DC0"/>
    <w:p w14:paraId="6870E3E1" w14:textId="4DE313D1" w:rsidR="00BE2DC0" w:rsidRDefault="00BE2DC0"/>
    <w:p w14:paraId="1B7C140B" w14:textId="021998AE" w:rsidR="00BE2DC0" w:rsidRDefault="00BE2DC0"/>
    <w:p w14:paraId="5D0261C0" w14:textId="3F6CDB8A" w:rsidR="00BE2DC0" w:rsidRDefault="00BE2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50"/>
        <w:gridCol w:w="1280"/>
      </w:tblGrid>
      <w:tr w:rsidR="00BE2DC0" w:rsidRPr="001E14E3" w14:paraId="3E2B78B4" w14:textId="77777777" w:rsidTr="004D3EDC">
        <w:tc>
          <w:tcPr>
            <w:tcW w:w="7350" w:type="dxa"/>
            <w:vAlign w:val="center"/>
          </w:tcPr>
          <w:p w14:paraId="4F4C7676" w14:textId="77777777" w:rsidR="00BE2DC0" w:rsidRPr="001E14E3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14E3">
              <w:rPr>
                <w:rFonts w:ascii="Arial" w:hAnsi="Arial" w:cs="Arial"/>
                <w:b/>
                <w:sz w:val="22"/>
                <w:szCs w:val="22"/>
              </w:rPr>
              <w:lastRenderedPageBreak/>
              <w:t>Description</w:t>
            </w:r>
          </w:p>
        </w:tc>
        <w:tc>
          <w:tcPr>
            <w:tcW w:w="1280" w:type="dxa"/>
            <w:vAlign w:val="center"/>
          </w:tcPr>
          <w:p w14:paraId="43696A9A" w14:textId="77777777" w:rsidR="00BE2DC0" w:rsidRPr="001E14E3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E14E3">
              <w:rPr>
                <w:rFonts w:ascii="Arial" w:hAnsi="Arial" w:cs="Arial"/>
                <w:b/>
                <w:sz w:val="22"/>
                <w:szCs w:val="22"/>
              </w:rPr>
              <w:t>Marks Allocation</w:t>
            </w:r>
          </w:p>
        </w:tc>
      </w:tr>
      <w:tr w:rsidR="00BE2DC0" w14:paraId="137FBAA8" w14:textId="77777777" w:rsidTr="004D3EDC">
        <w:trPr>
          <w:trHeight w:val="388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24C2544E" w14:textId="57F21AB5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Compare stereotypes, prejudice, and discrimination, providing an example from the scenario. </w:t>
            </w:r>
            <w:r>
              <w:tab/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4E28EFAE" w14:textId="1868D213" w:rsidR="00BE2DC0" w:rsidRPr="00BE2DC0" w:rsidRDefault="00BE2DC0" w:rsidP="00BE2D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C0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BE2DC0" w14:paraId="7EF69540" w14:textId="77777777" w:rsidTr="004D3EDC">
        <w:trPr>
          <w:trHeight w:val="202"/>
        </w:trPr>
        <w:tc>
          <w:tcPr>
            <w:tcW w:w="7350" w:type="dxa"/>
            <w:vAlign w:val="center"/>
          </w:tcPr>
          <w:p w14:paraId="2B6257B9" w14:textId="77777777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Similarities:</w:t>
            </w:r>
          </w:p>
          <w:p w14:paraId="7686611D" w14:textId="43D17ACA" w:rsidR="00BE2DC0" w:rsidRDefault="00BE2DC0" w:rsidP="00BE2DC0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three come from a pre-conceived attitude towards another group </w:t>
            </w:r>
          </w:p>
          <w:p w14:paraId="27EA424E" w14:textId="384491E6" w:rsidR="00BE2DC0" w:rsidRDefault="00BE2DC0" w:rsidP="004D3E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three may lead to tension between </w:t>
            </w:r>
          </w:p>
          <w:p w14:paraId="399DF999" w14:textId="1E7CA663" w:rsidR="00BE2DC0" w:rsidRDefault="00BE2DC0" w:rsidP="004D3EDC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All three often lead to the individual unique characteristics of a person being overlooked </w:t>
            </w:r>
          </w:p>
          <w:p w14:paraId="318174D3" w14:textId="77777777" w:rsidR="00BE2DC0" w:rsidRPr="00BE2DC0" w:rsidRDefault="00BE2DC0" w:rsidP="00BE2DC0">
            <w:pPr>
              <w:pStyle w:val="ListParagraph"/>
              <w:rPr>
                <w:rFonts w:ascii="Arial" w:hAnsi="Arial" w:cs="Arial"/>
                <w:sz w:val="22"/>
                <w:szCs w:val="22"/>
              </w:rPr>
            </w:pPr>
          </w:p>
          <w:p w14:paraId="295887B0" w14:textId="4E6B9CCA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Differences:</w:t>
            </w:r>
          </w:p>
          <w:p w14:paraId="7AB9586A" w14:textId="6A479753" w:rsidR="00D52167" w:rsidRPr="00D52167" w:rsidRDefault="00BE2DC0" w:rsidP="00D52167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Discrimination is an action whereas stereotyping is a cognitive process and prejudice is a negative attitude</w:t>
            </w:r>
          </w:p>
          <w:p w14:paraId="26288DB5" w14:textId="62D1E55A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CD127F3" w14:textId="7DF76EF6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3E28AF" w14:paraId="64452E43" w14:textId="77777777" w:rsidTr="004D3EDC">
        <w:trPr>
          <w:trHeight w:val="202"/>
        </w:trPr>
        <w:tc>
          <w:tcPr>
            <w:tcW w:w="7350" w:type="dxa"/>
            <w:vAlign w:val="center"/>
          </w:tcPr>
          <w:p w14:paraId="54C8C1BE" w14:textId="77777777" w:rsidR="00BE2DC0" w:rsidRPr="003E28AF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3E28AF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34BD7BDA" w14:textId="1F47884A" w:rsidR="00BE2DC0" w:rsidRPr="003E28AF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BE2DC0" w14:paraId="2DA5282A" w14:textId="77777777" w:rsidTr="004D3EDC">
        <w:trPr>
          <w:trHeight w:val="341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4D0CB8E6" w14:textId="49997686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BE2DC0">
              <w:t xml:space="preserve">Apply your understanding </w:t>
            </w:r>
            <w:r>
              <w:t xml:space="preserve">of </w:t>
            </w:r>
            <w:r w:rsidRPr="003B3549">
              <w:rPr>
                <w:b/>
                <w:bCs/>
              </w:rPr>
              <w:t>two</w:t>
            </w:r>
            <w:r>
              <w:t xml:space="preserve"> social influences to explain the policemen’s’ behavior in the scenario.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7C1E335B" w14:textId="1F64D510" w:rsidR="00BE2DC0" w:rsidRPr="00BE2DC0" w:rsidRDefault="00BE2DC0" w:rsidP="00BE2DC0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C0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</w:tr>
      <w:tr w:rsidR="00BE2DC0" w14:paraId="4E920B1F" w14:textId="77777777" w:rsidTr="004D3EDC">
        <w:trPr>
          <w:trHeight w:val="386"/>
        </w:trPr>
        <w:tc>
          <w:tcPr>
            <w:tcW w:w="7350" w:type="dxa"/>
            <w:vAlign w:val="center"/>
          </w:tcPr>
          <w:p w14:paraId="31B26B66" w14:textId="77777777" w:rsidR="00BE2DC0" w:rsidRDefault="00D52167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Normative social influence and Informative social influence?</w:t>
            </w:r>
          </w:p>
          <w:p w14:paraId="033DD0E4" w14:textId="77777777" w:rsidR="00D52167" w:rsidRPr="00D52167" w:rsidRDefault="00D52167" w:rsidP="004D3E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D52167">
              <w:rPr>
                <w:rFonts w:ascii="Arial" w:hAnsi="Arial" w:cs="Arial"/>
                <w:color w:val="FF0000"/>
                <w:sz w:val="22"/>
                <w:szCs w:val="22"/>
              </w:rPr>
              <w:t>Or could be any social influence (deindividuation, conformity, obedience?)</w:t>
            </w:r>
          </w:p>
          <w:p w14:paraId="3402A1B5" w14:textId="2CACB72D" w:rsidR="00D52167" w:rsidRPr="00BB1E24" w:rsidRDefault="00D52167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D52167">
              <w:rPr>
                <w:rFonts w:ascii="Arial" w:hAnsi="Arial" w:cs="Arial"/>
                <w:color w:val="FF0000"/>
                <w:sz w:val="22"/>
                <w:szCs w:val="22"/>
              </w:rPr>
              <w:t>May need to change the wording to be more specific</w:t>
            </w:r>
          </w:p>
        </w:tc>
        <w:tc>
          <w:tcPr>
            <w:tcW w:w="1280" w:type="dxa"/>
            <w:vAlign w:val="center"/>
          </w:tcPr>
          <w:p w14:paraId="64027D69" w14:textId="29506544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3E28AF" w14:paraId="3E66E79D" w14:textId="77777777" w:rsidTr="004D3EDC">
        <w:trPr>
          <w:trHeight w:val="391"/>
        </w:trPr>
        <w:tc>
          <w:tcPr>
            <w:tcW w:w="7350" w:type="dxa"/>
            <w:vAlign w:val="center"/>
          </w:tcPr>
          <w:p w14:paraId="4C12AA19" w14:textId="77777777" w:rsidR="00BE2DC0" w:rsidRPr="003E28AF" w:rsidRDefault="00BE2DC0" w:rsidP="004D3ED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E28AF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03145754" w14:textId="77777777" w:rsidR="00BE2DC0" w:rsidRPr="003E28AF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BE2DC0" w14:paraId="0D5193F5" w14:textId="77777777" w:rsidTr="004D3EDC">
        <w:trPr>
          <w:trHeight w:val="387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0CD0516D" w14:textId="7887D963" w:rsidR="00BE2DC0" w:rsidRPr="003E28AF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Explain </w:t>
            </w:r>
            <w:r w:rsidRPr="003B3549">
              <w:rPr>
                <w:b/>
                <w:bCs/>
              </w:rPr>
              <w:t>two</w:t>
            </w:r>
            <w:r>
              <w:t xml:space="preserve"> underlying factor of each social influence that increase the likelihood of that behavior.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2ED06F7B" w14:textId="67FAABB3" w:rsidR="00BE2DC0" w:rsidRPr="00BE2DC0" w:rsidRDefault="00BE2DC0" w:rsidP="004D3ED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C0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</w:tr>
      <w:tr w:rsidR="00BE2DC0" w14:paraId="049C50BE" w14:textId="77777777" w:rsidTr="004D3EDC">
        <w:trPr>
          <w:trHeight w:val="420"/>
        </w:trPr>
        <w:tc>
          <w:tcPr>
            <w:tcW w:w="7350" w:type="dxa"/>
            <w:vAlign w:val="center"/>
          </w:tcPr>
          <w:p w14:paraId="0DA5E26B" w14:textId="36FB4496" w:rsidR="00BE2DC0" w:rsidRPr="00BB1E24" w:rsidRDefault="00D52167" w:rsidP="004D3EDC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Again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depends on the “social influence”</w:t>
            </w:r>
          </w:p>
        </w:tc>
        <w:tc>
          <w:tcPr>
            <w:tcW w:w="1280" w:type="dxa"/>
            <w:vAlign w:val="center"/>
          </w:tcPr>
          <w:p w14:paraId="2FEBD021" w14:textId="04CFF8E0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14:paraId="0A1B94FD" w14:textId="77777777" w:rsidTr="004D3EDC">
        <w:trPr>
          <w:trHeight w:val="724"/>
        </w:trPr>
        <w:tc>
          <w:tcPr>
            <w:tcW w:w="7350" w:type="dxa"/>
            <w:vAlign w:val="center"/>
          </w:tcPr>
          <w:p w14:paraId="7AAB008B" w14:textId="013037A4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0D40CD95" w14:textId="066C3B6B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3E28AF" w14:paraId="4A060DC8" w14:textId="77777777" w:rsidTr="004D3EDC">
        <w:trPr>
          <w:trHeight w:val="289"/>
        </w:trPr>
        <w:tc>
          <w:tcPr>
            <w:tcW w:w="7350" w:type="dxa"/>
            <w:vAlign w:val="center"/>
          </w:tcPr>
          <w:p w14:paraId="5F2F68CD" w14:textId="77777777" w:rsidR="00BE2DC0" w:rsidRPr="003E28AF" w:rsidRDefault="00BE2DC0" w:rsidP="004D3EDC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3E28AF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38D477D6" w14:textId="77777777" w:rsidR="00BE2DC0" w:rsidRPr="003E28AF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</w:tr>
      <w:tr w:rsidR="00BE2DC0" w:rsidRPr="003E28AF" w14:paraId="1B93B166" w14:textId="77777777" w:rsidTr="004D3EDC">
        <w:trPr>
          <w:trHeight w:val="289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654B7E9B" w14:textId="327FB2CA" w:rsidR="00BE2DC0" w:rsidRPr="003E28AF" w:rsidRDefault="00BE2DC0" w:rsidP="004D3ED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t>Use the tri-component model to outline the protesters</w:t>
            </w:r>
            <w:r w:rsidRPr="003B572D">
              <w:t xml:space="preserve"> attitude</w:t>
            </w:r>
            <w:r>
              <w:t xml:space="preserve"> towards police.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1C44EF0E" w14:textId="77777777" w:rsidR="00BE2DC0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E2DC0" w:rsidRPr="003E28AF" w14:paraId="095A69AD" w14:textId="77777777" w:rsidTr="004D3EDC">
        <w:trPr>
          <w:trHeight w:val="289"/>
        </w:trPr>
        <w:tc>
          <w:tcPr>
            <w:tcW w:w="7350" w:type="dxa"/>
            <w:vAlign w:val="center"/>
          </w:tcPr>
          <w:p w14:paraId="0C094A35" w14:textId="6B9B6453" w:rsidR="00BE2DC0" w:rsidRPr="00BB1E24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5B7096EA" w14:textId="5292FA5B" w:rsidR="00BE2DC0" w:rsidRPr="00FE3385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3E28AF" w14:paraId="5ECCACAC" w14:textId="77777777" w:rsidTr="004D3EDC">
        <w:trPr>
          <w:trHeight w:val="289"/>
        </w:trPr>
        <w:tc>
          <w:tcPr>
            <w:tcW w:w="7350" w:type="dxa"/>
            <w:vAlign w:val="center"/>
          </w:tcPr>
          <w:p w14:paraId="3978D723" w14:textId="0A499A31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6BE22C5C" w14:textId="4364BA3D" w:rsidR="00BE2DC0" w:rsidRPr="00FE3385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3E28AF" w14:paraId="1FBA9823" w14:textId="77777777" w:rsidTr="00BE2DC0">
        <w:trPr>
          <w:trHeight w:val="289"/>
        </w:trPr>
        <w:tc>
          <w:tcPr>
            <w:tcW w:w="7350" w:type="dxa"/>
            <w:shd w:val="clear" w:color="auto" w:fill="D0CECE" w:themeFill="background2" w:themeFillShade="E6"/>
            <w:vAlign w:val="center"/>
          </w:tcPr>
          <w:p w14:paraId="6D092803" w14:textId="3DCF41D3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t xml:space="preserve">Explain </w:t>
            </w:r>
            <w:r w:rsidRPr="003B3549">
              <w:rPr>
                <w:b/>
                <w:bCs/>
              </w:rPr>
              <w:t>one</w:t>
            </w:r>
            <w:r>
              <w:t xml:space="preserve"> way that could decrease the prejudice between policemen and protesters.</w:t>
            </w:r>
          </w:p>
        </w:tc>
        <w:tc>
          <w:tcPr>
            <w:tcW w:w="1280" w:type="dxa"/>
            <w:shd w:val="clear" w:color="auto" w:fill="D0CECE" w:themeFill="background2" w:themeFillShade="E6"/>
            <w:vAlign w:val="center"/>
          </w:tcPr>
          <w:p w14:paraId="1350D9A7" w14:textId="531D0DD9" w:rsidR="00BE2DC0" w:rsidRPr="00BE2DC0" w:rsidRDefault="00BE2DC0" w:rsidP="004D3ED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E2DC0"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</w:tr>
      <w:tr w:rsidR="00BE2DC0" w:rsidRPr="003E28AF" w14:paraId="17FC567B" w14:textId="77777777" w:rsidTr="004D3EDC">
        <w:trPr>
          <w:trHeight w:val="289"/>
        </w:trPr>
        <w:tc>
          <w:tcPr>
            <w:tcW w:w="7350" w:type="dxa"/>
            <w:vAlign w:val="center"/>
          </w:tcPr>
          <w:p w14:paraId="6BF6BA45" w14:textId="77777777" w:rsidR="00BE2DC0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280" w:type="dxa"/>
            <w:vAlign w:val="center"/>
          </w:tcPr>
          <w:p w14:paraId="7354D1AA" w14:textId="77777777" w:rsidR="00BE2DC0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E2DC0" w:rsidRPr="003E28AF" w14:paraId="77EB87A7" w14:textId="77777777" w:rsidTr="004D3EDC">
        <w:trPr>
          <w:trHeight w:val="289"/>
        </w:trPr>
        <w:tc>
          <w:tcPr>
            <w:tcW w:w="7350" w:type="dxa"/>
            <w:vAlign w:val="center"/>
          </w:tcPr>
          <w:p w14:paraId="546B4098" w14:textId="77777777" w:rsidR="00BE2DC0" w:rsidRPr="003E28AF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3199E4CE" w14:textId="1F7C41F5" w:rsidR="00BE2DC0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</w:tr>
      <w:tr w:rsidR="00BE2DC0" w14:paraId="654F0543" w14:textId="77777777" w:rsidTr="004D3EDC">
        <w:trPr>
          <w:trHeight w:val="557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21C00330" w14:textId="77777777" w:rsidR="00BE2DC0" w:rsidRPr="003E28AF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3E28AF">
              <w:rPr>
                <w:rFonts w:ascii="Arial" w:hAnsi="Arial" w:cs="Arial"/>
                <w:sz w:val="22"/>
                <w:szCs w:val="22"/>
              </w:rPr>
              <w:t>Use of relevant psychological evidence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5E47031B" w14:textId="77777777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14:paraId="0F781BBC" w14:textId="77777777" w:rsidTr="004D3EDC">
        <w:trPr>
          <w:trHeight w:val="1423"/>
        </w:trPr>
        <w:tc>
          <w:tcPr>
            <w:tcW w:w="7350" w:type="dxa"/>
            <w:vAlign w:val="center"/>
          </w:tcPr>
          <w:p w14:paraId="2389CF1B" w14:textId="77777777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906ED0">
              <w:rPr>
                <w:rFonts w:ascii="Arial" w:hAnsi="Arial" w:cs="Arial"/>
                <w:sz w:val="22"/>
                <w:szCs w:val="22"/>
              </w:rPr>
              <w:t xml:space="preserve">Correctly names </w:t>
            </w:r>
            <w:r w:rsidRPr="00906ED0">
              <w:rPr>
                <w:rFonts w:ascii="Arial" w:hAnsi="Arial" w:cs="Arial"/>
                <w:b/>
                <w:sz w:val="22"/>
                <w:szCs w:val="22"/>
              </w:rPr>
              <w:t>two</w:t>
            </w:r>
            <w:r w:rsidRPr="00906ED0">
              <w:rPr>
                <w:rFonts w:ascii="Arial" w:hAnsi="Arial" w:cs="Arial"/>
                <w:sz w:val="22"/>
                <w:szCs w:val="22"/>
              </w:rPr>
              <w:t xml:space="preserve"> or more associated theorists of language development and communication style theories.</w:t>
            </w:r>
          </w:p>
          <w:p w14:paraId="78DB0AA2" w14:textId="77777777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906ED0">
              <w:rPr>
                <w:rFonts w:ascii="Arial" w:hAnsi="Arial" w:cs="Arial"/>
                <w:b/>
                <w:sz w:val="22"/>
                <w:szCs w:val="22"/>
              </w:rPr>
              <w:t>Two</w:t>
            </w:r>
            <w:r w:rsidRPr="00906ED0">
              <w:rPr>
                <w:rFonts w:ascii="Arial" w:hAnsi="Arial" w:cs="Arial"/>
                <w:sz w:val="22"/>
                <w:szCs w:val="22"/>
              </w:rPr>
              <w:t xml:space="preserve"> or more statements are supported with description of relevant evidence using </w:t>
            </w:r>
            <w:r w:rsidRPr="00906ED0">
              <w:rPr>
                <w:rFonts w:ascii="Arial" w:hAnsi="Arial" w:cs="Arial"/>
                <w:b/>
                <w:sz w:val="22"/>
                <w:szCs w:val="22"/>
              </w:rPr>
              <w:t xml:space="preserve">three </w:t>
            </w:r>
            <w:r w:rsidRPr="00906ED0">
              <w:rPr>
                <w:rFonts w:ascii="Arial" w:hAnsi="Arial" w:cs="Arial"/>
                <w:sz w:val="22"/>
                <w:szCs w:val="22"/>
              </w:rPr>
              <w:t>or more sentences (</w:t>
            </w:r>
            <w:proofErr w:type="spellStart"/>
            <w:r w:rsidRPr="00906ED0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906ED0">
              <w:rPr>
                <w:rFonts w:ascii="Arial" w:hAnsi="Arial" w:cs="Arial"/>
                <w:sz w:val="22"/>
                <w:szCs w:val="22"/>
              </w:rPr>
              <w:t>: theories, experiments, examples from studies/research/real life)</w:t>
            </w:r>
          </w:p>
        </w:tc>
        <w:tc>
          <w:tcPr>
            <w:tcW w:w="1280" w:type="dxa"/>
            <w:vAlign w:val="center"/>
          </w:tcPr>
          <w:p w14:paraId="0633E22A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BE2DC0" w14:paraId="31F5CAF2" w14:textId="77777777" w:rsidTr="004D3EDC">
        <w:trPr>
          <w:trHeight w:val="1409"/>
        </w:trPr>
        <w:tc>
          <w:tcPr>
            <w:tcW w:w="7350" w:type="dxa"/>
            <w:vAlign w:val="center"/>
          </w:tcPr>
          <w:p w14:paraId="0DCCB0CD" w14:textId="77777777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Correctly names </w:t>
            </w:r>
            <w:r w:rsidRPr="00906ED0">
              <w:rPr>
                <w:rFonts w:ascii="Arial" w:hAnsi="Arial" w:cs="Arial"/>
                <w:b/>
                <w:sz w:val="22"/>
                <w:szCs w:val="22"/>
              </w:rPr>
              <w:t xml:space="preserve">one </w:t>
            </w:r>
            <w:r>
              <w:rPr>
                <w:rFonts w:ascii="Arial" w:hAnsi="Arial" w:cs="Arial"/>
                <w:sz w:val="22"/>
                <w:szCs w:val="22"/>
              </w:rPr>
              <w:t xml:space="preserve">or </w:t>
            </w:r>
            <w:r w:rsidRPr="00906ED0">
              <w:rPr>
                <w:rFonts w:ascii="Arial" w:hAnsi="Arial" w:cs="Arial"/>
                <w:b/>
                <w:sz w:val="22"/>
                <w:szCs w:val="22"/>
              </w:rPr>
              <w:t xml:space="preserve">two </w:t>
            </w:r>
            <w:r>
              <w:rPr>
                <w:rFonts w:ascii="Arial" w:hAnsi="Arial" w:cs="Arial"/>
                <w:sz w:val="22"/>
                <w:szCs w:val="22"/>
              </w:rPr>
              <w:t>associated theorist/theory of language development and communication style.</w:t>
            </w:r>
          </w:p>
          <w:p w14:paraId="00A7501D" w14:textId="77777777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906ED0">
              <w:rPr>
                <w:rFonts w:ascii="Arial" w:hAnsi="Arial" w:cs="Arial"/>
                <w:b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or more statements are supported with brief description of relevant evidence using less than </w:t>
            </w:r>
            <w:r w:rsidRPr="00906ED0">
              <w:rPr>
                <w:rFonts w:ascii="Arial" w:hAnsi="Arial" w:cs="Arial"/>
                <w:b/>
                <w:sz w:val="22"/>
                <w:szCs w:val="22"/>
              </w:rPr>
              <w:t xml:space="preserve">three </w:t>
            </w:r>
            <w:r>
              <w:rPr>
                <w:rFonts w:ascii="Arial" w:hAnsi="Arial" w:cs="Arial"/>
                <w:sz w:val="22"/>
                <w:szCs w:val="22"/>
              </w:rPr>
              <w:t xml:space="preserve">sentences </w:t>
            </w:r>
            <w:r w:rsidRPr="00906ED0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06ED0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906ED0">
              <w:rPr>
                <w:rFonts w:ascii="Arial" w:hAnsi="Arial" w:cs="Arial"/>
                <w:sz w:val="22"/>
                <w:szCs w:val="22"/>
              </w:rPr>
              <w:t>: theories, experiments, examples from studies/research/real life)</w:t>
            </w:r>
          </w:p>
        </w:tc>
        <w:tc>
          <w:tcPr>
            <w:tcW w:w="1280" w:type="dxa"/>
            <w:vAlign w:val="center"/>
          </w:tcPr>
          <w:p w14:paraId="2DB91F62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E2DC0" w14:paraId="639461A1" w14:textId="77777777" w:rsidTr="004D3EDC">
        <w:trPr>
          <w:trHeight w:val="1124"/>
        </w:trPr>
        <w:tc>
          <w:tcPr>
            <w:tcW w:w="7350" w:type="dxa"/>
            <w:vAlign w:val="center"/>
          </w:tcPr>
          <w:p w14:paraId="3D776AD0" w14:textId="77777777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Theorist not named or named incorrectly</w:t>
            </w:r>
          </w:p>
          <w:p w14:paraId="294974EF" w14:textId="77777777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906ED0">
              <w:rPr>
                <w:rFonts w:ascii="Arial" w:hAnsi="Arial" w:cs="Arial"/>
                <w:b/>
                <w:sz w:val="22"/>
                <w:szCs w:val="22"/>
              </w:rPr>
              <w:t>Two</w:t>
            </w:r>
            <w:r>
              <w:rPr>
                <w:rFonts w:ascii="Arial" w:hAnsi="Arial" w:cs="Arial"/>
                <w:sz w:val="22"/>
                <w:szCs w:val="22"/>
              </w:rPr>
              <w:t xml:space="preserve"> or more statements supported with some description of relevant psychological evidence </w:t>
            </w:r>
            <w:r w:rsidRPr="00906ED0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06ED0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906ED0">
              <w:rPr>
                <w:rFonts w:ascii="Arial" w:hAnsi="Arial" w:cs="Arial"/>
                <w:sz w:val="22"/>
                <w:szCs w:val="22"/>
              </w:rPr>
              <w:t>: theories, experiments, examples from studies/research/real life)</w:t>
            </w:r>
          </w:p>
        </w:tc>
        <w:tc>
          <w:tcPr>
            <w:tcW w:w="1280" w:type="dxa"/>
            <w:vAlign w:val="center"/>
          </w:tcPr>
          <w:p w14:paraId="0217BC03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E2DC0" w14:paraId="152B6AE8" w14:textId="77777777" w:rsidTr="004D3EDC">
        <w:trPr>
          <w:trHeight w:val="701"/>
        </w:trPr>
        <w:tc>
          <w:tcPr>
            <w:tcW w:w="7350" w:type="dxa"/>
            <w:vAlign w:val="center"/>
          </w:tcPr>
          <w:p w14:paraId="4E725394" w14:textId="77777777" w:rsidR="00BE2DC0" w:rsidRPr="00906ED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or two statements supported with reference to relevant evidence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name of experiment or study).</w:t>
            </w:r>
          </w:p>
        </w:tc>
        <w:tc>
          <w:tcPr>
            <w:tcW w:w="1280" w:type="dxa"/>
            <w:vAlign w:val="center"/>
          </w:tcPr>
          <w:p w14:paraId="12FD2970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E2DC0" w:rsidRPr="00906ED0" w14:paraId="5E4DABC7" w14:textId="77777777" w:rsidTr="004D3EDC">
        <w:trPr>
          <w:trHeight w:val="211"/>
        </w:trPr>
        <w:tc>
          <w:tcPr>
            <w:tcW w:w="7350" w:type="dxa"/>
            <w:vAlign w:val="center"/>
          </w:tcPr>
          <w:p w14:paraId="3DB1091E" w14:textId="77777777" w:rsidR="00BE2DC0" w:rsidRPr="001D3554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D3554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4BB79EA3" w14:textId="77777777" w:rsidR="00BE2DC0" w:rsidRPr="00906ED0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06ED0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</w:tr>
      <w:tr w:rsidR="00BE2DC0" w14:paraId="6F5D396D" w14:textId="77777777" w:rsidTr="004D3EDC">
        <w:trPr>
          <w:trHeight w:val="439"/>
        </w:trPr>
        <w:tc>
          <w:tcPr>
            <w:tcW w:w="7350" w:type="dxa"/>
            <w:shd w:val="clear" w:color="auto" w:fill="D9D9D9" w:themeFill="background1" w:themeFillShade="D9"/>
            <w:vAlign w:val="center"/>
          </w:tcPr>
          <w:p w14:paraId="64C3E5F4" w14:textId="77777777" w:rsidR="00BE2DC0" w:rsidRPr="003E28AF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  <w:r w:rsidRPr="003E28AF">
              <w:rPr>
                <w:rFonts w:ascii="Arial" w:hAnsi="Arial" w:cs="Arial"/>
                <w:sz w:val="22"/>
                <w:szCs w:val="22"/>
              </w:rPr>
              <w:t>Quality of Extended Response</w:t>
            </w:r>
          </w:p>
        </w:tc>
        <w:tc>
          <w:tcPr>
            <w:tcW w:w="1280" w:type="dxa"/>
            <w:shd w:val="clear" w:color="auto" w:fill="D9D9D9" w:themeFill="background1" w:themeFillShade="D9"/>
            <w:vAlign w:val="center"/>
          </w:tcPr>
          <w:p w14:paraId="4A59BAB9" w14:textId="77777777" w:rsidR="00BE2DC0" w:rsidRDefault="00BE2DC0" w:rsidP="004D3ED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14:paraId="61EF4BBA" w14:textId="77777777" w:rsidTr="004D3EDC">
        <w:trPr>
          <w:trHeight w:val="696"/>
        </w:trPr>
        <w:tc>
          <w:tcPr>
            <w:tcW w:w="7350" w:type="dxa"/>
            <w:vAlign w:val="center"/>
          </w:tcPr>
          <w:p w14:paraId="6670EBDA" w14:textId="77777777" w:rsidR="00BE2DC0" w:rsidRPr="00906ED0" w:rsidRDefault="00BE2DC0" w:rsidP="004D3E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F5B08">
              <w:rPr>
                <w:rFonts w:ascii="Arial" w:hAnsi="Arial" w:cs="Arial"/>
                <w:sz w:val="22"/>
                <w:szCs w:val="22"/>
              </w:rPr>
              <w:t>Well-structured with consistent use of appropriate psychological language and correct spelling, grammar and punctuation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80" w:type="dxa"/>
            <w:vAlign w:val="center"/>
          </w:tcPr>
          <w:p w14:paraId="151501B5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BE2DC0" w14:paraId="5C8F3F2B" w14:textId="77777777" w:rsidTr="004D3EDC">
        <w:trPr>
          <w:trHeight w:val="564"/>
        </w:trPr>
        <w:tc>
          <w:tcPr>
            <w:tcW w:w="7350" w:type="dxa"/>
            <w:vAlign w:val="center"/>
          </w:tcPr>
          <w:p w14:paraId="343909A5" w14:textId="77777777" w:rsidR="00BE2DC0" w:rsidRPr="003F5B08" w:rsidRDefault="00BE2DC0" w:rsidP="004D3E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F5B08">
              <w:rPr>
                <w:rFonts w:ascii="Arial" w:hAnsi="Arial" w:cs="Arial"/>
                <w:sz w:val="22"/>
                <w:szCs w:val="22"/>
              </w:rPr>
              <w:t>Satisfactory structure and everyday language with adequate spelling, grammar, and punctuation</w:t>
            </w:r>
          </w:p>
        </w:tc>
        <w:tc>
          <w:tcPr>
            <w:tcW w:w="1280" w:type="dxa"/>
            <w:vAlign w:val="center"/>
          </w:tcPr>
          <w:p w14:paraId="0B33C813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BE2DC0" w14:paraId="18C526C5" w14:textId="77777777" w:rsidTr="004D3EDC">
        <w:trPr>
          <w:trHeight w:val="646"/>
        </w:trPr>
        <w:tc>
          <w:tcPr>
            <w:tcW w:w="7350" w:type="dxa"/>
            <w:vAlign w:val="center"/>
          </w:tcPr>
          <w:p w14:paraId="7E772C49" w14:textId="77777777" w:rsidR="00BE2DC0" w:rsidRPr="00906ED0" w:rsidRDefault="00BE2DC0" w:rsidP="004D3E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F5B08">
              <w:rPr>
                <w:rFonts w:ascii="Arial" w:hAnsi="Arial" w:cs="Arial"/>
                <w:sz w:val="22"/>
                <w:szCs w:val="22"/>
              </w:rPr>
              <w:t>Poor structure with colloquial language and/or poor English expression and/or many spelling/grammar/punctuation errors throughout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80" w:type="dxa"/>
            <w:vAlign w:val="center"/>
          </w:tcPr>
          <w:p w14:paraId="3CEADA4A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BE2DC0" w14:paraId="51BB5C29" w14:textId="77777777" w:rsidTr="004D3EDC">
        <w:trPr>
          <w:trHeight w:val="840"/>
        </w:trPr>
        <w:tc>
          <w:tcPr>
            <w:tcW w:w="7350" w:type="dxa"/>
            <w:vAlign w:val="center"/>
          </w:tcPr>
          <w:p w14:paraId="5E6D1DE5" w14:textId="77777777" w:rsidR="00BE2DC0" w:rsidRPr="003F5B08" w:rsidRDefault="00BE2DC0" w:rsidP="004D3ED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F5B08">
              <w:rPr>
                <w:rFonts w:ascii="Arial" w:hAnsi="Arial" w:cs="Arial"/>
                <w:sz w:val="22"/>
                <w:szCs w:val="22"/>
              </w:rPr>
              <w:t>Note: The use of appropriate well-labelled diagrams/drawings are acceptable for this criterion, but need to be accompanie</w:t>
            </w:r>
            <w:r>
              <w:rPr>
                <w:rFonts w:ascii="Arial" w:hAnsi="Arial" w:cs="Arial"/>
                <w:sz w:val="22"/>
                <w:szCs w:val="22"/>
              </w:rPr>
              <w:t>d by</w:t>
            </w:r>
            <w:r w:rsidRPr="003F5B08">
              <w:rPr>
                <w:rFonts w:ascii="Arial" w:hAnsi="Arial" w:cs="Arial"/>
                <w:sz w:val="22"/>
                <w:szCs w:val="22"/>
              </w:rPr>
              <w:t xml:space="preserve"> an explanation.</w:t>
            </w:r>
          </w:p>
        </w:tc>
        <w:tc>
          <w:tcPr>
            <w:tcW w:w="1280" w:type="dxa"/>
            <w:vAlign w:val="center"/>
          </w:tcPr>
          <w:p w14:paraId="1B20BB3A" w14:textId="77777777" w:rsidR="00BE2DC0" w:rsidRDefault="00BE2DC0" w:rsidP="004D3E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E2DC0" w:rsidRPr="001D3554" w14:paraId="2FC744A7" w14:textId="77777777" w:rsidTr="004D3EDC">
        <w:trPr>
          <w:trHeight w:val="347"/>
        </w:trPr>
        <w:tc>
          <w:tcPr>
            <w:tcW w:w="7350" w:type="dxa"/>
            <w:vAlign w:val="center"/>
          </w:tcPr>
          <w:p w14:paraId="1BCB84A9" w14:textId="77777777" w:rsidR="00BE2DC0" w:rsidRPr="001D3554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1D3554">
              <w:rPr>
                <w:rFonts w:ascii="Arial" w:hAnsi="Arial" w:cs="Arial"/>
                <w:b/>
                <w:sz w:val="22"/>
                <w:szCs w:val="22"/>
              </w:rPr>
              <w:t>Subtotal</w:t>
            </w:r>
          </w:p>
        </w:tc>
        <w:tc>
          <w:tcPr>
            <w:tcW w:w="1280" w:type="dxa"/>
            <w:vAlign w:val="center"/>
          </w:tcPr>
          <w:p w14:paraId="69AD1338" w14:textId="77777777" w:rsidR="00BE2DC0" w:rsidRPr="001D3554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D3554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</w:tr>
      <w:tr w:rsidR="00BE2DC0" w:rsidRPr="001D3554" w14:paraId="1D0E42AF" w14:textId="77777777" w:rsidTr="004D3EDC">
        <w:trPr>
          <w:trHeight w:val="347"/>
        </w:trPr>
        <w:tc>
          <w:tcPr>
            <w:tcW w:w="7350" w:type="dxa"/>
            <w:vAlign w:val="center"/>
          </w:tcPr>
          <w:p w14:paraId="0AA1976F" w14:textId="77777777" w:rsidR="00BE2DC0" w:rsidRPr="001D3554" w:rsidRDefault="00BE2DC0" w:rsidP="004D3EDC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80" w:type="dxa"/>
            <w:vAlign w:val="center"/>
          </w:tcPr>
          <w:p w14:paraId="743B2BDA" w14:textId="77777777" w:rsidR="00BE2DC0" w:rsidRPr="001D3554" w:rsidRDefault="00BE2DC0" w:rsidP="004D3ED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26</w:t>
            </w:r>
          </w:p>
        </w:tc>
      </w:tr>
    </w:tbl>
    <w:p w14:paraId="4E2F2056" w14:textId="77777777" w:rsidR="00BE2DC0" w:rsidRDefault="00BE2DC0"/>
    <w:sectPr w:rsidR="00BE2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lack Oblique">
    <w:panose1 w:val="020B080302020309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6F87"/>
    <w:multiLevelType w:val="hybridMultilevel"/>
    <w:tmpl w:val="C40A68A0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C53F0"/>
    <w:multiLevelType w:val="hybridMultilevel"/>
    <w:tmpl w:val="278CAF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F4EDE"/>
    <w:multiLevelType w:val="hybridMultilevel"/>
    <w:tmpl w:val="94C4BBBC"/>
    <w:lvl w:ilvl="0" w:tplc="D05E5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03C0A"/>
    <w:multiLevelType w:val="hybridMultilevel"/>
    <w:tmpl w:val="3CAE6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3145A"/>
    <w:multiLevelType w:val="hybridMultilevel"/>
    <w:tmpl w:val="DF88EC42"/>
    <w:lvl w:ilvl="0" w:tplc="3296198E">
      <w:numFmt w:val="bullet"/>
      <w:lvlText w:val="•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7E8"/>
    <w:rsid w:val="000B61B7"/>
    <w:rsid w:val="001652F0"/>
    <w:rsid w:val="003422CB"/>
    <w:rsid w:val="00350DA5"/>
    <w:rsid w:val="003B3549"/>
    <w:rsid w:val="003B572D"/>
    <w:rsid w:val="0048204B"/>
    <w:rsid w:val="005C6376"/>
    <w:rsid w:val="00676EE5"/>
    <w:rsid w:val="006A67E8"/>
    <w:rsid w:val="006F672C"/>
    <w:rsid w:val="0071698C"/>
    <w:rsid w:val="007B643D"/>
    <w:rsid w:val="008F2376"/>
    <w:rsid w:val="00A106BB"/>
    <w:rsid w:val="00A977BD"/>
    <w:rsid w:val="00B17D57"/>
    <w:rsid w:val="00BE2DC0"/>
    <w:rsid w:val="00C20B19"/>
    <w:rsid w:val="00C4609E"/>
    <w:rsid w:val="00CE41D7"/>
    <w:rsid w:val="00D51C15"/>
    <w:rsid w:val="00D52167"/>
    <w:rsid w:val="00D80A4D"/>
    <w:rsid w:val="00DF1C02"/>
    <w:rsid w:val="00E06DFC"/>
    <w:rsid w:val="00EA439B"/>
    <w:rsid w:val="00EB1AD2"/>
    <w:rsid w:val="00F3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805B4"/>
  <w15:chartTrackingRefBased/>
  <w15:docId w15:val="{B577A889-CFA6-43F9-B993-1AFB1D93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7E8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A67E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B643D"/>
    <w:pPr>
      <w:ind w:left="720"/>
      <w:contextualSpacing/>
    </w:pPr>
  </w:style>
  <w:style w:type="table" w:styleId="TableGrid">
    <w:name w:val="Table Grid"/>
    <w:basedOn w:val="TableNormal"/>
    <w:uiPriority w:val="59"/>
    <w:rsid w:val="00BE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BE2DC0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 Smith</dc:creator>
  <cp:keywords/>
  <dc:description/>
  <cp:lastModifiedBy>DAVEY Sarah [Joseph Banks Secondary College]</cp:lastModifiedBy>
  <cp:revision>3</cp:revision>
  <dcterms:created xsi:type="dcterms:W3CDTF">2021-10-20T05:44:00Z</dcterms:created>
  <dcterms:modified xsi:type="dcterms:W3CDTF">2021-10-20T13:03:00Z</dcterms:modified>
</cp:coreProperties>
</file>