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652" w:rsidRPr="009F2830" w:rsidRDefault="00DD51FF" w:rsidP="00813652">
      <w:pPr>
        <w:spacing w:after="200" w:line="276" w:lineRule="auto"/>
        <w:rPr>
          <w:rFonts w:ascii="Arial" w:hAnsi="Arial" w:cs="Arial"/>
        </w:rPr>
      </w:pPr>
      <w:r>
        <w:rPr>
          <w:rFonts w:ascii="Arial" w:hAnsi="Arial" w:cs="Arial"/>
          <w:noProof/>
          <w:lang w:eastAsia="en-AU"/>
        </w:rPr>
        <w:drawing>
          <wp:anchor distT="36576" distB="36576" distL="36576" distR="36576" simplePos="0" relativeHeight="251658240" behindDoc="1" locked="0" layoutInCell="1" allowOverlap="1">
            <wp:simplePos x="0" y="0"/>
            <wp:positionH relativeFrom="column">
              <wp:posOffset>571500</wp:posOffset>
            </wp:positionH>
            <wp:positionV relativeFrom="paragraph">
              <wp:posOffset>227965</wp:posOffset>
            </wp:positionV>
            <wp:extent cx="1219200" cy="1257300"/>
            <wp:effectExtent l="0" t="0" r="0" b="0"/>
            <wp:wrapNone/>
            <wp:docPr id="1" name="Picture 1"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813652" w:rsidRDefault="00813652" w:rsidP="00813652">
      <w:pPr>
        <w:spacing w:after="200" w:line="276" w:lineRule="auto"/>
        <w:rPr>
          <w:rFonts w:ascii="Arial" w:hAnsi="Arial" w:cs="Arial"/>
        </w:rPr>
      </w:pPr>
    </w:p>
    <w:p w:rsidR="00813652" w:rsidRDefault="00813652" w:rsidP="00813652">
      <w:pPr>
        <w:spacing w:after="200" w:line="276" w:lineRule="auto"/>
        <w:rPr>
          <w:rFonts w:ascii="Arial" w:hAnsi="Arial" w:cs="Arial"/>
        </w:rPr>
      </w:pPr>
    </w:p>
    <w:p w:rsidR="00813652" w:rsidRPr="009F2830" w:rsidRDefault="00813652" w:rsidP="00813652">
      <w:pPr>
        <w:spacing w:after="200" w:line="276" w:lineRule="auto"/>
        <w:rPr>
          <w:rFonts w:ascii="Arial" w:hAnsi="Arial" w:cs="Arial"/>
        </w:rPr>
      </w:pPr>
    </w:p>
    <w:p w:rsidR="00813652" w:rsidRPr="009F2830" w:rsidRDefault="00813652" w:rsidP="00813652">
      <w:pPr>
        <w:spacing w:after="200" w:line="276" w:lineRule="auto"/>
        <w:jc w:val="center"/>
        <w:rPr>
          <w:rFonts w:ascii="Arial" w:hAnsi="Arial" w:cs="Arial"/>
          <w:b/>
          <w:sz w:val="32"/>
          <w:szCs w:val="32"/>
        </w:rPr>
      </w:pPr>
      <w:r w:rsidRPr="009F2830">
        <w:rPr>
          <w:rFonts w:ascii="Arial" w:hAnsi="Arial" w:cs="Arial"/>
          <w:b/>
          <w:sz w:val="32"/>
          <w:szCs w:val="32"/>
        </w:rPr>
        <w:t>Year 11</w:t>
      </w:r>
    </w:p>
    <w:p w:rsidR="00813652" w:rsidRPr="009F2830" w:rsidRDefault="00813652" w:rsidP="00813652">
      <w:pPr>
        <w:spacing w:after="200" w:line="276" w:lineRule="auto"/>
        <w:jc w:val="center"/>
        <w:rPr>
          <w:rFonts w:ascii="Arial" w:hAnsi="Arial" w:cs="Arial"/>
          <w:b/>
          <w:sz w:val="32"/>
          <w:szCs w:val="32"/>
        </w:rPr>
      </w:pPr>
      <w:r w:rsidRPr="009F2830">
        <w:rPr>
          <w:rFonts w:ascii="Arial" w:hAnsi="Arial" w:cs="Arial"/>
          <w:b/>
          <w:sz w:val="32"/>
          <w:szCs w:val="32"/>
        </w:rPr>
        <w:t>PSYCHOLOGY ATAR 20</w:t>
      </w:r>
      <w:r w:rsidR="00F37AD7">
        <w:rPr>
          <w:rFonts w:ascii="Arial" w:hAnsi="Arial" w:cs="Arial"/>
          <w:b/>
          <w:sz w:val="32"/>
          <w:szCs w:val="32"/>
        </w:rPr>
        <w:t>21</w:t>
      </w:r>
    </w:p>
    <w:p w:rsidR="00813652" w:rsidRPr="009F2830" w:rsidRDefault="00813652" w:rsidP="00813652">
      <w:pPr>
        <w:spacing w:after="200" w:line="276" w:lineRule="auto"/>
        <w:jc w:val="center"/>
        <w:rPr>
          <w:rFonts w:ascii="Arial" w:hAnsi="Arial" w:cs="Arial"/>
          <w:b/>
          <w:sz w:val="32"/>
          <w:szCs w:val="32"/>
        </w:rPr>
      </w:pPr>
    </w:p>
    <w:p w:rsidR="00813652" w:rsidRDefault="00813652" w:rsidP="00813652">
      <w:pPr>
        <w:spacing w:after="200" w:line="276" w:lineRule="auto"/>
        <w:jc w:val="center"/>
        <w:rPr>
          <w:rFonts w:ascii="Arial" w:hAnsi="Arial" w:cs="Arial"/>
          <w:b/>
          <w:sz w:val="32"/>
          <w:szCs w:val="32"/>
        </w:rPr>
      </w:pPr>
      <w:r>
        <w:rPr>
          <w:rFonts w:ascii="Arial" w:hAnsi="Arial" w:cs="Arial"/>
          <w:b/>
          <w:sz w:val="32"/>
          <w:szCs w:val="32"/>
        </w:rPr>
        <w:t>TASK 4</w:t>
      </w:r>
      <w:r w:rsidRPr="009F2830">
        <w:rPr>
          <w:rFonts w:ascii="Arial" w:hAnsi="Arial" w:cs="Arial"/>
          <w:b/>
          <w:sz w:val="32"/>
          <w:szCs w:val="32"/>
        </w:rPr>
        <w:t xml:space="preserve"> – </w:t>
      </w:r>
      <w:r>
        <w:rPr>
          <w:rFonts w:ascii="Arial" w:hAnsi="Arial" w:cs="Arial"/>
          <w:b/>
          <w:sz w:val="32"/>
          <w:szCs w:val="32"/>
        </w:rPr>
        <w:t xml:space="preserve">Relational Influences </w:t>
      </w:r>
    </w:p>
    <w:p w:rsidR="00813652" w:rsidRPr="009F2830" w:rsidRDefault="00813652" w:rsidP="00813652">
      <w:pPr>
        <w:spacing w:after="200" w:line="276" w:lineRule="auto"/>
        <w:jc w:val="center"/>
        <w:rPr>
          <w:rFonts w:ascii="Arial" w:hAnsi="Arial" w:cs="Arial"/>
          <w:sz w:val="32"/>
          <w:szCs w:val="32"/>
        </w:rPr>
      </w:pPr>
      <w:r>
        <w:rPr>
          <w:rFonts w:ascii="Arial" w:hAnsi="Arial" w:cs="Arial"/>
          <w:b/>
          <w:sz w:val="32"/>
          <w:szCs w:val="32"/>
        </w:rPr>
        <w:t>In class – Extended Essay</w:t>
      </w:r>
    </w:p>
    <w:p w:rsidR="00813652" w:rsidRPr="009F2830" w:rsidRDefault="00813652" w:rsidP="00813652">
      <w:pPr>
        <w:tabs>
          <w:tab w:val="right" w:pos="9638"/>
        </w:tabs>
        <w:spacing w:after="200" w:line="276" w:lineRule="auto"/>
        <w:jc w:val="center"/>
        <w:rPr>
          <w:rFonts w:ascii="Arial" w:hAnsi="Arial" w:cs="Arial"/>
          <w:b/>
          <w:sz w:val="28"/>
          <w:szCs w:val="28"/>
        </w:rPr>
      </w:pPr>
      <w:r w:rsidRPr="009F2830">
        <w:rPr>
          <w:rFonts w:ascii="Arial" w:hAnsi="Arial" w:cs="Arial"/>
          <w:b/>
          <w:sz w:val="28"/>
          <w:szCs w:val="28"/>
        </w:rPr>
        <w:t>(Weighting:  5%)</w:t>
      </w:r>
    </w:p>
    <w:p w:rsidR="00813652" w:rsidRPr="009F2830" w:rsidRDefault="00813652" w:rsidP="00813652">
      <w:pPr>
        <w:tabs>
          <w:tab w:val="right" w:pos="9638"/>
        </w:tabs>
        <w:spacing w:after="200" w:line="276" w:lineRule="auto"/>
        <w:jc w:val="center"/>
        <w:rPr>
          <w:rFonts w:ascii="Arial" w:hAnsi="Arial" w:cs="Arial"/>
          <w:b/>
          <w:sz w:val="28"/>
          <w:szCs w:val="28"/>
        </w:rPr>
      </w:pPr>
    </w:p>
    <w:p w:rsidR="00813652" w:rsidRPr="009F2830" w:rsidRDefault="006E6568" w:rsidP="00813652">
      <w:pPr>
        <w:tabs>
          <w:tab w:val="right" w:pos="9638"/>
        </w:tabs>
        <w:spacing w:after="200" w:line="276" w:lineRule="auto"/>
        <w:jc w:val="center"/>
        <w:rPr>
          <w:rFonts w:ascii="Arial" w:hAnsi="Arial" w:cs="Arial"/>
          <w:sz w:val="28"/>
          <w:szCs w:val="28"/>
        </w:rPr>
      </w:pPr>
      <w:r>
        <w:rPr>
          <w:rFonts w:ascii="Arial" w:hAnsi="Arial" w:cs="Arial"/>
          <w:sz w:val="28"/>
          <w:szCs w:val="28"/>
        </w:rPr>
        <w:t>Time allowed:  45</w:t>
      </w:r>
      <w:r w:rsidR="00813652" w:rsidRPr="009F2830">
        <w:rPr>
          <w:rFonts w:ascii="Arial" w:hAnsi="Arial" w:cs="Arial"/>
          <w:sz w:val="28"/>
          <w:szCs w:val="28"/>
        </w:rPr>
        <w:t xml:space="preserve"> minutes</w:t>
      </w:r>
    </w:p>
    <w:p w:rsidR="00813652" w:rsidRPr="009F2830" w:rsidRDefault="00813652" w:rsidP="00813652">
      <w:pPr>
        <w:tabs>
          <w:tab w:val="right" w:pos="9638"/>
        </w:tabs>
        <w:spacing w:after="200" w:line="276" w:lineRule="auto"/>
        <w:rPr>
          <w:rFonts w:ascii="Arial" w:hAnsi="Arial" w:cs="Arial"/>
        </w:rPr>
      </w:pPr>
    </w:p>
    <w:p w:rsidR="00813652" w:rsidRPr="009F2830" w:rsidRDefault="00813652" w:rsidP="00813652">
      <w:pPr>
        <w:tabs>
          <w:tab w:val="right" w:pos="9638"/>
        </w:tabs>
        <w:spacing w:after="200" w:line="276" w:lineRule="auto"/>
        <w:jc w:val="center"/>
        <w:rPr>
          <w:rFonts w:ascii="Arial" w:hAnsi="Arial" w:cs="Arial"/>
          <w:sz w:val="28"/>
          <w:szCs w:val="28"/>
        </w:rPr>
      </w:pPr>
      <w:r w:rsidRPr="009F2830">
        <w:rPr>
          <w:rFonts w:ascii="Arial" w:hAnsi="Arial" w:cs="Arial"/>
          <w:sz w:val="28"/>
          <w:szCs w:val="28"/>
        </w:rPr>
        <w:t>Name:  ____________________________________</w:t>
      </w:r>
    </w:p>
    <w:tbl>
      <w:tblPr>
        <w:tblStyle w:val="TableGrid"/>
        <w:tblpPr w:leftFromText="180" w:rightFromText="180" w:vertAnchor="text" w:horzAnchor="margin" w:tblpXSpec="center" w:tblpY="609"/>
        <w:tblW w:w="0" w:type="auto"/>
        <w:tblLook w:val="04A0" w:firstRow="1" w:lastRow="0" w:firstColumn="1" w:lastColumn="0" w:noHBand="0" w:noVBand="1"/>
      </w:tblPr>
      <w:tblGrid>
        <w:gridCol w:w="2341"/>
        <w:gridCol w:w="2322"/>
      </w:tblGrid>
      <w:tr w:rsidR="00F37AD7" w:rsidRPr="009F2830" w:rsidTr="00DD51FF">
        <w:trPr>
          <w:trHeight w:hRule="exact" w:val="514"/>
        </w:trPr>
        <w:tc>
          <w:tcPr>
            <w:tcW w:w="2341" w:type="dxa"/>
            <w:vAlign w:val="center"/>
          </w:tcPr>
          <w:p w:rsidR="00F37AD7" w:rsidRPr="009F2830" w:rsidRDefault="00F37AD7" w:rsidP="00DD51FF">
            <w:pPr>
              <w:keepNext/>
              <w:tabs>
                <w:tab w:val="right" w:pos="8100"/>
              </w:tabs>
              <w:jc w:val="center"/>
              <w:outlineLvl w:val="0"/>
              <w:rPr>
                <w:rFonts w:ascii="Arial" w:eastAsia="Times New Roman" w:hAnsi="Arial" w:cs="Arial"/>
                <w:b/>
                <w:bCs/>
              </w:rPr>
            </w:pPr>
            <w:r w:rsidRPr="009F2830">
              <w:rPr>
                <w:rFonts w:ascii="Arial" w:eastAsia="Times New Roman" w:hAnsi="Arial" w:cs="Arial"/>
                <w:b/>
                <w:bCs/>
              </w:rPr>
              <w:t>MARKS AVAILABLE</w:t>
            </w:r>
          </w:p>
          <w:p w:rsidR="00F37AD7" w:rsidRPr="009F2830" w:rsidRDefault="00F37AD7" w:rsidP="00DD51FF">
            <w:pPr>
              <w:spacing w:after="200" w:line="276" w:lineRule="auto"/>
            </w:pPr>
          </w:p>
          <w:p w:rsidR="00F37AD7" w:rsidRPr="009F2830" w:rsidRDefault="00F37AD7" w:rsidP="00DD51FF">
            <w:pPr>
              <w:spacing w:after="200" w:line="276" w:lineRule="auto"/>
            </w:pPr>
          </w:p>
          <w:p w:rsidR="00F37AD7" w:rsidRPr="009F2830" w:rsidRDefault="00F37AD7" w:rsidP="00DD51FF">
            <w:pPr>
              <w:spacing w:after="200" w:line="276" w:lineRule="auto"/>
            </w:pPr>
          </w:p>
        </w:tc>
        <w:tc>
          <w:tcPr>
            <w:tcW w:w="2322" w:type="dxa"/>
            <w:vAlign w:val="center"/>
          </w:tcPr>
          <w:p w:rsidR="00F37AD7" w:rsidRPr="009F2830" w:rsidRDefault="00F37AD7" w:rsidP="00DD51FF">
            <w:pPr>
              <w:keepNext/>
              <w:tabs>
                <w:tab w:val="right" w:pos="8100"/>
              </w:tabs>
              <w:jc w:val="center"/>
              <w:outlineLvl w:val="0"/>
              <w:rPr>
                <w:rFonts w:ascii="Arial" w:eastAsia="Times New Roman" w:hAnsi="Arial" w:cs="Arial"/>
                <w:b/>
                <w:bCs/>
              </w:rPr>
            </w:pPr>
            <w:r w:rsidRPr="009F2830">
              <w:rPr>
                <w:rFonts w:ascii="Arial" w:eastAsia="Times New Roman" w:hAnsi="Arial" w:cs="Arial"/>
                <w:b/>
                <w:bCs/>
              </w:rPr>
              <w:t>YOUR MARK</w:t>
            </w:r>
          </w:p>
        </w:tc>
      </w:tr>
      <w:tr w:rsidR="00F37AD7" w:rsidRPr="009F2830" w:rsidTr="00DD51FF">
        <w:trPr>
          <w:trHeight w:hRule="exact" w:val="851"/>
        </w:trPr>
        <w:tc>
          <w:tcPr>
            <w:tcW w:w="2341" w:type="dxa"/>
            <w:vAlign w:val="center"/>
          </w:tcPr>
          <w:p w:rsidR="00F37AD7" w:rsidRPr="009F2830" w:rsidRDefault="006E6568" w:rsidP="00DD51FF">
            <w:pPr>
              <w:keepNext/>
              <w:tabs>
                <w:tab w:val="right" w:pos="8100"/>
              </w:tabs>
              <w:jc w:val="center"/>
              <w:outlineLvl w:val="0"/>
              <w:rPr>
                <w:rFonts w:ascii="Arial" w:eastAsia="Times New Roman" w:hAnsi="Arial" w:cs="Arial"/>
                <w:b/>
                <w:bCs/>
              </w:rPr>
            </w:pPr>
            <w:r>
              <w:rPr>
                <w:rFonts w:ascii="Arial" w:eastAsia="Times New Roman" w:hAnsi="Arial" w:cs="Arial"/>
                <w:b/>
                <w:bCs/>
              </w:rPr>
              <w:t>34</w:t>
            </w:r>
          </w:p>
        </w:tc>
        <w:tc>
          <w:tcPr>
            <w:tcW w:w="2322" w:type="dxa"/>
            <w:vAlign w:val="center"/>
          </w:tcPr>
          <w:p w:rsidR="00F37AD7" w:rsidRPr="009F2830" w:rsidRDefault="00F37AD7" w:rsidP="00DD51FF">
            <w:pPr>
              <w:keepNext/>
              <w:tabs>
                <w:tab w:val="right" w:pos="8100"/>
              </w:tabs>
              <w:jc w:val="center"/>
              <w:outlineLvl w:val="0"/>
              <w:rPr>
                <w:rFonts w:ascii="Arial" w:eastAsia="Times New Roman" w:hAnsi="Arial" w:cs="Arial"/>
                <w:b/>
                <w:bCs/>
              </w:rPr>
            </w:pPr>
          </w:p>
        </w:tc>
      </w:tr>
      <w:tr w:rsidR="00F37AD7" w:rsidRPr="009F2830" w:rsidTr="00DD51FF">
        <w:trPr>
          <w:trHeight w:hRule="exact" w:val="851"/>
        </w:trPr>
        <w:tc>
          <w:tcPr>
            <w:tcW w:w="2341" w:type="dxa"/>
            <w:tcBorders>
              <w:left w:val="nil"/>
              <w:bottom w:val="nil"/>
            </w:tcBorders>
            <w:vAlign w:val="center"/>
          </w:tcPr>
          <w:p w:rsidR="00F37AD7" w:rsidRPr="009F2830" w:rsidRDefault="00F37AD7" w:rsidP="00DD51FF">
            <w:pPr>
              <w:spacing w:after="200" w:line="276" w:lineRule="auto"/>
              <w:rPr>
                <w:sz w:val="28"/>
                <w:szCs w:val="28"/>
              </w:rPr>
            </w:pPr>
          </w:p>
        </w:tc>
        <w:tc>
          <w:tcPr>
            <w:tcW w:w="2322" w:type="dxa"/>
            <w:vAlign w:val="center"/>
          </w:tcPr>
          <w:p w:rsidR="00F37AD7" w:rsidRPr="009F2830" w:rsidRDefault="00F37AD7" w:rsidP="00DD51FF">
            <w:pPr>
              <w:keepNext/>
              <w:tabs>
                <w:tab w:val="right" w:pos="8100"/>
              </w:tabs>
              <w:jc w:val="right"/>
              <w:outlineLvl w:val="0"/>
              <w:rPr>
                <w:rFonts w:ascii="Arial" w:eastAsia="Times New Roman" w:hAnsi="Arial" w:cs="Arial"/>
                <w:b/>
                <w:bCs/>
                <w:sz w:val="28"/>
                <w:szCs w:val="28"/>
              </w:rPr>
            </w:pPr>
            <w:r w:rsidRPr="009F2830">
              <w:rPr>
                <w:rFonts w:ascii="Arial" w:eastAsia="Times New Roman" w:hAnsi="Arial" w:cs="Arial"/>
                <w:b/>
                <w:bCs/>
                <w:sz w:val="28"/>
                <w:szCs w:val="28"/>
              </w:rPr>
              <w:t>%</w:t>
            </w:r>
          </w:p>
        </w:tc>
      </w:tr>
    </w:tbl>
    <w:p w:rsidR="00813652" w:rsidRPr="009F2830" w:rsidRDefault="00813652" w:rsidP="00813652">
      <w:pPr>
        <w:spacing w:after="200" w:line="276" w:lineRule="auto"/>
        <w:rPr>
          <w:rFonts w:ascii="Arial" w:hAnsi="Arial" w:cs="Arial"/>
          <w:sz w:val="28"/>
          <w:szCs w:val="28"/>
        </w:rPr>
      </w:pPr>
    </w:p>
    <w:p w:rsidR="00813652" w:rsidRPr="009F2830" w:rsidRDefault="00813652" w:rsidP="00813652">
      <w:pPr>
        <w:spacing w:after="200" w:line="276" w:lineRule="auto"/>
        <w:rPr>
          <w:rFonts w:ascii="Arial" w:hAnsi="Arial" w:cs="Arial"/>
        </w:rPr>
      </w:pPr>
    </w:p>
    <w:p w:rsidR="00813652" w:rsidRPr="009F2830" w:rsidRDefault="00813652" w:rsidP="00813652">
      <w:pPr>
        <w:spacing w:after="200" w:line="276" w:lineRule="auto"/>
        <w:rPr>
          <w:rFonts w:ascii="Arial" w:hAnsi="Arial" w:cs="Arial"/>
        </w:rPr>
      </w:pPr>
    </w:p>
    <w:p w:rsidR="00813652" w:rsidRPr="009F2830" w:rsidRDefault="00813652" w:rsidP="00813652">
      <w:pPr>
        <w:spacing w:after="200" w:line="276" w:lineRule="auto"/>
        <w:rPr>
          <w:rFonts w:ascii="Arial" w:hAnsi="Arial" w:cs="Arial"/>
        </w:rPr>
      </w:pPr>
    </w:p>
    <w:p w:rsidR="00813652" w:rsidRPr="009F2830" w:rsidRDefault="00813652" w:rsidP="00813652">
      <w:pPr>
        <w:tabs>
          <w:tab w:val="left" w:pos="800"/>
          <w:tab w:val="left" w:pos="1420"/>
          <w:tab w:val="left" w:pos="2060"/>
          <w:tab w:val="left" w:pos="2760"/>
          <w:tab w:val="left" w:pos="3380"/>
          <w:tab w:val="left" w:pos="4020"/>
          <w:tab w:val="left" w:pos="5620"/>
          <w:tab w:val="left" w:pos="6260"/>
          <w:tab w:val="left" w:pos="6880"/>
          <w:tab w:val="left" w:pos="7520"/>
          <w:tab w:val="left" w:pos="9759"/>
        </w:tabs>
        <w:spacing w:after="200" w:line="276" w:lineRule="auto"/>
        <w:ind w:right="-1120"/>
        <w:rPr>
          <w:rFonts w:ascii="Arial" w:hAnsi="Arial" w:cs="Arial"/>
        </w:rPr>
      </w:pPr>
    </w:p>
    <w:p w:rsidR="00813652" w:rsidRPr="009F2830" w:rsidRDefault="00813652" w:rsidP="00813652">
      <w:pPr>
        <w:tabs>
          <w:tab w:val="left" w:pos="800"/>
          <w:tab w:val="left" w:pos="1420"/>
          <w:tab w:val="left" w:pos="2060"/>
          <w:tab w:val="left" w:pos="2760"/>
          <w:tab w:val="left" w:pos="3380"/>
          <w:tab w:val="left" w:pos="4020"/>
          <w:tab w:val="left" w:pos="5620"/>
          <w:tab w:val="left" w:pos="6260"/>
          <w:tab w:val="left" w:pos="6880"/>
          <w:tab w:val="left" w:pos="7520"/>
          <w:tab w:val="left" w:pos="9759"/>
        </w:tabs>
        <w:spacing w:after="200" w:line="276" w:lineRule="auto"/>
        <w:ind w:right="-1120"/>
        <w:rPr>
          <w:rFonts w:ascii="Arial" w:hAnsi="Arial" w:cs="Arial"/>
        </w:rPr>
      </w:pPr>
    </w:p>
    <w:p w:rsidR="00813652" w:rsidRPr="009F2830" w:rsidRDefault="00813652" w:rsidP="00813652">
      <w:pPr>
        <w:spacing w:after="200" w:line="276" w:lineRule="auto"/>
        <w:rPr>
          <w:rFonts w:ascii="Arial" w:hAnsi="Arial" w:cs="Arial"/>
        </w:rPr>
      </w:pPr>
    </w:p>
    <w:p w:rsidR="00813652" w:rsidRPr="009F2830" w:rsidRDefault="00813652" w:rsidP="00813652">
      <w:pPr>
        <w:spacing w:after="200" w:line="276" w:lineRule="auto"/>
        <w:rPr>
          <w:rFonts w:ascii="Arial" w:hAnsi="Arial" w:cs="Arial"/>
        </w:rPr>
      </w:pPr>
    </w:p>
    <w:p w:rsidR="00813652" w:rsidRPr="009F2830" w:rsidRDefault="00813652" w:rsidP="00813652">
      <w:pPr>
        <w:spacing w:after="200" w:line="276" w:lineRule="auto"/>
        <w:rPr>
          <w:b/>
          <w:bCs/>
        </w:rPr>
      </w:pPr>
    </w:p>
    <w:p w:rsidR="00813652" w:rsidRPr="009F2830" w:rsidRDefault="00813652" w:rsidP="00813652">
      <w:pPr>
        <w:rPr>
          <w:rFonts w:ascii="Arial" w:hAnsi="Arial" w:cs="Arial"/>
        </w:rPr>
      </w:pPr>
    </w:p>
    <w:p w:rsidR="00850316" w:rsidRDefault="00850316">
      <w:pPr>
        <w:rPr>
          <w:rFonts w:ascii="Arial" w:eastAsia="Times New Roman" w:hAnsi="Arial" w:cs="Arial"/>
          <w:sz w:val="40"/>
          <w:szCs w:val="40"/>
        </w:rPr>
      </w:pPr>
    </w:p>
    <w:p w:rsidR="00813652" w:rsidRDefault="00813652">
      <w:pPr>
        <w:rPr>
          <w:rFonts w:ascii="Arial" w:eastAsia="Times New Roman" w:hAnsi="Arial" w:cs="Arial"/>
          <w:sz w:val="40"/>
          <w:szCs w:val="40"/>
        </w:rPr>
      </w:pPr>
    </w:p>
    <w:p w:rsidR="00813652" w:rsidRDefault="00813652">
      <w:pPr>
        <w:rPr>
          <w:rFonts w:ascii="Arial" w:eastAsia="Times New Roman" w:hAnsi="Arial" w:cs="Arial"/>
          <w:sz w:val="40"/>
          <w:szCs w:val="40"/>
        </w:rPr>
      </w:pPr>
    </w:p>
    <w:p w:rsidR="00813652" w:rsidRDefault="00813652"/>
    <w:p w:rsidR="00FE2860" w:rsidRDefault="00FE2860">
      <w:pPr>
        <w:rPr>
          <w:rFonts w:ascii="Times New Roman" w:hAnsi="Times New Roman" w:cs="Times New Roman"/>
          <w:b/>
          <w:i/>
          <w:sz w:val="28"/>
          <w:szCs w:val="28"/>
        </w:rPr>
      </w:pPr>
    </w:p>
    <w:p w:rsidR="00F75784" w:rsidRDefault="00F75784">
      <w:pPr>
        <w:rPr>
          <w:rFonts w:ascii="Times New Roman" w:hAnsi="Times New Roman" w:cs="Times New Roman"/>
          <w:sz w:val="28"/>
          <w:szCs w:val="28"/>
        </w:rPr>
      </w:pPr>
      <w:r>
        <w:rPr>
          <w:rFonts w:ascii="Times New Roman" w:hAnsi="Times New Roman" w:cs="Times New Roman"/>
          <w:sz w:val="28"/>
          <w:szCs w:val="28"/>
        </w:rPr>
        <w:t>Scenario:</w:t>
      </w:r>
    </w:p>
    <w:p w:rsidR="00407833" w:rsidRDefault="00F75784">
      <w:pPr>
        <w:rPr>
          <w:rFonts w:ascii="Times New Roman" w:hAnsi="Times New Roman" w:cs="Times New Roman"/>
          <w:sz w:val="28"/>
          <w:szCs w:val="28"/>
        </w:rPr>
      </w:pPr>
      <w:r w:rsidRPr="00F75784">
        <w:rPr>
          <w:rFonts w:ascii="Times New Roman" w:hAnsi="Times New Roman" w:cs="Times New Roman"/>
          <w:sz w:val="28"/>
          <w:szCs w:val="28"/>
        </w:rPr>
        <w:t>L</w:t>
      </w:r>
      <w:r w:rsidR="00407833" w:rsidRPr="00F75784">
        <w:rPr>
          <w:rFonts w:ascii="Times New Roman" w:hAnsi="Times New Roman" w:cs="Times New Roman"/>
          <w:sz w:val="28"/>
          <w:szCs w:val="28"/>
        </w:rPr>
        <w:t xml:space="preserve">isa and John, along with a </w:t>
      </w:r>
      <w:r w:rsidR="00046ECD" w:rsidRPr="00F75784">
        <w:rPr>
          <w:rFonts w:ascii="Times New Roman" w:hAnsi="Times New Roman" w:cs="Times New Roman"/>
          <w:sz w:val="28"/>
          <w:szCs w:val="28"/>
        </w:rPr>
        <w:t xml:space="preserve">small </w:t>
      </w:r>
      <w:r w:rsidR="00407833" w:rsidRPr="00F75784">
        <w:rPr>
          <w:rFonts w:ascii="Times New Roman" w:hAnsi="Times New Roman" w:cs="Times New Roman"/>
          <w:sz w:val="28"/>
          <w:szCs w:val="28"/>
        </w:rPr>
        <w:t xml:space="preserve">group of their friends, were shopping in the Hay Street Mall when an older male walking in front of them collapsed. The male looked to be approximately 60 years old, was wearing very old and dirty clothes, and </w:t>
      </w:r>
      <w:r w:rsidR="00E72307">
        <w:rPr>
          <w:rFonts w:ascii="Times New Roman" w:hAnsi="Times New Roman" w:cs="Times New Roman"/>
          <w:sz w:val="28"/>
          <w:szCs w:val="28"/>
        </w:rPr>
        <w:t xml:space="preserve">had </w:t>
      </w:r>
      <w:r w:rsidR="00407833" w:rsidRPr="00F75784">
        <w:rPr>
          <w:rFonts w:ascii="Times New Roman" w:hAnsi="Times New Roman" w:cs="Times New Roman"/>
          <w:sz w:val="28"/>
          <w:szCs w:val="28"/>
        </w:rPr>
        <w:t>been behaving erratically just prior to his collapse. Lisa, John and their group of adolescent friends stopped and just looked at the man. One of them, Steve, thought it was funny and took out his mobile phone to film the incident. Lisa turned to John and said</w:t>
      </w:r>
      <w:r w:rsidR="00E72307">
        <w:rPr>
          <w:rFonts w:ascii="Times New Roman" w:hAnsi="Times New Roman" w:cs="Times New Roman"/>
          <w:sz w:val="28"/>
          <w:szCs w:val="28"/>
        </w:rPr>
        <w:t>,</w:t>
      </w:r>
      <w:r w:rsidR="00407833" w:rsidRPr="00F75784">
        <w:rPr>
          <w:rFonts w:ascii="Times New Roman" w:hAnsi="Times New Roman" w:cs="Times New Roman"/>
          <w:sz w:val="28"/>
          <w:szCs w:val="28"/>
        </w:rPr>
        <w:t xml:space="preserve"> </w:t>
      </w:r>
      <w:r w:rsidR="00E72307">
        <w:rPr>
          <w:rFonts w:ascii="Times New Roman" w:hAnsi="Times New Roman" w:cs="Times New Roman"/>
          <w:sz w:val="28"/>
          <w:szCs w:val="28"/>
        </w:rPr>
        <w:t xml:space="preserve">“What should we do?” </w:t>
      </w:r>
      <w:r w:rsidR="00407833" w:rsidRPr="00F75784">
        <w:rPr>
          <w:rFonts w:ascii="Times New Roman" w:hAnsi="Times New Roman" w:cs="Times New Roman"/>
          <w:sz w:val="28"/>
          <w:szCs w:val="28"/>
        </w:rPr>
        <w:t>Most people around the group continued to walk on and behaved as if nothing had happened. Finally a young woman stepped in to assist the man, and asked someone to call an ambulance. Later, the group went to have coffee together and Steve took out his phone and was making fun of the situation. Some of the group laughed along with him and made some nasty remarks about the victim.</w:t>
      </w:r>
      <w:r w:rsidR="00046ECD" w:rsidRPr="00F75784">
        <w:rPr>
          <w:rFonts w:ascii="Times New Roman" w:hAnsi="Times New Roman" w:cs="Times New Roman"/>
          <w:sz w:val="28"/>
          <w:szCs w:val="28"/>
        </w:rPr>
        <w:t xml:space="preserve"> Lisa and John, who were in a relationship, later discussed their disappointment in Steve’s behaviour and that of th</w:t>
      </w:r>
      <w:r w:rsidR="00E72307">
        <w:rPr>
          <w:rFonts w:ascii="Times New Roman" w:hAnsi="Times New Roman" w:cs="Times New Roman"/>
          <w:sz w:val="28"/>
          <w:szCs w:val="28"/>
        </w:rPr>
        <w:t>e others who joined in with him.</w:t>
      </w:r>
    </w:p>
    <w:p w:rsidR="00E72307" w:rsidRPr="00F75784" w:rsidRDefault="00E72307">
      <w:pPr>
        <w:rPr>
          <w:rFonts w:ascii="Times New Roman" w:hAnsi="Times New Roman" w:cs="Times New Roman"/>
          <w:sz w:val="28"/>
          <w:szCs w:val="28"/>
        </w:rPr>
      </w:pPr>
    </w:p>
    <w:p w:rsidR="00E72307" w:rsidRDefault="00E72307">
      <w:pPr>
        <w:rPr>
          <w:rFonts w:ascii="Times New Roman" w:hAnsi="Times New Roman" w:cs="Times New Roman"/>
          <w:sz w:val="28"/>
          <w:szCs w:val="28"/>
        </w:rPr>
      </w:pPr>
      <w:r>
        <w:rPr>
          <w:rFonts w:ascii="Times New Roman" w:hAnsi="Times New Roman" w:cs="Times New Roman"/>
          <w:sz w:val="28"/>
          <w:szCs w:val="28"/>
        </w:rPr>
        <w:t xml:space="preserve">Using </w:t>
      </w:r>
      <w:r w:rsidR="00046ECD" w:rsidRPr="00E72307">
        <w:rPr>
          <w:rFonts w:ascii="Times New Roman" w:hAnsi="Times New Roman" w:cs="Times New Roman"/>
          <w:sz w:val="28"/>
          <w:szCs w:val="28"/>
        </w:rPr>
        <w:t>your understan</w:t>
      </w:r>
      <w:r w:rsidRPr="00E72307">
        <w:rPr>
          <w:rFonts w:ascii="Times New Roman" w:hAnsi="Times New Roman" w:cs="Times New Roman"/>
          <w:sz w:val="28"/>
          <w:szCs w:val="28"/>
        </w:rPr>
        <w:t>ding of theories in psychology and with reference to empirical evidence:</w:t>
      </w:r>
    </w:p>
    <w:p w:rsidR="004A7E58" w:rsidRDefault="004A7E58" w:rsidP="00E723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Define</w:t>
      </w:r>
      <w:r w:rsidR="00E72307">
        <w:rPr>
          <w:rFonts w:ascii="Times New Roman" w:hAnsi="Times New Roman" w:cs="Times New Roman"/>
          <w:sz w:val="28"/>
          <w:szCs w:val="28"/>
        </w:rPr>
        <w:t xml:space="preserve"> pro-social and anti-social behaviour</w:t>
      </w:r>
      <w:r>
        <w:rPr>
          <w:rFonts w:ascii="Times New Roman" w:hAnsi="Times New Roman" w:cs="Times New Roman"/>
          <w:sz w:val="28"/>
          <w:szCs w:val="28"/>
        </w:rPr>
        <w:t>, giving reasons why they occur and examples of each (12 marks)</w:t>
      </w:r>
    </w:p>
    <w:p w:rsidR="00E72307" w:rsidRPr="00E72307" w:rsidRDefault="00E72307" w:rsidP="00E723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w:t>
      </w:r>
      <w:r w:rsidR="00046ECD" w:rsidRPr="00E72307">
        <w:rPr>
          <w:rFonts w:ascii="Times New Roman" w:hAnsi="Times New Roman" w:cs="Times New Roman"/>
          <w:sz w:val="28"/>
          <w:szCs w:val="28"/>
        </w:rPr>
        <w:t xml:space="preserve">iscuss </w:t>
      </w:r>
      <w:r w:rsidR="00F37AD7">
        <w:rPr>
          <w:rFonts w:ascii="Times New Roman" w:hAnsi="Times New Roman" w:cs="Times New Roman"/>
          <w:sz w:val="28"/>
          <w:szCs w:val="28"/>
        </w:rPr>
        <w:t>why</w:t>
      </w:r>
      <w:r w:rsidR="00046ECD" w:rsidRPr="00E72307">
        <w:rPr>
          <w:rFonts w:ascii="Times New Roman" w:hAnsi="Times New Roman" w:cs="Times New Roman"/>
          <w:sz w:val="28"/>
          <w:szCs w:val="28"/>
        </w:rPr>
        <w:t xml:space="preserve"> the people in the Mall did </w:t>
      </w:r>
      <w:r>
        <w:rPr>
          <w:rFonts w:ascii="Times New Roman" w:hAnsi="Times New Roman" w:cs="Times New Roman"/>
          <w:sz w:val="28"/>
          <w:szCs w:val="28"/>
        </w:rPr>
        <w:t>not stop to assist the old man.</w:t>
      </w:r>
      <w:r w:rsidR="004A7E58">
        <w:rPr>
          <w:rFonts w:ascii="Times New Roman" w:hAnsi="Times New Roman" w:cs="Times New Roman"/>
          <w:sz w:val="28"/>
          <w:szCs w:val="28"/>
        </w:rPr>
        <w:t xml:space="preserve"> (6 marks)</w:t>
      </w:r>
    </w:p>
    <w:p w:rsidR="00E72307" w:rsidRPr="00E72307" w:rsidRDefault="00046ECD" w:rsidP="00E72307">
      <w:pPr>
        <w:pStyle w:val="ListParagraph"/>
        <w:numPr>
          <w:ilvl w:val="0"/>
          <w:numId w:val="3"/>
        </w:numPr>
        <w:rPr>
          <w:rFonts w:ascii="Times New Roman" w:hAnsi="Times New Roman" w:cs="Times New Roman"/>
          <w:sz w:val="28"/>
          <w:szCs w:val="28"/>
        </w:rPr>
      </w:pPr>
      <w:r w:rsidRPr="00E72307">
        <w:rPr>
          <w:rFonts w:ascii="Times New Roman" w:hAnsi="Times New Roman" w:cs="Times New Roman"/>
          <w:sz w:val="28"/>
          <w:szCs w:val="28"/>
        </w:rPr>
        <w:t xml:space="preserve">Identify the </w:t>
      </w:r>
      <w:r w:rsidR="00DB4816">
        <w:rPr>
          <w:rFonts w:ascii="Times New Roman" w:hAnsi="Times New Roman" w:cs="Times New Roman"/>
          <w:sz w:val="28"/>
          <w:szCs w:val="28"/>
        </w:rPr>
        <w:t>levels</w:t>
      </w:r>
      <w:r w:rsidRPr="00E72307">
        <w:rPr>
          <w:rFonts w:ascii="Times New Roman" w:hAnsi="Times New Roman" w:cs="Times New Roman"/>
          <w:sz w:val="28"/>
          <w:szCs w:val="28"/>
        </w:rPr>
        <w:t xml:space="preserve"> of adolescent </w:t>
      </w:r>
      <w:r w:rsidR="00DB4816">
        <w:rPr>
          <w:rFonts w:ascii="Times New Roman" w:hAnsi="Times New Roman" w:cs="Times New Roman"/>
          <w:sz w:val="28"/>
          <w:szCs w:val="28"/>
        </w:rPr>
        <w:t xml:space="preserve">peer </w:t>
      </w:r>
      <w:r w:rsidRPr="00E72307">
        <w:rPr>
          <w:rFonts w:ascii="Times New Roman" w:hAnsi="Times New Roman" w:cs="Times New Roman"/>
          <w:sz w:val="28"/>
          <w:szCs w:val="28"/>
        </w:rPr>
        <w:t xml:space="preserve">groups described, discuss the stages of </w:t>
      </w:r>
      <w:r w:rsidR="00F37AD7">
        <w:rPr>
          <w:rFonts w:ascii="Times New Roman" w:hAnsi="Times New Roman" w:cs="Times New Roman"/>
          <w:sz w:val="28"/>
          <w:szCs w:val="28"/>
        </w:rPr>
        <w:t>group development and apply these to the scenario</w:t>
      </w:r>
      <w:r w:rsidR="004A7E58">
        <w:rPr>
          <w:rFonts w:ascii="Times New Roman" w:hAnsi="Times New Roman" w:cs="Times New Roman"/>
          <w:sz w:val="28"/>
          <w:szCs w:val="28"/>
        </w:rPr>
        <w:t xml:space="preserve"> (6 marks)</w:t>
      </w:r>
    </w:p>
    <w:p w:rsidR="00407833" w:rsidRDefault="00046ECD" w:rsidP="00E72307">
      <w:pPr>
        <w:pStyle w:val="ListParagraph"/>
        <w:numPr>
          <w:ilvl w:val="0"/>
          <w:numId w:val="3"/>
        </w:numPr>
        <w:rPr>
          <w:rFonts w:ascii="Times New Roman" w:hAnsi="Times New Roman" w:cs="Times New Roman"/>
          <w:sz w:val="28"/>
          <w:szCs w:val="28"/>
        </w:rPr>
      </w:pPr>
      <w:r w:rsidRPr="00E72307">
        <w:rPr>
          <w:rFonts w:ascii="Times New Roman" w:hAnsi="Times New Roman" w:cs="Times New Roman"/>
          <w:sz w:val="28"/>
          <w:szCs w:val="28"/>
        </w:rPr>
        <w:t>Explain Steve’s role i</w:t>
      </w:r>
      <w:r w:rsidR="00E72307">
        <w:rPr>
          <w:rFonts w:ascii="Times New Roman" w:hAnsi="Times New Roman" w:cs="Times New Roman"/>
          <w:sz w:val="28"/>
          <w:szCs w:val="28"/>
        </w:rPr>
        <w:t>n the group and why some of the group</w:t>
      </w:r>
      <w:r w:rsidRPr="00E72307">
        <w:rPr>
          <w:rFonts w:ascii="Times New Roman" w:hAnsi="Times New Roman" w:cs="Times New Roman"/>
          <w:sz w:val="28"/>
          <w:szCs w:val="28"/>
        </w:rPr>
        <w:t xml:space="preserve"> joined in the negative behaviour.</w:t>
      </w:r>
      <w:r w:rsidR="004A7E58">
        <w:rPr>
          <w:rFonts w:ascii="Times New Roman" w:hAnsi="Times New Roman" w:cs="Times New Roman"/>
          <w:sz w:val="28"/>
          <w:szCs w:val="28"/>
        </w:rPr>
        <w:t xml:space="preserve"> (3 marks)</w:t>
      </w:r>
    </w:p>
    <w:p w:rsidR="004A7E58" w:rsidRDefault="004A7E58" w:rsidP="00E723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Use of evidence (</w:t>
      </w:r>
      <w:r w:rsidR="00384071">
        <w:rPr>
          <w:rFonts w:ascii="Times New Roman" w:hAnsi="Times New Roman" w:cs="Times New Roman"/>
          <w:sz w:val="28"/>
          <w:szCs w:val="28"/>
        </w:rPr>
        <w:t>4</w:t>
      </w:r>
      <w:bookmarkStart w:id="0" w:name="_GoBack"/>
      <w:bookmarkEnd w:id="0"/>
      <w:r>
        <w:rPr>
          <w:rFonts w:ascii="Times New Roman" w:hAnsi="Times New Roman" w:cs="Times New Roman"/>
          <w:sz w:val="28"/>
          <w:szCs w:val="28"/>
        </w:rPr>
        <w:t xml:space="preserve"> marks)</w:t>
      </w:r>
    </w:p>
    <w:p w:rsidR="004A7E58" w:rsidRPr="00E72307" w:rsidRDefault="004A7E58" w:rsidP="00E7230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Quality of response (3 marks)</w:t>
      </w:r>
    </w:p>
    <w:p w:rsidR="003E5713" w:rsidRDefault="003E5713">
      <w:pPr>
        <w:rPr>
          <w:rFonts w:ascii="Times New Roman" w:hAnsi="Times New Roman" w:cs="Times New Roman"/>
          <w:sz w:val="28"/>
          <w:szCs w:val="28"/>
        </w:rPr>
      </w:pPr>
    </w:p>
    <w:p w:rsidR="003E5713" w:rsidRDefault="003E5713">
      <w:pPr>
        <w:rPr>
          <w:rFonts w:ascii="Times New Roman" w:hAnsi="Times New Roman" w:cs="Times New Roman"/>
          <w:sz w:val="28"/>
          <w:szCs w:val="28"/>
        </w:rPr>
      </w:pPr>
    </w:p>
    <w:p w:rsidR="003E5713" w:rsidRDefault="003E5713">
      <w:pPr>
        <w:rPr>
          <w:rFonts w:ascii="Times New Roman" w:hAnsi="Times New Roman" w:cs="Times New Roman"/>
          <w:sz w:val="28"/>
          <w:szCs w:val="28"/>
        </w:rPr>
      </w:pPr>
    </w:p>
    <w:p w:rsidR="003E5713" w:rsidRDefault="003E5713">
      <w:pPr>
        <w:rPr>
          <w:rFonts w:ascii="Times New Roman" w:hAnsi="Times New Roman" w:cs="Times New Roman"/>
          <w:sz w:val="28"/>
          <w:szCs w:val="28"/>
        </w:rPr>
      </w:pPr>
    </w:p>
    <w:p w:rsidR="003E5713" w:rsidRDefault="003E5713">
      <w:pPr>
        <w:rPr>
          <w:rFonts w:ascii="Times New Roman" w:hAnsi="Times New Roman" w:cs="Times New Roman"/>
          <w:sz w:val="28"/>
          <w:szCs w:val="28"/>
        </w:rPr>
      </w:pPr>
    </w:p>
    <w:p w:rsidR="003E5713" w:rsidRDefault="003E5713">
      <w:pPr>
        <w:rPr>
          <w:rFonts w:ascii="Times New Roman" w:hAnsi="Times New Roman" w:cs="Times New Roman"/>
          <w:sz w:val="28"/>
          <w:szCs w:val="28"/>
        </w:rPr>
      </w:pPr>
    </w:p>
    <w:p w:rsidR="003E5713" w:rsidRDefault="003E5713">
      <w:pPr>
        <w:rPr>
          <w:rFonts w:ascii="Times New Roman" w:hAnsi="Times New Roman" w:cs="Times New Roman"/>
          <w:sz w:val="28"/>
          <w:szCs w:val="28"/>
        </w:rPr>
      </w:pPr>
    </w:p>
    <w:p w:rsidR="00850316" w:rsidRDefault="00850316">
      <w:pPr>
        <w:rPr>
          <w:rFonts w:ascii="Times New Roman" w:hAnsi="Times New Roman" w:cs="Times New Roman"/>
          <w:sz w:val="28"/>
          <w:szCs w:val="28"/>
        </w:rPr>
      </w:pPr>
    </w:p>
    <w:p w:rsidR="00850316" w:rsidRDefault="00850316">
      <w:pPr>
        <w:rPr>
          <w:rFonts w:ascii="Times New Roman" w:hAnsi="Times New Roman" w:cs="Times New Roman"/>
          <w:sz w:val="28"/>
          <w:szCs w:val="28"/>
        </w:rPr>
      </w:pPr>
    </w:p>
    <w:p w:rsidR="003E5713" w:rsidRDefault="003E5713" w:rsidP="003E5713">
      <w:pPr>
        <w:spacing w:before="120" w:after="120" w:line="276" w:lineRule="auto"/>
        <w:outlineLvl w:val="0"/>
        <w:rPr>
          <w:rFonts w:ascii="Franklin Gothic Book" w:eastAsia="MS Mincho" w:hAnsi="Franklin Gothic Book" w:cs="Calibri"/>
          <w:color w:val="342568"/>
          <w:sz w:val="28"/>
          <w:szCs w:val="28"/>
          <w:lang w:val="en-GB" w:eastAsia="ja-JP"/>
        </w:rPr>
      </w:pPr>
    </w:p>
    <w:p w:rsidR="00FE2860" w:rsidRDefault="00FE2860" w:rsidP="003E5713">
      <w:pPr>
        <w:spacing w:before="120" w:after="120" w:line="276" w:lineRule="auto"/>
        <w:outlineLvl w:val="0"/>
        <w:rPr>
          <w:rFonts w:ascii="Franklin Gothic Book" w:eastAsia="MS Mincho" w:hAnsi="Franklin Gothic Book" w:cs="Calibri"/>
          <w:color w:val="342568"/>
          <w:sz w:val="28"/>
          <w:szCs w:val="28"/>
          <w:lang w:val="en-GB" w:eastAsia="ja-JP"/>
        </w:rPr>
      </w:pPr>
    </w:p>
    <w:p w:rsidR="00FE2860" w:rsidRDefault="00FE2860" w:rsidP="003E5713">
      <w:pPr>
        <w:spacing w:before="120" w:after="120" w:line="276" w:lineRule="auto"/>
        <w:outlineLvl w:val="0"/>
        <w:rPr>
          <w:rFonts w:ascii="Franklin Gothic Book" w:eastAsia="MS Mincho" w:hAnsi="Franklin Gothic Book" w:cs="Calibri"/>
          <w:color w:val="342568"/>
          <w:sz w:val="28"/>
          <w:szCs w:val="28"/>
          <w:lang w:val="en-GB" w:eastAsia="ja-JP"/>
        </w:rPr>
      </w:pPr>
    </w:p>
    <w:p w:rsidR="00FE2860" w:rsidRDefault="00FE2860" w:rsidP="003E5713">
      <w:pPr>
        <w:spacing w:before="120" w:after="120" w:line="276" w:lineRule="auto"/>
        <w:outlineLvl w:val="0"/>
        <w:rPr>
          <w:rFonts w:ascii="Franklin Gothic Book" w:eastAsia="MS Mincho" w:hAnsi="Franklin Gothic Book" w:cs="Calibri"/>
          <w:color w:val="342568"/>
          <w:sz w:val="28"/>
          <w:szCs w:val="28"/>
          <w:lang w:val="en-GB" w:eastAsia="ja-JP"/>
        </w:rPr>
      </w:pPr>
    </w:p>
    <w:p w:rsidR="00FE2860" w:rsidRDefault="00FE2860" w:rsidP="003E5713">
      <w:pPr>
        <w:spacing w:before="120" w:after="120" w:line="276" w:lineRule="auto"/>
        <w:outlineLvl w:val="0"/>
        <w:rPr>
          <w:rFonts w:ascii="Franklin Gothic Book" w:eastAsia="MS Mincho" w:hAnsi="Franklin Gothic Book" w:cs="Calibri"/>
          <w:color w:val="342568"/>
          <w:sz w:val="28"/>
          <w:szCs w:val="28"/>
          <w:lang w:val="en-GB" w:eastAsia="ja-JP"/>
        </w:rPr>
      </w:pPr>
    </w:p>
    <w:p w:rsidR="003E5713" w:rsidRPr="00DC11ED" w:rsidRDefault="003E5713" w:rsidP="003E5713">
      <w:pPr>
        <w:spacing w:before="120" w:after="120" w:line="276" w:lineRule="auto"/>
        <w:outlineLvl w:val="0"/>
        <w:rPr>
          <w:rFonts w:ascii="Franklin Gothic Book" w:eastAsia="MS Mincho" w:hAnsi="Franklin Gothic Book" w:cs="Calibri"/>
          <w:color w:val="342568"/>
          <w:sz w:val="28"/>
          <w:szCs w:val="28"/>
          <w:lang w:val="en-GB" w:eastAsia="ja-JP"/>
        </w:rPr>
      </w:pPr>
      <w:r w:rsidRPr="00DC11ED">
        <w:rPr>
          <w:rFonts w:ascii="Franklin Gothic Book" w:eastAsia="MS Mincho" w:hAnsi="Franklin Gothic Book" w:cs="Calibri"/>
          <w:color w:val="342568"/>
          <w:sz w:val="28"/>
          <w:szCs w:val="28"/>
          <w:lang w:val="en-GB" w:eastAsia="ja-JP"/>
        </w:rPr>
        <w:t xml:space="preserve">Marking key for assessment task </w:t>
      </w:r>
      <w:r>
        <w:rPr>
          <w:rFonts w:ascii="Franklin Gothic Book" w:eastAsia="MS Mincho" w:hAnsi="Franklin Gothic Book" w:cs="Calibri"/>
          <w:color w:val="342568"/>
          <w:sz w:val="28"/>
          <w:szCs w:val="28"/>
          <w:lang w:val="en-GB" w:eastAsia="ja-JP"/>
        </w:rPr>
        <w:t>4</w:t>
      </w:r>
      <w:r w:rsidRPr="00DC11ED">
        <w:rPr>
          <w:rFonts w:ascii="Franklin Gothic Book" w:eastAsia="MS Mincho" w:hAnsi="Franklin Gothic Book" w:cs="Calibri"/>
          <w:color w:val="342568"/>
          <w:sz w:val="28"/>
          <w:szCs w:val="28"/>
          <w:lang w:val="en-GB" w:eastAsia="ja-JP"/>
        </w:rPr>
        <w:t xml:space="preserve"> — Unit 1</w:t>
      </w:r>
    </w:p>
    <w:p w:rsidR="003E5713" w:rsidRPr="00DC11ED" w:rsidRDefault="003E5713" w:rsidP="003E5713">
      <w:pPr>
        <w:widowControl w:val="0"/>
        <w:tabs>
          <w:tab w:val="left" w:pos="709"/>
        </w:tabs>
        <w:spacing w:after="0" w:line="240" w:lineRule="auto"/>
        <w:rPr>
          <w:rFonts w:ascii="Arial" w:hAnsi="Arial" w:cs="Arial"/>
          <w:b/>
          <w:sz w:val="16"/>
          <w:szCs w:val="16"/>
        </w:rPr>
      </w:pPr>
    </w:p>
    <w:tbl>
      <w:tblPr>
        <w:tblW w:w="93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22"/>
        <w:gridCol w:w="992"/>
        <w:gridCol w:w="1110"/>
      </w:tblGrid>
      <w:tr w:rsidR="003E5713" w:rsidRPr="00DC11ED" w:rsidTr="00380D51">
        <w:tc>
          <w:tcPr>
            <w:tcW w:w="7222" w:type="dxa"/>
            <w:tcBorders>
              <w:top w:val="single" w:sz="6" w:space="0" w:color="000000"/>
              <w:left w:val="single" w:sz="6" w:space="0" w:color="000000"/>
              <w:bottom w:val="single" w:sz="6" w:space="0" w:color="000000"/>
              <w:right w:val="single" w:sz="6" w:space="0" w:color="000000"/>
            </w:tcBorders>
            <w:shd w:val="clear" w:color="auto" w:fill="FFC000" w:themeFill="accent4"/>
            <w:vAlign w:val="center"/>
            <w:hideMark/>
          </w:tcPr>
          <w:p w:rsidR="003E5713" w:rsidRPr="00DC11ED" w:rsidRDefault="003E5713" w:rsidP="00DD51FF">
            <w:pPr>
              <w:spacing w:after="0" w:line="276" w:lineRule="auto"/>
              <w:jc w:val="center"/>
              <w:rPr>
                <w:b/>
                <w:sz w:val="18"/>
                <w:szCs w:val="18"/>
              </w:rPr>
            </w:pPr>
            <w:r w:rsidRPr="00DC11ED">
              <w:rPr>
                <w:b/>
                <w:sz w:val="18"/>
                <w:szCs w:val="18"/>
              </w:rPr>
              <w:t>Criteria</w:t>
            </w:r>
          </w:p>
        </w:tc>
        <w:tc>
          <w:tcPr>
            <w:tcW w:w="992" w:type="dxa"/>
            <w:tcBorders>
              <w:top w:val="single" w:sz="6" w:space="0" w:color="000000"/>
              <w:left w:val="single" w:sz="6" w:space="0" w:color="000000"/>
              <w:bottom w:val="single" w:sz="6" w:space="0" w:color="000000"/>
              <w:right w:val="single" w:sz="6" w:space="0" w:color="000000"/>
            </w:tcBorders>
            <w:shd w:val="clear" w:color="auto" w:fill="FFC000" w:themeFill="accent4"/>
            <w:vAlign w:val="center"/>
            <w:hideMark/>
          </w:tcPr>
          <w:p w:rsidR="003E5713" w:rsidRPr="00DC11ED" w:rsidRDefault="003E5713" w:rsidP="00DD51FF">
            <w:pPr>
              <w:spacing w:after="0" w:line="276" w:lineRule="auto"/>
              <w:jc w:val="center"/>
              <w:rPr>
                <w:b/>
                <w:sz w:val="18"/>
                <w:szCs w:val="18"/>
              </w:rPr>
            </w:pPr>
            <w:r w:rsidRPr="00DC11ED">
              <w:rPr>
                <w:b/>
                <w:sz w:val="18"/>
                <w:szCs w:val="18"/>
              </w:rPr>
              <w:t>Possible mark</w:t>
            </w:r>
          </w:p>
        </w:tc>
        <w:tc>
          <w:tcPr>
            <w:tcW w:w="1110" w:type="dxa"/>
            <w:tcBorders>
              <w:top w:val="single" w:sz="6" w:space="0" w:color="000000"/>
              <w:left w:val="single" w:sz="6" w:space="0" w:color="000000"/>
              <w:bottom w:val="single" w:sz="6" w:space="0" w:color="000000"/>
              <w:right w:val="single" w:sz="6" w:space="0" w:color="000000"/>
            </w:tcBorders>
            <w:shd w:val="clear" w:color="auto" w:fill="FFC000" w:themeFill="accent4"/>
            <w:vAlign w:val="center"/>
            <w:hideMark/>
          </w:tcPr>
          <w:p w:rsidR="003E5713" w:rsidRPr="00DC11ED" w:rsidRDefault="003E5713" w:rsidP="00DD51FF">
            <w:pPr>
              <w:spacing w:after="0" w:line="276" w:lineRule="auto"/>
              <w:jc w:val="center"/>
              <w:rPr>
                <w:b/>
                <w:sz w:val="18"/>
                <w:szCs w:val="18"/>
              </w:rPr>
            </w:pPr>
            <w:r w:rsidRPr="00DC11ED">
              <w:rPr>
                <w:b/>
                <w:sz w:val="18"/>
                <w:szCs w:val="18"/>
              </w:rPr>
              <w:t>Mark</w:t>
            </w:r>
          </w:p>
        </w:tc>
      </w:tr>
      <w:tr w:rsidR="003E5713" w:rsidRPr="00DC11ED" w:rsidTr="00380D51">
        <w:trPr>
          <w:trHeight w:val="255"/>
        </w:trPr>
        <w:tc>
          <w:tcPr>
            <w:tcW w:w="8214" w:type="dxa"/>
            <w:gridSpan w:val="2"/>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rsidR="003E5713" w:rsidRPr="00DC11ED" w:rsidRDefault="00702F1C" w:rsidP="00DD51FF">
            <w:pPr>
              <w:spacing w:after="0" w:line="240" w:lineRule="auto"/>
              <w:ind w:right="-99"/>
              <w:rPr>
                <w:b/>
                <w:sz w:val="20"/>
                <w:szCs w:val="20"/>
              </w:rPr>
            </w:pPr>
            <w:r>
              <w:rPr>
                <w:b/>
                <w:sz w:val="20"/>
                <w:szCs w:val="20"/>
              </w:rPr>
              <w:t>Pro-social behaviour</w:t>
            </w:r>
          </w:p>
        </w:tc>
        <w:tc>
          <w:tcPr>
            <w:tcW w:w="1110"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rsidR="003E5713" w:rsidRPr="00DC11ED" w:rsidRDefault="00C6030C" w:rsidP="00DD51FF">
            <w:pPr>
              <w:spacing w:after="0" w:line="240" w:lineRule="auto"/>
              <w:jc w:val="right"/>
              <w:rPr>
                <w:b/>
                <w:sz w:val="20"/>
                <w:szCs w:val="20"/>
              </w:rPr>
            </w:pPr>
            <w:r>
              <w:rPr>
                <w:b/>
                <w:sz w:val="20"/>
                <w:szCs w:val="20"/>
              </w:rPr>
              <w:t>/6</w:t>
            </w:r>
          </w:p>
        </w:tc>
      </w:tr>
      <w:tr w:rsidR="003E5713" w:rsidRPr="00DC11ED" w:rsidTr="00380D51">
        <w:trPr>
          <w:trHeight w:val="255"/>
        </w:trPr>
        <w:tc>
          <w:tcPr>
            <w:tcW w:w="7222" w:type="dxa"/>
            <w:tcBorders>
              <w:top w:val="single" w:sz="6" w:space="0" w:color="000000"/>
              <w:left w:val="single" w:sz="6" w:space="0" w:color="000000"/>
              <w:bottom w:val="single" w:sz="6" w:space="0" w:color="000000"/>
              <w:right w:val="single" w:sz="6" w:space="0" w:color="000000"/>
            </w:tcBorders>
            <w:hideMark/>
          </w:tcPr>
          <w:p w:rsidR="003E5713" w:rsidRPr="00DC11ED" w:rsidRDefault="003E5713" w:rsidP="00E72307">
            <w:pPr>
              <w:numPr>
                <w:ilvl w:val="0"/>
                <w:numId w:val="2"/>
              </w:numPr>
              <w:spacing w:after="0" w:line="240" w:lineRule="auto"/>
              <w:ind w:left="432"/>
              <w:rPr>
                <w:sz w:val="20"/>
                <w:szCs w:val="20"/>
              </w:rPr>
            </w:pPr>
            <w:r>
              <w:rPr>
                <w:sz w:val="20"/>
                <w:szCs w:val="20"/>
              </w:rPr>
              <w:t>Clearly define</w:t>
            </w:r>
            <w:r w:rsidR="00702F1C">
              <w:rPr>
                <w:sz w:val="20"/>
                <w:szCs w:val="20"/>
              </w:rPr>
              <w:t>s</w:t>
            </w:r>
            <w:r>
              <w:rPr>
                <w:sz w:val="20"/>
                <w:szCs w:val="20"/>
              </w:rPr>
              <w:t xml:space="preserve"> </w:t>
            </w:r>
            <w:r w:rsidR="008E4C64">
              <w:rPr>
                <w:sz w:val="20"/>
                <w:szCs w:val="20"/>
              </w:rPr>
              <w:t>p</w:t>
            </w:r>
            <w:r w:rsidR="00E72307">
              <w:rPr>
                <w:sz w:val="20"/>
                <w:szCs w:val="20"/>
              </w:rPr>
              <w:t>ro-social behaviour</w:t>
            </w:r>
          </w:p>
        </w:tc>
        <w:tc>
          <w:tcPr>
            <w:tcW w:w="992" w:type="dxa"/>
            <w:tcBorders>
              <w:top w:val="single" w:sz="6" w:space="0" w:color="000000"/>
              <w:left w:val="single" w:sz="6" w:space="0" w:color="000000"/>
              <w:bottom w:val="single" w:sz="6" w:space="0" w:color="000000"/>
              <w:right w:val="single" w:sz="6" w:space="0" w:color="000000"/>
            </w:tcBorders>
            <w:vAlign w:val="center"/>
            <w:hideMark/>
          </w:tcPr>
          <w:p w:rsidR="003E5713" w:rsidRPr="00702F1C" w:rsidRDefault="003E5713" w:rsidP="00DD51FF">
            <w:pPr>
              <w:spacing w:after="0" w:line="240" w:lineRule="auto"/>
              <w:ind w:left="-95" w:right="-99"/>
              <w:jc w:val="center"/>
              <w:rPr>
                <w:b/>
                <w:sz w:val="20"/>
                <w:szCs w:val="20"/>
              </w:rPr>
            </w:pPr>
            <w:r w:rsidRPr="00702F1C">
              <w:rPr>
                <w:b/>
                <w:sz w:val="20"/>
                <w:szCs w:val="20"/>
              </w:rPr>
              <w:t>1</w:t>
            </w:r>
          </w:p>
        </w:tc>
        <w:tc>
          <w:tcPr>
            <w:tcW w:w="1110" w:type="dxa"/>
            <w:tcBorders>
              <w:top w:val="single" w:sz="6" w:space="0" w:color="000000"/>
              <w:left w:val="single" w:sz="6" w:space="0" w:color="000000"/>
              <w:bottom w:val="single" w:sz="6" w:space="0" w:color="000000"/>
              <w:right w:val="single" w:sz="6" w:space="0" w:color="000000"/>
            </w:tcBorders>
          </w:tcPr>
          <w:p w:rsidR="003E5713" w:rsidRPr="00DC11ED" w:rsidRDefault="003E5713" w:rsidP="00DD51FF">
            <w:pPr>
              <w:spacing w:after="0" w:line="240" w:lineRule="auto"/>
              <w:jc w:val="center"/>
              <w:rPr>
                <w:sz w:val="20"/>
                <w:szCs w:val="20"/>
              </w:rPr>
            </w:pPr>
          </w:p>
        </w:tc>
      </w:tr>
      <w:tr w:rsidR="00BF6244" w:rsidRPr="00DC11ED" w:rsidTr="00380D51">
        <w:trPr>
          <w:trHeight w:val="255"/>
        </w:trPr>
        <w:tc>
          <w:tcPr>
            <w:tcW w:w="7222" w:type="dxa"/>
            <w:tcBorders>
              <w:top w:val="single" w:sz="6" w:space="0" w:color="000000"/>
              <w:left w:val="single" w:sz="6" w:space="0" w:color="000000"/>
              <w:bottom w:val="single" w:sz="6" w:space="0" w:color="000000"/>
              <w:right w:val="single" w:sz="6" w:space="0" w:color="000000"/>
            </w:tcBorders>
          </w:tcPr>
          <w:p w:rsidR="00BF6244" w:rsidRDefault="00BF6244" w:rsidP="00BF6244">
            <w:pPr>
              <w:numPr>
                <w:ilvl w:val="0"/>
                <w:numId w:val="2"/>
              </w:numPr>
              <w:spacing w:after="0" w:line="240" w:lineRule="auto"/>
              <w:ind w:left="432"/>
              <w:rPr>
                <w:sz w:val="20"/>
                <w:szCs w:val="20"/>
              </w:rPr>
            </w:pPr>
            <w:r>
              <w:rPr>
                <w:sz w:val="20"/>
                <w:szCs w:val="20"/>
              </w:rPr>
              <w:t>Describes 2-3 common examples of pro-social behaviour</w:t>
            </w:r>
          </w:p>
          <w:p w:rsidR="00BF6244" w:rsidRDefault="00BF6244" w:rsidP="00BF6244">
            <w:pPr>
              <w:numPr>
                <w:ilvl w:val="0"/>
                <w:numId w:val="2"/>
              </w:numPr>
              <w:spacing w:after="0" w:line="240" w:lineRule="auto"/>
              <w:ind w:left="432"/>
              <w:rPr>
                <w:sz w:val="20"/>
                <w:szCs w:val="20"/>
              </w:rPr>
            </w:pPr>
            <w:r>
              <w:rPr>
                <w:sz w:val="20"/>
                <w:szCs w:val="20"/>
              </w:rPr>
              <w:t>Describes 1 common example of pro-social behaviour</w:t>
            </w:r>
          </w:p>
        </w:tc>
        <w:tc>
          <w:tcPr>
            <w:tcW w:w="992" w:type="dxa"/>
            <w:tcBorders>
              <w:top w:val="single" w:sz="6" w:space="0" w:color="000000"/>
              <w:left w:val="single" w:sz="6" w:space="0" w:color="000000"/>
              <w:bottom w:val="single" w:sz="6" w:space="0" w:color="000000"/>
              <w:right w:val="single" w:sz="6" w:space="0" w:color="000000"/>
            </w:tcBorders>
            <w:vAlign w:val="center"/>
          </w:tcPr>
          <w:p w:rsidR="00BF6244" w:rsidRDefault="00BF6244" w:rsidP="00DD51FF">
            <w:pPr>
              <w:spacing w:after="0" w:line="240" w:lineRule="auto"/>
              <w:ind w:left="-95" w:right="-99"/>
              <w:jc w:val="center"/>
              <w:rPr>
                <w:b/>
                <w:sz w:val="20"/>
                <w:szCs w:val="20"/>
              </w:rPr>
            </w:pPr>
            <w:r>
              <w:rPr>
                <w:b/>
                <w:sz w:val="20"/>
                <w:szCs w:val="20"/>
              </w:rPr>
              <w:t>2</w:t>
            </w:r>
          </w:p>
          <w:p w:rsidR="00BF6244" w:rsidRPr="00702F1C" w:rsidRDefault="00BF6244" w:rsidP="00DD51FF">
            <w:pPr>
              <w:spacing w:after="0" w:line="240" w:lineRule="auto"/>
              <w:ind w:left="-95" w:right="-99"/>
              <w:jc w:val="center"/>
              <w:rPr>
                <w:b/>
                <w:sz w:val="20"/>
                <w:szCs w:val="20"/>
              </w:rPr>
            </w:pPr>
            <w:r>
              <w:rPr>
                <w:b/>
                <w:sz w:val="20"/>
                <w:szCs w:val="20"/>
              </w:rPr>
              <w:t>1</w:t>
            </w:r>
          </w:p>
        </w:tc>
        <w:tc>
          <w:tcPr>
            <w:tcW w:w="1110" w:type="dxa"/>
            <w:tcBorders>
              <w:top w:val="single" w:sz="6" w:space="0" w:color="000000"/>
              <w:left w:val="single" w:sz="6" w:space="0" w:color="000000"/>
              <w:bottom w:val="single" w:sz="6" w:space="0" w:color="000000"/>
              <w:right w:val="single" w:sz="6" w:space="0" w:color="000000"/>
            </w:tcBorders>
          </w:tcPr>
          <w:p w:rsidR="00BF6244" w:rsidRPr="00DC11ED" w:rsidRDefault="00BF6244" w:rsidP="00DD51FF">
            <w:pPr>
              <w:spacing w:after="0" w:line="240" w:lineRule="auto"/>
              <w:jc w:val="center"/>
              <w:rPr>
                <w:sz w:val="20"/>
                <w:szCs w:val="20"/>
              </w:rPr>
            </w:pPr>
          </w:p>
        </w:tc>
      </w:tr>
      <w:tr w:rsidR="006C6CE1" w:rsidRPr="00DC11ED" w:rsidTr="00380D51">
        <w:trPr>
          <w:trHeight w:val="795"/>
        </w:trPr>
        <w:tc>
          <w:tcPr>
            <w:tcW w:w="7222" w:type="dxa"/>
            <w:tcBorders>
              <w:top w:val="single" w:sz="6" w:space="0" w:color="000000"/>
              <w:left w:val="single" w:sz="6" w:space="0" w:color="000000"/>
              <w:right w:val="single" w:sz="6" w:space="0" w:color="000000"/>
            </w:tcBorders>
          </w:tcPr>
          <w:p w:rsidR="00765EF6" w:rsidRDefault="00765EF6" w:rsidP="00765EF6">
            <w:pPr>
              <w:numPr>
                <w:ilvl w:val="0"/>
                <w:numId w:val="2"/>
              </w:numPr>
              <w:spacing w:after="0" w:line="240" w:lineRule="auto"/>
              <w:ind w:left="432"/>
              <w:rPr>
                <w:sz w:val="20"/>
                <w:szCs w:val="20"/>
              </w:rPr>
            </w:pPr>
            <w:r>
              <w:rPr>
                <w:sz w:val="20"/>
                <w:szCs w:val="20"/>
              </w:rPr>
              <w:t xml:space="preserve">Discusses </w:t>
            </w:r>
            <w:r w:rsidR="00BF6244">
              <w:rPr>
                <w:sz w:val="20"/>
                <w:szCs w:val="20"/>
              </w:rPr>
              <w:t xml:space="preserve">the three main </w:t>
            </w:r>
            <w:r>
              <w:rPr>
                <w:sz w:val="20"/>
                <w:szCs w:val="20"/>
              </w:rPr>
              <w:t>reasons for pro-social behaviour.</w:t>
            </w:r>
          </w:p>
          <w:p w:rsidR="00765EF6" w:rsidRDefault="00765EF6" w:rsidP="00765EF6">
            <w:pPr>
              <w:numPr>
                <w:ilvl w:val="0"/>
                <w:numId w:val="2"/>
              </w:numPr>
              <w:spacing w:after="0" w:line="240" w:lineRule="auto"/>
              <w:ind w:left="432"/>
              <w:rPr>
                <w:sz w:val="20"/>
                <w:szCs w:val="20"/>
              </w:rPr>
            </w:pPr>
            <w:r>
              <w:rPr>
                <w:sz w:val="20"/>
                <w:szCs w:val="20"/>
              </w:rPr>
              <w:t xml:space="preserve">Briefly </w:t>
            </w:r>
            <w:r w:rsidR="00BF6244">
              <w:rPr>
                <w:sz w:val="20"/>
                <w:szCs w:val="20"/>
              </w:rPr>
              <w:t>describe</w:t>
            </w:r>
            <w:r>
              <w:rPr>
                <w:sz w:val="20"/>
                <w:szCs w:val="20"/>
              </w:rPr>
              <w:t>s</w:t>
            </w:r>
            <w:r w:rsidR="00BF6244">
              <w:rPr>
                <w:sz w:val="20"/>
                <w:szCs w:val="20"/>
              </w:rPr>
              <w:t xml:space="preserve"> the three main</w:t>
            </w:r>
            <w:r>
              <w:rPr>
                <w:sz w:val="20"/>
                <w:szCs w:val="20"/>
              </w:rPr>
              <w:t xml:space="preserve"> reasons for pro-social behaviour </w:t>
            </w:r>
          </w:p>
          <w:p w:rsidR="006C6CE1" w:rsidRPr="008E4C64" w:rsidRDefault="00BF6244" w:rsidP="00765EF6">
            <w:pPr>
              <w:numPr>
                <w:ilvl w:val="0"/>
                <w:numId w:val="2"/>
              </w:numPr>
              <w:spacing w:after="0" w:line="240" w:lineRule="auto"/>
              <w:ind w:left="432"/>
              <w:rPr>
                <w:sz w:val="20"/>
                <w:szCs w:val="20"/>
              </w:rPr>
            </w:pPr>
            <w:r>
              <w:rPr>
                <w:sz w:val="20"/>
                <w:szCs w:val="20"/>
              </w:rPr>
              <w:t>Lists three reasons for</w:t>
            </w:r>
            <w:r w:rsidR="00765EF6">
              <w:rPr>
                <w:sz w:val="20"/>
                <w:szCs w:val="20"/>
              </w:rPr>
              <w:t xml:space="preserve"> pro-social behaviour</w:t>
            </w:r>
            <w:r>
              <w:rPr>
                <w:sz w:val="20"/>
                <w:szCs w:val="20"/>
              </w:rPr>
              <w:t xml:space="preserve"> or describes less than three</w:t>
            </w:r>
          </w:p>
        </w:tc>
        <w:tc>
          <w:tcPr>
            <w:tcW w:w="992" w:type="dxa"/>
            <w:tcBorders>
              <w:top w:val="single" w:sz="6" w:space="0" w:color="000000"/>
              <w:left w:val="single" w:sz="6" w:space="0" w:color="000000"/>
              <w:right w:val="single" w:sz="6" w:space="0" w:color="000000"/>
            </w:tcBorders>
            <w:vAlign w:val="center"/>
          </w:tcPr>
          <w:p w:rsidR="006C6CE1" w:rsidRPr="00702F1C" w:rsidRDefault="006C6CE1" w:rsidP="00DD51FF">
            <w:pPr>
              <w:spacing w:after="0" w:line="240" w:lineRule="auto"/>
              <w:ind w:left="-95" w:right="-99"/>
              <w:jc w:val="center"/>
              <w:rPr>
                <w:b/>
                <w:sz w:val="20"/>
                <w:szCs w:val="20"/>
              </w:rPr>
            </w:pPr>
            <w:r w:rsidRPr="00702F1C">
              <w:rPr>
                <w:b/>
                <w:sz w:val="20"/>
                <w:szCs w:val="20"/>
              </w:rPr>
              <w:t>3</w:t>
            </w:r>
          </w:p>
          <w:p w:rsidR="006C6CE1" w:rsidRDefault="006C6CE1" w:rsidP="00DD51FF">
            <w:pPr>
              <w:spacing w:after="0" w:line="240" w:lineRule="auto"/>
              <w:ind w:left="-95" w:right="-99"/>
              <w:jc w:val="center"/>
              <w:rPr>
                <w:sz w:val="20"/>
                <w:szCs w:val="20"/>
              </w:rPr>
            </w:pPr>
            <w:r>
              <w:rPr>
                <w:sz w:val="20"/>
                <w:szCs w:val="20"/>
              </w:rPr>
              <w:t>2</w:t>
            </w:r>
          </w:p>
          <w:p w:rsidR="006C6CE1" w:rsidRPr="00DC11ED" w:rsidRDefault="006C6CE1" w:rsidP="00DD51FF">
            <w:pPr>
              <w:spacing w:after="0" w:line="240" w:lineRule="auto"/>
              <w:ind w:left="-95" w:right="-99"/>
              <w:jc w:val="center"/>
              <w:rPr>
                <w:sz w:val="20"/>
                <w:szCs w:val="20"/>
              </w:rPr>
            </w:pPr>
            <w:r>
              <w:rPr>
                <w:sz w:val="20"/>
                <w:szCs w:val="20"/>
              </w:rPr>
              <w:t>1</w:t>
            </w:r>
          </w:p>
        </w:tc>
        <w:tc>
          <w:tcPr>
            <w:tcW w:w="1110" w:type="dxa"/>
            <w:tcBorders>
              <w:top w:val="single" w:sz="6" w:space="0" w:color="000000"/>
              <w:left w:val="single" w:sz="6" w:space="0" w:color="000000"/>
              <w:right w:val="single" w:sz="6" w:space="0" w:color="000000"/>
            </w:tcBorders>
          </w:tcPr>
          <w:p w:rsidR="006C6CE1" w:rsidRPr="00DC11ED" w:rsidRDefault="006C6CE1" w:rsidP="00DD51FF">
            <w:pPr>
              <w:spacing w:after="0" w:line="240" w:lineRule="auto"/>
              <w:jc w:val="center"/>
              <w:rPr>
                <w:sz w:val="20"/>
                <w:szCs w:val="20"/>
              </w:rPr>
            </w:pPr>
          </w:p>
        </w:tc>
      </w:tr>
      <w:tr w:rsidR="003E5713" w:rsidRPr="00DC11ED" w:rsidTr="00380D51">
        <w:trPr>
          <w:trHeight w:val="255"/>
        </w:trPr>
        <w:tc>
          <w:tcPr>
            <w:tcW w:w="8214" w:type="dxa"/>
            <w:gridSpan w:val="2"/>
            <w:tcBorders>
              <w:top w:val="single" w:sz="6" w:space="0" w:color="000000"/>
              <w:left w:val="single" w:sz="6" w:space="0" w:color="000000"/>
              <w:bottom w:val="single" w:sz="6" w:space="0" w:color="000000"/>
              <w:right w:val="single" w:sz="6" w:space="0" w:color="000000"/>
            </w:tcBorders>
            <w:shd w:val="clear" w:color="auto" w:fill="FFF2CC" w:themeFill="accent4" w:themeFillTint="33"/>
            <w:hideMark/>
          </w:tcPr>
          <w:p w:rsidR="003E5713" w:rsidRPr="00DC11ED" w:rsidRDefault="00702F1C" w:rsidP="00DD51FF">
            <w:pPr>
              <w:spacing w:after="0" w:line="240" w:lineRule="auto"/>
              <w:ind w:right="-99"/>
              <w:rPr>
                <w:b/>
                <w:sz w:val="20"/>
                <w:szCs w:val="20"/>
              </w:rPr>
            </w:pPr>
            <w:r>
              <w:rPr>
                <w:b/>
                <w:sz w:val="20"/>
                <w:szCs w:val="20"/>
              </w:rPr>
              <w:t>Anti-social behaviour</w:t>
            </w:r>
          </w:p>
        </w:tc>
        <w:tc>
          <w:tcPr>
            <w:tcW w:w="1110"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3E5713" w:rsidRPr="00DC11ED" w:rsidRDefault="00B719B9" w:rsidP="00DD51FF">
            <w:pPr>
              <w:spacing w:after="0" w:line="240" w:lineRule="auto"/>
              <w:jc w:val="right"/>
              <w:rPr>
                <w:b/>
                <w:sz w:val="20"/>
                <w:szCs w:val="20"/>
              </w:rPr>
            </w:pPr>
            <w:r>
              <w:rPr>
                <w:b/>
                <w:sz w:val="20"/>
                <w:szCs w:val="20"/>
              </w:rPr>
              <w:t>/</w:t>
            </w:r>
            <w:r w:rsidR="00F37AD7">
              <w:rPr>
                <w:b/>
                <w:sz w:val="20"/>
                <w:szCs w:val="20"/>
              </w:rPr>
              <w:t>6</w:t>
            </w:r>
          </w:p>
        </w:tc>
      </w:tr>
      <w:tr w:rsidR="003E5713" w:rsidRPr="00DC11ED" w:rsidTr="00380D51">
        <w:trPr>
          <w:trHeight w:val="255"/>
        </w:trPr>
        <w:tc>
          <w:tcPr>
            <w:tcW w:w="7222" w:type="dxa"/>
            <w:tcBorders>
              <w:top w:val="single" w:sz="6" w:space="0" w:color="000000"/>
              <w:left w:val="single" w:sz="6" w:space="0" w:color="000000"/>
              <w:bottom w:val="dotted" w:sz="4" w:space="0" w:color="auto"/>
              <w:right w:val="single" w:sz="6" w:space="0" w:color="000000"/>
            </w:tcBorders>
            <w:hideMark/>
          </w:tcPr>
          <w:p w:rsidR="003E5713" w:rsidRPr="00DC11ED" w:rsidRDefault="003E5713" w:rsidP="008E4C64">
            <w:pPr>
              <w:numPr>
                <w:ilvl w:val="0"/>
                <w:numId w:val="2"/>
              </w:numPr>
              <w:spacing w:after="0" w:line="240" w:lineRule="auto"/>
              <w:ind w:left="432"/>
              <w:rPr>
                <w:sz w:val="20"/>
                <w:szCs w:val="20"/>
              </w:rPr>
            </w:pPr>
            <w:r>
              <w:rPr>
                <w:sz w:val="20"/>
                <w:szCs w:val="20"/>
              </w:rPr>
              <w:t>Clearly define</w:t>
            </w:r>
            <w:r w:rsidR="00702F1C">
              <w:rPr>
                <w:sz w:val="20"/>
                <w:szCs w:val="20"/>
              </w:rPr>
              <w:t xml:space="preserve">s </w:t>
            </w:r>
            <w:r w:rsidR="008E4C64">
              <w:rPr>
                <w:sz w:val="20"/>
                <w:szCs w:val="20"/>
              </w:rPr>
              <w:t>anti-social behaviour</w:t>
            </w:r>
          </w:p>
        </w:tc>
        <w:tc>
          <w:tcPr>
            <w:tcW w:w="992" w:type="dxa"/>
            <w:tcBorders>
              <w:top w:val="single" w:sz="6" w:space="0" w:color="000000"/>
              <w:left w:val="single" w:sz="6" w:space="0" w:color="000000"/>
              <w:bottom w:val="dotted" w:sz="4" w:space="0" w:color="auto"/>
              <w:right w:val="single" w:sz="6" w:space="0" w:color="000000"/>
            </w:tcBorders>
            <w:vAlign w:val="center"/>
            <w:hideMark/>
          </w:tcPr>
          <w:p w:rsidR="003E5713" w:rsidRPr="00702F1C" w:rsidRDefault="00702F1C" w:rsidP="00DD51FF">
            <w:pPr>
              <w:spacing w:after="0" w:line="240" w:lineRule="auto"/>
              <w:jc w:val="center"/>
              <w:rPr>
                <w:b/>
                <w:sz w:val="20"/>
                <w:szCs w:val="20"/>
              </w:rPr>
            </w:pPr>
            <w:r w:rsidRPr="00702F1C">
              <w:rPr>
                <w:b/>
                <w:sz w:val="20"/>
                <w:szCs w:val="20"/>
              </w:rPr>
              <w:t>1</w:t>
            </w:r>
          </w:p>
        </w:tc>
        <w:tc>
          <w:tcPr>
            <w:tcW w:w="1110" w:type="dxa"/>
            <w:tcBorders>
              <w:top w:val="single" w:sz="6" w:space="0" w:color="000000"/>
              <w:left w:val="single" w:sz="6" w:space="0" w:color="000000"/>
              <w:bottom w:val="dotted" w:sz="4" w:space="0" w:color="auto"/>
              <w:right w:val="single" w:sz="6" w:space="0" w:color="000000"/>
            </w:tcBorders>
          </w:tcPr>
          <w:p w:rsidR="003E5713" w:rsidRPr="00DC11ED" w:rsidRDefault="003E5713" w:rsidP="00DD51FF">
            <w:pPr>
              <w:spacing w:after="0" w:line="240" w:lineRule="auto"/>
              <w:jc w:val="center"/>
              <w:rPr>
                <w:sz w:val="20"/>
                <w:szCs w:val="20"/>
              </w:rPr>
            </w:pPr>
          </w:p>
        </w:tc>
      </w:tr>
      <w:tr w:rsidR="00BF6244" w:rsidRPr="00DC11ED" w:rsidTr="00380D51">
        <w:trPr>
          <w:trHeight w:val="255"/>
        </w:trPr>
        <w:tc>
          <w:tcPr>
            <w:tcW w:w="7222" w:type="dxa"/>
            <w:tcBorders>
              <w:top w:val="single" w:sz="6" w:space="0" w:color="000000"/>
              <w:left w:val="single" w:sz="6" w:space="0" w:color="000000"/>
              <w:bottom w:val="dotted" w:sz="4" w:space="0" w:color="auto"/>
              <w:right w:val="single" w:sz="6" w:space="0" w:color="000000"/>
            </w:tcBorders>
          </w:tcPr>
          <w:p w:rsidR="00BF6244" w:rsidRDefault="00BF6244" w:rsidP="00BF6244">
            <w:pPr>
              <w:numPr>
                <w:ilvl w:val="0"/>
                <w:numId w:val="2"/>
              </w:numPr>
              <w:spacing w:after="0" w:line="240" w:lineRule="auto"/>
              <w:ind w:left="432"/>
              <w:rPr>
                <w:sz w:val="20"/>
                <w:szCs w:val="20"/>
              </w:rPr>
            </w:pPr>
            <w:r>
              <w:rPr>
                <w:sz w:val="20"/>
                <w:szCs w:val="20"/>
              </w:rPr>
              <w:t>Describes 2-3 common examples of anti-social behaviour</w:t>
            </w:r>
          </w:p>
          <w:p w:rsidR="00BF6244" w:rsidRDefault="00BF6244" w:rsidP="00BF6244">
            <w:pPr>
              <w:numPr>
                <w:ilvl w:val="0"/>
                <w:numId w:val="2"/>
              </w:numPr>
              <w:spacing w:after="0" w:line="240" w:lineRule="auto"/>
              <w:ind w:left="432"/>
              <w:rPr>
                <w:sz w:val="20"/>
                <w:szCs w:val="20"/>
              </w:rPr>
            </w:pPr>
            <w:r>
              <w:rPr>
                <w:sz w:val="20"/>
                <w:szCs w:val="20"/>
              </w:rPr>
              <w:t>Describes 1 common example of anti-social behaviour</w:t>
            </w:r>
          </w:p>
        </w:tc>
        <w:tc>
          <w:tcPr>
            <w:tcW w:w="992" w:type="dxa"/>
            <w:tcBorders>
              <w:top w:val="single" w:sz="6" w:space="0" w:color="000000"/>
              <w:left w:val="single" w:sz="6" w:space="0" w:color="000000"/>
              <w:bottom w:val="dotted" w:sz="4" w:space="0" w:color="auto"/>
              <w:right w:val="single" w:sz="6" w:space="0" w:color="000000"/>
            </w:tcBorders>
            <w:vAlign w:val="center"/>
          </w:tcPr>
          <w:p w:rsidR="00BF6244" w:rsidRDefault="00BF6244" w:rsidP="00BF6244">
            <w:pPr>
              <w:spacing w:after="0" w:line="240" w:lineRule="auto"/>
              <w:ind w:left="-95" w:right="-99"/>
              <w:jc w:val="center"/>
              <w:rPr>
                <w:b/>
                <w:sz w:val="20"/>
                <w:szCs w:val="20"/>
              </w:rPr>
            </w:pPr>
            <w:r>
              <w:rPr>
                <w:b/>
                <w:sz w:val="20"/>
                <w:szCs w:val="20"/>
              </w:rPr>
              <w:t>2</w:t>
            </w:r>
          </w:p>
          <w:p w:rsidR="00BF6244" w:rsidRPr="00702F1C" w:rsidRDefault="00BF6244" w:rsidP="00BF6244">
            <w:pPr>
              <w:spacing w:after="0" w:line="240" w:lineRule="auto"/>
              <w:ind w:left="-95" w:right="-99"/>
              <w:jc w:val="center"/>
              <w:rPr>
                <w:b/>
                <w:sz w:val="20"/>
                <w:szCs w:val="20"/>
              </w:rPr>
            </w:pPr>
            <w:r>
              <w:rPr>
                <w:b/>
                <w:sz w:val="20"/>
                <w:szCs w:val="20"/>
              </w:rPr>
              <w:t>1</w:t>
            </w:r>
          </w:p>
        </w:tc>
        <w:tc>
          <w:tcPr>
            <w:tcW w:w="1110" w:type="dxa"/>
            <w:tcBorders>
              <w:top w:val="single" w:sz="6" w:space="0" w:color="000000"/>
              <w:left w:val="single" w:sz="6" w:space="0" w:color="000000"/>
              <w:bottom w:val="dotted" w:sz="4" w:space="0" w:color="auto"/>
              <w:right w:val="single" w:sz="6" w:space="0" w:color="000000"/>
            </w:tcBorders>
          </w:tcPr>
          <w:p w:rsidR="00BF6244" w:rsidRPr="00DC11ED" w:rsidRDefault="00BF6244" w:rsidP="00BF6244">
            <w:pPr>
              <w:spacing w:after="0" w:line="240" w:lineRule="auto"/>
              <w:jc w:val="center"/>
              <w:rPr>
                <w:sz w:val="20"/>
                <w:szCs w:val="20"/>
              </w:rPr>
            </w:pPr>
          </w:p>
        </w:tc>
      </w:tr>
      <w:tr w:rsidR="00BF6244" w:rsidRPr="00DC11ED" w:rsidTr="00380D51">
        <w:trPr>
          <w:trHeight w:val="839"/>
        </w:trPr>
        <w:tc>
          <w:tcPr>
            <w:tcW w:w="7222" w:type="dxa"/>
            <w:tcBorders>
              <w:top w:val="single" w:sz="6" w:space="0" w:color="000000"/>
              <w:left w:val="single" w:sz="6" w:space="0" w:color="000000"/>
              <w:bottom w:val="single" w:sz="6" w:space="0" w:color="000000"/>
              <w:right w:val="single" w:sz="6" w:space="0" w:color="000000"/>
            </w:tcBorders>
          </w:tcPr>
          <w:p w:rsidR="00BF6244" w:rsidRDefault="00BF6244" w:rsidP="00BF6244">
            <w:pPr>
              <w:numPr>
                <w:ilvl w:val="0"/>
                <w:numId w:val="2"/>
              </w:numPr>
              <w:spacing w:after="0" w:line="240" w:lineRule="auto"/>
              <w:ind w:left="432"/>
              <w:rPr>
                <w:sz w:val="20"/>
                <w:szCs w:val="20"/>
              </w:rPr>
            </w:pPr>
            <w:r>
              <w:rPr>
                <w:sz w:val="20"/>
                <w:szCs w:val="20"/>
              </w:rPr>
              <w:t>Discusses the three main reasons for pro-social behaviour.</w:t>
            </w:r>
          </w:p>
          <w:p w:rsidR="00BF6244" w:rsidRDefault="00BF6244" w:rsidP="00BF6244">
            <w:pPr>
              <w:numPr>
                <w:ilvl w:val="0"/>
                <w:numId w:val="2"/>
              </w:numPr>
              <w:spacing w:after="0" w:line="240" w:lineRule="auto"/>
              <w:ind w:left="432"/>
              <w:rPr>
                <w:sz w:val="20"/>
                <w:szCs w:val="20"/>
              </w:rPr>
            </w:pPr>
            <w:r>
              <w:rPr>
                <w:sz w:val="20"/>
                <w:szCs w:val="20"/>
              </w:rPr>
              <w:t xml:space="preserve">Briefly describes the three main reasons for pro-social behaviour </w:t>
            </w:r>
          </w:p>
          <w:p w:rsidR="00BF6244" w:rsidRDefault="00BF6244" w:rsidP="00BF6244">
            <w:pPr>
              <w:numPr>
                <w:ilvl w:val="0"/>
                <w:numId w:val="2"/>
              </w:numPr>
              <w:spacing w:after="0" w:line="240" w:lineRule="auto"/>
              <w:ind w:left="432"/>
              <w:rPr>
                <w:sz w:val="20"/>
                <w:szCs w:val="20"/>
              </w:rPr>
            </w:pPr>
            <w:r>
              <w:rPr>
                <w:sz w:val="20"/>
                <w:szCs w:val="20"/>
              </w:rPr>
              <w:t>Lists three reasons for pro-social behaviour or describes less than three</w:t>
            </w:r>
          </w:p>
        </w:tc>
        <w:tc>
          <w:tcPr>
            <w:tcW w:w="992" w:type="dxa"/>
            <w:tcBorders>
              <w:top w:val="single" w:sz="6" w:space="0" w:color="000000"/>
              <w:left w:val="single" w:sz="6" w:space="0" w:color="000000"/>
              <w:right w:val="single" w:sz="6" w:space="0" w:color="000000"/>
            </w:tcBorders>
            <w:vAlign w:val="center"/>
          </w:tcPr>
          <w:p w:rsidR="00BF6244" w:rsidRDefault="00BF6244" w:rsidP="00BF6244">
            <w:pPr>
              <w:spacing w:after="0" w:line="240" w:lineRule="auto"/>
              <w:jc w:val="center"/>
              <w:rPr>
                <w:b/>
                <w:sz w:val="20"/>
                <w:szCs w:val="20"/>
              </w:rPr>
            </w:pPr>
            <w:r>
              <w:rPr>
                <w:b/>
                <w:sz w:val="20"/>
                <w:szCs w:val="20"/>
              </w:rPr>
              <w:t>3</w:t>
            </w:r>
          </w:p>
          <w:p w:rsidR="00BF6244" w:rsidRPr="00702F1C" w:rsidRDefault="00BF6244" w:rsidP="00BF6244">
            <w:pPr>
              <w:spacing w:after="0" w:line="240" w:lineRule="auto"/>
              <w:jc w:val="center"/>
              <w:rPr>
                <w:sz w:val="20"/>
                <w:szCs w:val="20"/>
              </w:rPr>
            </w:pPr>
            <w:r>
              <w:rPr>
                <w:sz w:val="20"/>
                <w:szCs w:val="20"/>
              </w:rPr>
              <w:t>2</w:t>
            </w:r>
          </w:p>
          <w:p w:rsidR="00BF6244" w:rsidRPr="00702F1C" w:rsidRDefault="00BF6244" w:rsidP="00BF6244">
            <w:pPr>
              <w:spacing w:after="0" w:line="240" w:lineRule="auto"/>
              <w:jc w:val="center"/>
              <w:rPr>
                <w:b/>
                <w:sz w:val="20"/>
                <w:szCs w:val="20"/>
              </w:rPr>
            </w:pPr>
            <w:r w:rsidRPr="00702F1C">
              <w:rPr>
                <w:sz w:val="20"/>
                <w:szCs w:val="20"/>
              </w:rPr>
              <w:t>1</w:t>
            </w:r>
          </w:p>
        </w:tc>
        <w:tc>
          <w:tcPr>
            <w:tcW w:w="1110" w:type="dxa"/>
            <w:tcBorders>
              <w:top w:val="single" w:sz="6" w:space="0" w:color="000000"/>
              <w:left w:val="single" w:sz="6" w:space="0" w:color="000000"/>
              <w:right w:val="single" w:sz="6" w:space="0" w:color="000000"/>
            </w:tcBorders>
          </w:tcPr>
          <w:p w:rsidR="00BF6244" w:rsidRPr="00DC11ED" w:rsidRDefault="00BF6244" w:rsidP="00BF6244">
            <w:pPr>
              <w:spacing w:after="0" w:line="240" w:lineRule="auto"/>
              <w:jc w:val="center"/>
              <w:rPr>
                <w:sz w:val="20"/>
                <w:szCs w:val="20"/>
              </w:rPr>
            </w:pPr>
          </w:p>
        </w:tc>
      </w:tr>
      <w:tr w:rsidR="00BF6244" w:rsidRPr="00DC11ED" w:rsidTr="00380D51">
        <w:trPr>
          <w:trHeight w:val="255"/>
        </w:trPr>
        <w:tc>
          <w:tcPr>
            <w:tcW w:w="9324" w:type="dxa"/>
            <w:gridSpan w:val="3"/>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BF6244" w:rsidRPr="00DC11ED" w:rsidRDefault="00BF6244" w:rsidP="00A32180">
            <w:pPr>
              <w:spacing w:after="0" w:line="240" w:lineRule="auto"/>
              <w:rPr>
                <w:b/>
                <w:sz w:val="20"/>
                <w:szCs w:val="20"/>
              </w:rPr>
            </w:pPr>
            <w:r>
              <w:rPr>
                <w:b/>
                <w:sz w:val="20"/>
                <w:szCs w:val="20"/>
              </w:rPr>
              <w:t xml:space="preserve">      </w:t>
            </w:r>
            <w:r w:rsidR="00A32180">
              <w:rPr>
                <w:b/>
                <w:sz w:val="20"/>
                <w:szCs w:val="20"/>
              </w:rPr>
              <w:t>Why they did not assist</w:t>
            </w:r>
            <w:r>
              <w:rPr>
                <w:b/>
                <w:sz w:val="20"/>
                <w:szCs w:val="20"/>
              </w:rPr>
              <w:t xml:space="preserve">                                                                                                                                                    </w:t>
            </w:r>
            <w:r w:rsidR="00C6030C">
              <w:rPr>
                <w:b/>
                <w:sz w:val="20"/>
                <w:szCs w:val="20"/>
              </w:rPr>
              <w:t>/6</w:t>
            </w:r>
          </w:p>
        </w:tc>
      </w:tr>
      <w:tr w:rsidR="00BF6244" w:rsidRPr="00DC11ED" w:rsidTr="00380D51">
        <w:trPr>
          <w:trHeight w:val="795"/>
        </w:trPr>
        <w:tc>
          <w:tcPr>
            <w:tcW w:w="7222" w:type="dxa"/>
            <w:tcBorders>
              <w:top w:val="single" w:sz="6" w:space="0" w:color="000000"/>
              <w:left w:val="single" w:sz="6" w:space="0" w:color="000000"/>
              <w:right w:val="single" w:sz="6" w:space="0" w:color="000000"/>
            </w:tcBorders>
            <w:hideMark/>
          </w:tcPr>
          <w:p w:rsidR="00A32180" w:rsidRDefault="00A32180" w:rsidP="00A32180">
            <w:pPr>
              <w:spacing w:after="0" w:line="240" w:lineRule="auto"/>
              <w:rPr>
                <w:sz w:val="20"/>
                <w:szCs w:val="20"/>
              </w:rPr>
            </w:pPr>
            <w:r>
              <w:rPr>
                <w:b/>
                <w:sz w:val="20"/>
                <w:szCs w:val="20"/>
              </w:rPr>
              <w:t xml:space="preserve">Darley and </w:t>
            </w:r>
            <w:proofErr w:type="spellStart"/>
            <w:r>
              <w:rPr>
                <w:b/>
                <w:sz w:val="20"/>
                <w:szCs w:val="20"/>
              </w:rPr>
              <w:t>Latane</w:t>
            </w:r>
            <w:proofErr w:type="spellEnd"/>
            <w:r>
              <w:rPr>
                <w:b/>
                <w:sz w:val="20"/>
                <w:szCs w:val="20"/>
              </w:rPr>
              <w:t xml:space="preserve">                                                                                                                                                              </w:t>
            </w:r>
          </w:p>
          <w:p w:rsidR="00BF6244" w:rsidRPr="00DC11ED" w:rsidRDefault="00BF6244" w:rsidP="00BF6244">
            <w:pPr>
              <w:numPr>
                <w:ilvl w:val="0"/>
                <w:numId w:val="2"/>
              </w:numPr>
              <w:spacing w:after="0" w:line="240" w:lineRule="auto"/>
              <w:ind w:left="432"/>
              <w:rPr>
                <w:sz w:val="20"/>
                <w:szCs w:val="20"/>
              </w:rPr>
            </w:pPr>
            <w:r>
              <w:rPr>
                <w:sz w:val="20"/>
                <w:szCs w:val="20"/>
              </w:rPr>
              <w:t>Clearly outlines the stages of helping and how they relate to the scenario.</w:t>
            </w:r>
            <w:r w:rsidRPr="00DC11ED">
              <w:rPr>
                <w:sz w:val="20"/>
                <w:szCs w:val="20"/>
              </w:rPr>
              <w:t xml:space="preserve"> </w:t>
            </w:r>
          </w:p>
          <w:p w:rsidR="00BF6244" w:rsidRPr="00DC11ED" w:rsidRDefault="00BF6244" w:rsidP="00BF6244">
            <w:pPr>
              <w:numPr>
                <w:ilvl w:val="0"/>
                <w:numId w:val="2"/>
              </w:numPr>
              <w:spacing w:after="0" w:line="240" w:lineRule="auto"/>
              <w:ind w:left="432"/>
              <w:rPr>
                <w:sz w:val="20"/>
                <w:szCs w:val="20"/>
              </w:rPr>
            </w:pPr>
            <w:r>
              <w:rPr>
                <w:sz w:val="20"/>
                <w:szCs w:val="20"/>
              </w:rPr>
              <w:t>Briefly outlines the stages of helping.</w:t>
            </w:r>
          </w:p>
          <w:p w:rsidR="00BF6244" w:rsidRPr="00DC11ED" w:rsidRDefault="00BF6244" w:rsidP="00BF6244">
            <w:pPr>
              <w:numPr>
                <w:ilvl w:val="0"/>
                <w:numId w:val="2"/>
              </w:numPr>
              <w:spacing w:after="0" w:line="240" w:lineRule="auto"/>
              <w:ind w:left="432"/>
              <w:rPr>
                <w:sz w:val="20"/>
                <w:szCs w:val="20"/>
              </w:rPr>
            </w:pPr>
            <w:r>
              <w:rPr>
                <w:sz w:val="20"/>
                <w:szCs w:val="20"/>
              </w:rPr>
              <w:t>Refers to the stages of helping.</w:t>
            </w:r>
          </w:p>
        </w:tc>
        <w:tc>
          <w:tcPr>
            <w:tcW w:w="992" w:type="dxa"/>
            <w:tcBorders>
              <w:top w:val="single" w:sz="6" w:space="0" w:color="000000"/>
              <w:left w:val="single" w:sz="6" w:space="0" w:color="000000"/>
              <w:right w:val="single" w:sz="6" w:space="0" w:color="000000"/>
            </w:tcBorders>
            <w:vAlign w:val="center"/>
            <w:hideMark/>
          </w:tcPr>
          <w:p w:rsidR="00BF6244" w:rsidRPr="00702F1C" w:rsidRDefault="00BF6244" w:rsidP="00BF6244">
            <w:pPr>
              <w:spacing w:after="0" w:line="240" w:lineRule="auto"/>
              <w:jc w:val="center"/>
              <w:rPr>
                <w:b/>
                <w:sz w:val="20"/>
                <w:szCs w:val="20"/>
              </w:rPr>
            </w:pPr>
            <w:r>
              <w:rPr>
                <w:b/>
                <w:sz w:val="20"/>
                <w:szCs w:val="20"/>
              </w:rPr>
              <w:t>3</w:t>
            </w:r>
          </w:p>
          <w:p w:rsidR="00BF6244" w:rsidRPr="00DC11ED" w:rsidRDefault="00BF6244" w:rsidP="00BF6244">
            <w:pPr>
              <w:spacing w:after="0" w:line="240" w:lineRule="auto"/>
              <w:jc w:val="center"/>
              <w:rPr>
                <w:sz w:val="20"/>
                <w:szCs w:val="20"/>
              </w:rPr>
            </w:pPr>
            <w:r>
              <w:rPr>
                <w:sz w:val="20"/>
                <w:szCs w:val="20"/>
              </w:rPr>
              <w:t>2</w:t>
            </w:r>
          </w:p>
          <w:p w:rsidR="00BF6244" w:rsidRPr="00702F1C" w:rsidRDefault="00BF6244" w:rsidP="00BF6244">
            <w:pPr>
              <w:spacing w:after="0" w:line="240" w:lineRule="auto"/>
              <w:jc w:val="center"/>
              <w:rPr>
                <w:b/>
                <w:sz w:val="20"/>
                <w:szCs w:val="20"/>
              </w:rPr>
            </w:pPr>
            <w:r>
              <w:rPr>
                <w:sz w:val="20"/>
                <w:szCs w:val="20"/>
              </w:rPr>
              <w:t>1</w:t>
            </w:r>
          </w:p>
        </w:tc>
        <w:tc>
          <w:tcPr>
            <w:tcW w:w="1110" w:type="dxa"/>
            <w:tcBorders>
              <w:top w:val="single" w:sz="6" w:space="0" w:color="000000"/>
              <w:left w:val="single" w:sz="6" w:space="0" w:color="000000"/>
              <w:right w:val="single" w:sz="6" w:space="0" w:color="000000"/>
            </w:tcBorders>
          </w:tcPr>
          <w:p w:rsidR="00BF6244" w:rsidRPr="00DC11ED" w:rsidRDefault="00BF6244" w:rsidP="00BF6244">
            <w:pPr>
              <w:spacing w:after="0" w:line="240" w:lineRule="auto"/>
              <w:jc w:val="center"/>
              <w:rPr>
                <w:sz w:val="20"/>
                <w:szCs w:val="20"/>
              </w:rPr>
            </w:pPr>
          </w:p>
        </w:tc>
      </w:tr>
      <w:tr w:rsidR="00A32180" w:rsidRPr="00DC11ED" w:rsidTr="00380D51">
        <w:trPr>
          <w:trHeight w:val="795"/>
        </w:trPr>
        <w:tc>
          <w:tcPr>
            <w:tcW w:w="7222" w:type="dxa"/>
            <w:tcBorders>
              <w:top w:val="single" w:sz="6" w:space="0" w:color="000000"/>
              <w:left w:val="single" w:sz="6" w:space="0" w:color="000000"/>
              <w:right w:val="single" w:sz="6" w:space="0" w:color="000000"/>
            </w:tcBorders>
          </w:tcPr>
          <w:p w:rsidR="00A32180" w:rsidRDefault="00A32180" w:rsidP="00A32180">
            <w:pPr>
              <w:numPr>
                <w:ilvl w:val="0"/>
                <w:numId w:val="2"/>
              </w:numPr>
              <w:spacing w:after="0" w:line="240" w:lineRule="auto"/>
              <w:ind w:left="432"/>
              <w:rPr>
                <w:sz w:val="20"/>
                <w:szCs w:val="20"/>
              </w:rPr>
            </w:pPr>
            <w:r>
              <w:rPr>
                <w:sz w:val="20"/>
                <w:szCs w:val="20"/>
              </w:rPr>
              <w:t>Discuss what prevents pro-social responses, mentioning bystander effect and diffusion of responsibilities</w:t>
            </w:r>
          </w:p>
          <w:p w:rsidR="00A32180" w:rsidRPr="00BF6244" w:rsidRDefault="00A32180" w:rsidP="00A32180">
            <w:pPr>
              <w:numPr>
                <w:ilvl w:val="0"/>
                <w:numId w:val="2"/>
              </w:numPr>
              <w:spacing w:after="0" w:line="240" w:lineRule="auto"/>
              <w:ind w:left="432"/>
              <w:rPr>
                <w:sz w:val="20"/>
                <w:szCs w:val="20"/>
              </w:rPr>
            </w:pPr>
            <w:r>
              <w:rPr>
                <w:sz w:val="20"/>
                <w:szCs w:val="20"/>
              </w:rPr>
              <w:t xml:space="preserve">Describes what prevents pro-social responses, mentioning bystander effect </w:t>
            </w:r>
            <w:r w:rsidRPr="00BF6244">
              <w:rPr>
                <w:b/>
                <w:sz w:val="20"/>
                <w:szCs w:val="20"/>
              </w:rPr>
              <w:t>or</w:t>
            </w:r>
            <w:r>
              <w:rPr>
                <w:sz w:val="20"/>
                <w:szCs w:val="20"/>
              </w:rPr>
              <w:t xml:space="preserve"> diffusion of responsibilities</w:t>
            </w:r>
          </w:p>
          <w:p w:rsidR="00A32180" w:rsidRDefault="00A32180" w:rsidP="00A32180">
            <w:pPr>
              <w:numPr>
                <w:ilvl w:val="0"/>
                <w:numId w:val="2"/>
              </w:numPr>
              <w:spacing w:after="0" w:line="240" w:lineRule="auto"/>
              <w:ind w:left="432"/>
              <w:rPr>
                <w:sz w:val="20"/>
                <w:szCs w:val="20"/>
              </w:rPr>
            </w:pPr>
            <w:r>
              <w:rPr>
                <w:sz w:val="20"/>
                <w:szCs w:val="20"/>
              </w:rPr>
              <w:t>Mentions what prevents pro-social responses without using psychological terminology</w:t>
            </w:r>
          </w:p>
        </w:tc>
        <w:tc>
          <w:tcPr>
            <w:tcW w:w="992" w:type="dxa"/>
            <w:tcBorders>
              <w:top w:val="single" w:sz="6" w:space="0" w:color="000000"/>
              <w:left w:val="single" w:sz="6" w:space="0" w:color="000000"/>
              <w:right w:val="single" w:sz="6" w:space="0" w:color="000000"/>
            </w:tcBorders>
            <w:vAlign w:val="center"/>
          </w:tcPr>
          <w:p w:rsidR="00A32180" w:rsidRDefault="00A32180" w:rsidP="00A32180">
            <w:pPr>
              <w:spacing w:after="0" w:line="240" w:lineRule="auto"/>
              <w:ind w:left="-95" w:right="-99"/>
              <w:jc w:val="center"/>
              <w:rPr>
                <w:sz w:val="20"/>
                <w:szCs w:val="20"/>
              </w:rPr>
            </w:pPr>
          </w:p>
          <w:p w:rsidR="00A32180" w:rsidRDefault="00A32180" w:rsidP="00A32180">
            <w:pPr>
              <w:spacing w:after="0" w:line="240" w:lineRule="auto"/>
              <w:ind w:left="-95" w:right="-99"/>
              <w:jc w:val="center"/>
              <w:rPr>
                <w:b/>
                <w:sz w:val="20"/>
                <w:szCs w:val="20"/>
              </w:rPr>
            </w:pPr>
            <w:r w:rsidRPr="00702F1C">
              <w:rPr>
                <w:b/>
                <w:sz w:val="20"/>
                <w:szCs w:val="20"/>
              </w:rPr>
              <w:t>3</w:t>
            </w:r>
          </w:p>
          <w:p w:rsidR="00A32180" w:rsidRPr="00702F1C" w:rsidRDefault="00A32180" w:rsidP="00A32180">
            <w:pPr>
              <w:spacing w:after="0" w:line="240" w:lineRule="auto"/>
              <w:ind w:left="-95" w:right="-99"/>
              <w:jc w:val="center"/>
              <w:rPr>
                <w:b/>
                <w:sz w:val="20"/>
                <w:szCs w:val="20"/>
              </w:rPr>
            </w:pPr>
          </w:p>
          <w:p w:rsidR="00A32180" w:rsidRDefault="00A32180" w:rsidP="00A32180">
            <w:pPr>
              <w:spacing w:after="0" w:line="240" w:lineRule="auto"/>
              <w:ind w:left="-95" w:right="-99"/>
              <w:jc w:val="center"/>
              <w:rPr>
                <w:sz w:val="20"/>
                <w:szCs w:val="20"/>
              </w:rPr>
            </w:pPr>
            <w:r>
              <w:rPr>
                <w:sz w:val="20"/>
                <w:szCs w:val="20"/>
              </w:rPr>
              <w:t>2</w:t>
            </w:r>
          </w:p>
          <w:p w:rsidR="00A32180" w:rsidRDefault="00A32180" w:rsidP="00A32180">
            <w:pPr>
              <w:spacing w:after="0" w:line="240" w:lineRule="auto"/>
              <w:ind w:left="-95" w:right="-99"/>
              <w:jc w:val="center"/>
              <w:rPr>
                <w:sz w:val="20"/>
                <w:szCs w:val="20"/>
              </w:rPr>
            </w:pPr>
          </w:p>
          <w:p w:rsidR="00A32180" w:rsidRDefault="00A32180" w:rsidP="00A32180">
            <w:pPr>
              <w:spacing w:after="0" w:line="240" w:lineRule="auto"/>
              <w:ind w:left="-95" w:right="-99"/>
              <w:jc w:val="center"/>
              <w:rPr>
                <w:sz w:val="20"/>
                <w:szCs w:val="20"/>
              </w:rPr>
            </w:pPr>
            <w:r>
              <w:rPr>
                <w:sz w:val="20"/>
                <w:szCs w:val="20"/>
              </w:rPr>
              <w:t>1</w:t>
            </w:r>
          </w:p>
        </w:tc>
        <w:tc>
          <w:tcPr>
            <w:tcW w:w="1110" w:type="dxa"/>
            <w:tcBorders>
              <w:top w:val="single" w:sz="6" w:space="0" w:color="000000"/>
              <w:left w:val="single" w:sz="6" w:space="0" w:color="000000"/>
              <w:right w:val="single" w:sz="6" w:space="0" w:color="000000"/>
            </w:tcBorders>
          </w:tcPr>
          <w:p w:rsidR="00A32180" w:rsidRPr="00DC11ED" w:rsidRDefault="00A32180" w:rsidP="00A32180">
            <w:pPr>
              <w:spacing w:after="0" w:line="240" w:lineRule="auto"/>
              <w:jc w:val="center"/>
              <w:rPr>
                <w:sz w:val="20"/>
                <w:szCs w:val="20"/>
              </w:rPr>
            </w:pPr>
          </w:p>
        </w:tc>
      </w:tr>
      <w:tr w:rsidR="00A32180" w:rsidRPr="00DC11ED" w:rsidTr="00380D51">
        <w:trPr>
          <w:trHeight w:val="255"/>
        </w:trPr>
        <w:tc>
          <w:tcPr>
            <w:tcW w:w="9324" w:type="dxa"/>
            <w:gridSpan w:val="3"/>
            <w:tcBorders>
              <w:top w:val="double" w:sz="4" w:space="0" w:color="000000"/>
              <w:left w:val="double" w:sz="4" w:space="0" w:color="000000"/>
              <w:bottom w:val="double" w:sz="4" w:space="0" w:color="000000"/>
              <w:right w:val="double" w:sz="4" w:space="0" w:color="000000"/>
            </w:tcBorders>
            <w:shd w:val="clear" w:color="auto" w:fill="FFF2CC" w:themeFill="accent4" w:themeFillTint="33"/>
          </w:tcPr>
          <w:p w:rsidR="00A32180" w:rsidRPr="00A5553F" w:rsidRDefault="00A32180" w:rsidP="00A32180">
            <w:pPr>
              <w:spacing w:after="0" w:line="240" w:lineRule="auto"/>
              <w:rPr>
                <w:b/>
                <w:sz w:val="20"/>
                <w:szCs w:val="20"/>
              </w:rPr>
            </w:pPr>
            <w:r>
              <w:rPr>
                <w:b/>
                <w:sz w:val="20"/>
                <w:szCs w:val="20"/>
              </w:rPr>
              <w:t xml:space="preserve">      </w:t>
            </w:r>
            <w:proofErr w:type="spellStart"/>
            <w:r w:rsidRPr="003D3A8C">
              <w:rPr>
                <w:b/>
                <w:sz w:val="20"/>
                <w:szCs w:val="20"/>
              </w:rPr>
              <w:t>Dunphy</w:t>
            </w:r>
            <w:proofErr w:type="spellEnd"/>
            <w:r>
              <w:rPr>
                <w:b/>
                <w:sz w:val="20"/>
                <w:szCs w:val="20"/>
              </w:rPr>
              <w:t xml:space="preserve">                                                                                                                                                                                /6</w:t>
            </w:r>
          </w:p>
        </w:tc>
      </w:tr>
      <w:tr w:rsidR="00A32180" w:rsidRPr="00DC11ED" w:rsidTr="00380D51">
        <w:trPr>
          <w:trHeight w:val="732"/>
        </w:trPr>
        <w:tc>
          <w:tcPr>
            <w:tcW w:w="7222" w:type="dxa"/>
            <w:tcBorders>
              <w:top w:val="double" w:sz="4" w:space="0" w:color="000000"/>
              <w:left w:val="single" w:sz="6" w:space="0" w:color="000000"/>
              <w:right w:val="single" w:sz="6" w:space="0" w:color="000000"/>
            </w:tcBorders>
          </w:tcPr>
          <w:p w:rsidR="00A32180" w:rsidRPr="00DC11ED" w:rsidRDefault="00A32180" w:rsidP="00A32180">
            <w:pPr>
              <w:numPr>
                <w:ilvl w:val="0"/>
                <w:numId w:val="2"/>
              </w:numPr>
              <w:spacing w:after="0" w:line="240" w:lineRule="auto"/>
              <w:ind w:left="432"/>
              <w:rPr>
                <w:sz w:val="20"/>
                <w:szCs w:val="20"/>
              </w:rPr>
            </w:pPr>
            <w:r>
              <w:rPr>
                <w:sz w:val="20"/>
                <w:szCs w:val="20"/>
              </w:rPr>
              <w:t xml:space="preserve">Discusses how adolescent relationships develop, referring to </w:t>
            </w:r>
            <w:proofErr w:type="spellStart"/>
            <w:r>
              <w:rPr>
                <w:sz w:val="20"/>
                <w:szCs w:val="20"/>
              </w:rPr>
              <w:t>Dunphy’s</w:t>
            </w:r>
            <w:proofErr w:type="spellEnd"/>
            <w:r>
              <w:rPr>
                <w:sz w:val="20"/>
                <w:szCs w:val="20"/>
              </w:rPr>
              <w:t xml:space="preserve"> ‘participant observation’ and mentioning the three levels, identifying each in the scenario</w:t>
            </w:r>
          </w:p>
          <w:p w:rsidR="00A32180" w:rsidRDefault="00A32180" w:rsidP="00A32180">
            <w:pPr>
              <w:numPr>
                <w:ilvl w:val="0"/>
                <w:numId w:val="2"/>
              </w:numPr>
              <w:spacing w:after="0" w:line="240" w:lineRule="auto"/>
              <w:ind w:left="432"/>
              <w:rPr>
                <w:sz w:val="20"/>
                <w:szCs w:val="20"/>
              </w:rPr>
            </w:pPr>
            <w:r>
              <w:rPr>
                <w:sz w:val="20"/>
                <w:szCs w:val="20"/>
              </w:rPr>
              <w:t>Discusses the three levels and identifies each in the scenario</w:t>
            </w:r>
          </w:p>
          <w:p w:rsidR="00A32180" w:rsidRPr="00DC11ED" w:rsidRDefault="00A32180" w:rsidP="00A32180">
            <w:pPr>
              <w:numPr>
                <w:ilvl w:val="0"/>
                <w:numId w:val="2"/>
              </w:numPr>
              <w:spacing w:after="0" w:line="240" w:lineRule="auto"/>
              <w:ind w:left="432"/>
              <w:rPr>
                <w:sz w:val="20"/>
                <w:szCs w:val="20"/>
              </w:rPr>
            </w:pPr>
            <w:r>
              <w:rPr>
                <w:sz w:val="20"/>
                <w:szCs w:val="20"/>
              </w:rPr>
              <w:t>Lists the three levels of peer groups</w:t>
            </w:r>
          </w:p>
        </w:tc>
        <w:tc>
          <w:tcPr>
            <w:tcW w:w="992" w:type="dxa"/>
            <w:tcBorders>
              <w:top w:val="double" w:sz="4" w:space="0" w:color="000000"/>
              <w:left w:val="single" w:sz="6" w:space="0" w:color="000000"/>
              <w:right w:val="single" w:sz="6" w:space="0" w:color="000000"/>
            </w:tcBorders>
            <w:vAlign w:val="center"/>
          </w:tcPr>
          <w:p w:rsidR="00A32180" w:rsidRPr="00F177DF" w:rsidRDefault="00A32180" w:rsidP="00A32180">
            <w:pPr>
              <w:spacing w:after="0" w:line="240" w:lineRule="auto"/>
              <w:jc w:val="center"/>
              <w:rPr>
                <w:b/>
                <w:sz w:val="20"/>
                <w:szCs w:val="20"/>
              </w:rPr>
            </w:pPr>
            <w:r w:rsidRPr="00F177DF">
              <w:rPr>
                <w:b/>
                <w:sz w:val="20"/>
                <w:szCs w:val="20"/>
              </w:rPr>
              <w:t>3</w:t>
            </w:r>
          </w:p>
          <w:p w:rsidR="00A32180" w:rsidRDefault="00A32180" w:rsidP="00A32180">
            <w:pPr>
              <w:spacing w:after="0" w:line="240" w:lineRule="auto"/>
              <w:jc w:val="center"/>
              <w:rPr>
                <w:sz w:val="20"/>
                <w:szCs w:val="20"/>
              </w:rPr>
            </w:pPr>
          </w:p>
          <w:p w:rsidR="00A32180" w:rsidRDefault="00A32180" w:rsidP="00A32180">
            <w:pPr>
              <w:spacing w:after="0" w:line="240" w:lineRule="auto"/>
              <w:jc w:val="center"/>
              <w:rPr>
                <w:sz w:val="20"/>
                <w:szCs w:val="20"/>
              </w:rPr>
            </w:pPr>
            <w:r>
              <w:rPr>
                <w:sz w:val="20"/>
                <w:szCs w:val="20"/>
              </w:rPr>
              <w:t>2</w:t>
            </w:r>
          </w:p>
          <w:p w:rsidR="00A32180" w:rsidRDefault="00A32180" w:rsidP="00A32180">
            <w:pPr>
              <w:spacing w:after="0" w:line="240" w:lineRule="auto"/>
              <w:jc w:val="center"/>
              <w:rPr>
                <w:sz w:val="20"/>
                <w:szCs w:val="20"/>
              </w:rPr>
            </w:pPr>
          </w:p>
          <w:p w:rsidR="00A32180" w:rsidRPr="00F177DF" w:rsidRDefault="00A32180" w:rsidP="00A32180">
            <w:pPr>
              <w:spacing w:after="0" w:line="240" w:lineRule="auto"/>
              <w:jc w:val="center"/>
              <w:rPr>
                <w:b/>
                <w:sz w:val="20"/>
                <w:szCs w:val="20"/>
              </w:rPr>
            </w:pPr>
            <w:r>
              <w:rPr>
                <w:sz w:val="20"/>
                <w:szCs w:val="20"/>
              </w:rPr>
              <w:t>1</w:t>
            </w:r>
          </w:p>
        </w:tc>
        <w:tc>
          <w:tcPr>
            <w:tcW w:w="1110" w:type="dxa"/>
            <w:tcBorders>
              <w:top w:val="double" w:sz="4" w:space="0" w:color="000000"/>
              <w:left w:val="single" w:sz="6" w:space="0" w:color="000000"/>
              <w:right w:val="single" w:sz="6" w:space="0" w:color="000000"/>
            </w:tcBorders>
          </w:tcPr>
          <w:p w:rsidR="00A32180" w:rsidRPr="00DC11ED" w:rsidRDefault="00A32180" w:rsidP="00A32180">
            <w:pPr>
              <w:spacing w:after="0" w:line="240" w:lineRule="auto"/>
              <w:jc w:val="center"/>
              <w:rPr>
                <w:sz w:val="20"/>
                <w:szCs w:val="20"/>
              </w:rPr>
            </w:pPr>
          </w:p>
        </w:tc>
      </w:tr>
      <w:tr w:rsidR="00A32180" w:rsidRPr="00DC11ED" w:rsidTr="00380D51">
        <w:trPr>
          <w:trHeight w:val="520"/>
        </w:trPr>
        <w:tc>
          <w:tcPr>
            <w:tcW w:w="7222" w:type="dxa"/>
            <w:tcBorders>
              <w:top w:val="dotted" w:sz="4" w:space="0" w:color="auto"/>
              <w:left w:val="single" w:sz="6" w:space="0" w:color="000000"/>
              <w:right w:val="single" w:sz="6" w:space="0" w:color="000000"/>
            </w:tcBorders>
          </w:tcPr>
          <w:p w:rsidR="00A32180" w:rsidRDefault="00A32180" w:rsidP="00A32180">
            <w:pPr>
              <w:numPr>
                <w:ilvl w:val="0"/>
                <w:numId w:val="2"/>
              </w:numPr>
              <w:spacing w:after="0" w:line="240" w:lineRule="auto"/>
              <w:ind w:left="432"/>
              <w:rPr>
                <w:sz w:val="20"/>
                <w:szCs w:val="20"/>
              </w:rPr>
            </w:pPr>
            <w:r>
              <w:rPr>
                <w:sz w:val="20"/>
                <w:szCs w:val="20"/>
              </w:rPr>
              <w:t xml:space="preserve">Discusses </w:t>
            </w:r>
            <w:proofErr w:type="spellStart"/>
            <w:r>
              <w:rPr>
                <w:sz w:val="20"/>
                <w:szCs w:val="20"/>
              </w:rPr>
              <w:t>Dunphy’s</w:t>
            </w:r>
            <w:proofErr w:type="spellEnd"/>
            <w:r>
              <w:rPr>
                <w:sz w:val="20"/>
                <w:szCs w:val="20"/>
              </w:rPr>
              <w:t xml:space="preserve"> 5 stages, relating them to the scenario</w:t>
            </w:r>
          </w:p>
          <w:p w:rsidR="00A32180" w:rsidRDefault="00A32180" w:rsidP="00A32180">
            <w:pPr>
              <w:numPr>
                <w:ilvl w:val="0"/>
                <w:numId w:val="2"/>
              </w:numPr>
              <w:spacing w:after="0" w:line="240" w:lineRule="auto"/>
              <w:ind w:left="432"/>
              <w:rPr>
                <w:sz w:val="20"/>
                <w:szCs w:val="20"/>
              </w:rPr>
            </w:pPr>
            <w:r>
              <w:rPr>
                <w:sz w:val="20"/>
                <w:szCs w:val="20"/>
              </w:rPr>
              <w:t xml:space="preserve">Discusses </w:t>
            </w:r>
            <w:proofErr w:type="spellStart"/>
            <w:r>
              <w:rPr>
                <w:sz w:val="20"/>
                <w:szCs w:val="20"/>
              </w:rPr>
              <w:t>Dunphy’s</w:t>
            </w:r>
            <w:proofErr w:type="spellEnd"/>
            <w:r>
              <w:rPr>
                <w:sz w:val="20"/>
                <w:szCs w:val="20"/>
              </w:rPr>
              <w:t xml:space="preserve"> 5 stages</w:t>
            </w:r>
          </w:p>
          <w:p w:rsidR="00A32180" w:rsidRDefault="00A32180" w:rsidP="00A32180">
            <w:pPr>
              <w:numPr>
                <w:ilvl w:val="0"/>
                <w:numId w:val="2"/>
              </w:numPr>
              <w:spacing w:after="0" w:line="240" w:lineRule="auto"/>
              <w:ind w:left="432"/>
              <w:rPr>
                <w:sz w:val="20"/>
                <w:szCs w:val="20"/>
              </w:rPr>
            </w:pPr>
            <w:r>
              <w:rPr>
                <w:sz w:val="20"/>
                <w:szCs w:val="20"/>
              </w:rPr>
              <w:t xml:space="preserve">Briefly mentions </w:t>
            </w:r>
            <w:proofErr w:type="spellStart"/>
            <w:r>
              <w:rPr>
                <w:sz w:val="20"/>
                <w:szCs w:val="20"/>
              </w:rPr>
              <w:t>Dunphy’s</w:t>
            </w:r>
            <w:proofErr w:type="spellEnd"/>
            <w:r>
              <w:rPr>
                <w:sz w:val="20"/>
                <w:szCs w:val="20"/>
              </w:rPr>
              <w:t xml:space="preserve"> 5 stages</w:t>
            </w:r>
          </w:p>
        </w:tc>
        <w:tc>
          <w:tcPr>
            <w:tcW w:w="992" w:type="dxa"/>
            <w:tcBorders>
              <w:top w:val="dotted" w:sz="4" w:space="0" w:color="auto"/>
              <w:left w:val="single" w:sz="6" w:space="0" w:color="000000"/>
              <w:right w:val="single" w:sz="6" w:space="0" w:color="000000"/>
            </w:tcBorders>
            <w:vAlign w:val="center"/>
          </w:tcPr>
          <w:p w:rsidR="00A32180" w:rsidRDefault="00A32180" w:rsidP="00A32180">
            <w:pPr>
              <w:spacing w:after="0" w:line="240" w:lineRule="auto"/>
              <w:jc w:val="center"/>
              <w:rPr>
                <w:b/>
                <w:sz w:val="20"/>
                <w:szCs w:val="20"/>
              </w:rPr>
            </w:pPr>
            <w:r>
              <w:rPr>
                <w:b/>
                <w:sz w:val="20"/>
                <w:szCs w:val="20"/>
              </w:rPr>
              <w:t>3</w:t>
            </w:r>
          </w:p>
          <w:p w:rsidR="00A32180" w:rsidRPr="00325DFB" w:rsidRDefault="00A32180" w:rsidP="00A32180">
            <w:pPr>
              <w:spacing w:after="0" w:line="240" w:lineRule="auto"/>
              <w:jc w:val="center"/>
              <w:rPr>
                <w:sz w:val="20"/>
                <w:szCs w:val="20"/>
              </w:rPr>
            </w:pPr>
            <w:r w:rsidRPr="00325DFB">
              <w:rPr>
                <w:sz w:val="20"/>
                <w:szCs w:val="20"/>
              </w:rPr>
              <w:t>2</w:t>
            </w:r>
          </w:p>
          <w:p w:rsidR="00A32180" w:rsidRPr="00F177DF" w:rsidRDefault="00A32180" w:rsidP="00A32180">
            <w:pPr>
              <w:spacing w:after="0" w:line="240" w:lineRule="auto"/>
              <w:jc w:val="center"/>
              <w:rPr>
                <w:b/>
                <w:sz w:val="20"/>
                <w:szCs w:val="20"/>
              </w:rPr>
            </w:pPr>
            <w:r>
              <w:rPr>
                <w:sz w:val="20"/>
                <w:szCs w:val="20"/>
              </w:rPr>
              <w:t>1</w:t>
            </w:r>
          </w:p>
        </w:tc>
        <w:tc>
          <w:tcPr>
            <w:tcW w:w="1110" w:type="dxa"/>
            <w:tcBorders>
              <w:top w:val="dotted" w:sz="4" w:space="0" w:color="auto"/>
              <w:left w:val="single" w:sz="6" w:space="0" w:color="000000"/>
              <w:right w:val="single" w:sz="6" w:space="0" w:color="000000"/>
            </w:tcBorders>
          </w:tcPr>
          <w:p w:rsidR="00A32180" w:rsidRPr="00DC11ED" w:rsidRDefault="00A32180" w:rsidP="00A32180">
            <w:pPr>
              <w:spacing w:after="0" w:line="240" w:lineRule="auto"/>
              <w:jc w:val="center"/>
              <w:rPr>
                <w:sz w:val="20"/>
                <w:szCs w:val="20"/>
              </w:rPr>
            </w:pPr>
          </w:p>
        </w:tc>
      </w:tr>
      <w:tr w:rsidR="00A32180" w:rsidRPr="00DC11ED" w:rsidTr="00380D51">
        <w:trPr>
          <w:trHeight w:val="306"/>
        </w:trPr>
        <w:tc>
          <w:tcPr>
            <w:tcW w:w="9324" w:type="dxa"/>
            <w:gridSpan w:val="3"/>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A32180" w:rsidRPr="00EA3350" w:rsidRDefault="00A32180" w:rsidP="00A32180">
            <w:pPr>
              <w:spacing w:after="0" w:line="240" w:lineRule="auto"/>
              <w:rPr>
                <w:b/>
                <w:sz w:val="20"/>
                <w:szCs w:val="20"/>
              </w:rPr>
            </w:pPr>
            <w:r>
              <w:rPr>
                <w:b/>
                <w:sz w:val="20"/>
                <w:szCs w:val="20"/>
              </w:rPr>
              <w:t>Social conformity                                                                                                                                                                    /3</w:t>
            </w:r>
          </w:p>
        </w:tc>
      </w:tr>
      <w:tr w:rsidR="00A32180" w:rsidRPr="00DC11ED" w:rsidTr="00380D51">
        <w:trPr>
          <w:trHeight w:val="627"/>
        </w:trPr>
        <w:tc>
          <w:tcPr>
            <w:tcW w:w="7222" w:type="dxa"/>
            <w:tcBorders>
              <w:top w:val="single" w:sz="6" w:space="0" w:color="000000"/>
              <w:left w:val="single" w:sz="6" w:space="0" w:color="000000"/>
              <w:right w:val="single" w:sz="6" w:space="0" w:color="000000"/>
            </w:tcBorders>
            <w:shd w:val="clear" w:color="auto" w:fill="auto"/>
          </w:tcPr>
          <w:p w:rsidR="00A32180" w:rsidRDefault="00A32180" w:rsidP="00A32180">
            <w:pPr>
              <w:pStyle w:val="ListParagraph"/>
              <w:numPr>
                <w:ilvl w:val="0"/>
                <w:numId w:val="5"/>
              </w:numPr>
              <w:spacing w:after="0" w:line="240" w:lineRule="auto"/>
              <w:ind w:left="453" w:hanging="425"/>
              <w:rPr>
                <w:sz w:val="20"/>
                <w:szCs w:val="20"/>
              </w:rPr>
            </w:pPr>
            <w:r w:rsidRPr="00EE47DE">
              <w:rPr>
                <w:sz w:val="20"/>
                <w:szCs w:val="20"/>
              </w:rPr>
              <w:t>Clearly explains how social conformity</w:t>
            </w:r>
            <w:r>
              <w:rPr>
                <w:sz w:val="20"/>
                <w:szCs w:val="20"/>
              </w:rPr>
              <w:t xml:space="preserve"> including “peer groups”</w:t>
            </w:r>
            <w:r w:rsidRPr="00EE47DE">
              <w:rPr>
                <w:sz w:val="20"/>
                <w:szCs w:val="20"/>
              </w:rPr>
              <w:t xml:space="preserve"> determines behaviour</w:t>
            </w:r>
          </w:p>
          <w:p w:rsidR="00A32180" w:rsidRPr="00EE47DE" w:rsidRDefault="00A32180" w:rsidP="00A32180">
            <w:pPr>
              <w:pStyle w:val="ListParagraph"/>
              <w:numPr>
                <w:ilvl w:val="0"/>
                <w:numId w:val="5"/>
              </w:numPr>
              <w:spacing w:after="0" w:line="240" w:lineRule="auto"/>
              <w:ind w:left="453" w:hanging="425"/>
              <w:rPr>
                <w:sz w:val="20"/>
                <w:szCs w:val="20"/>
              </w:rPr>
            </w:pPr>
            <w:r>
              <w:rPr>
                <w:sz w:val="20"/>
                <w:szCs w:val="20"/>
              </w:rPr>
              <w:t>Describes social conformity</w:t>
            </w:r>
          </w:p>
          <w:p w:rsidR="00A32180" w:rsidRPr="00EE47DE" w:rsidRDefault="00A32180" w:rsidP="00A32180">
            <w:pPr>
              <w:pStyle w:val="ListParagraph"/>
              <w:numPr>
                <w:ilvl w:val="0"/>
                <w:numId w:val="5"/>
              </w:numPr>
              <w:spacing w:after="0" w:line="240" w:lineRule="auto"/>
              <w:ind w:left="453" w:hanging="425"/>
              <w:rPr>
                <w:sz w:val="20"/>
                <w:szCs w:val="20"/>
              </w:rPr>
            </w:pPr>
            <w:r w:rsidRPr="00EE47DE">
              <w:rPr>
                <w:sz w:val="20"/>
                <w:szCs w:val="20"/>
              </w:rPr>
              <w:t>Briefly mentions social conformity and its effect on the group</w:t>
            </w:r>
          </w:p>
        </w:tc>
        <w:tc>
          <w:tcPr>
            <w:tcW w:w="992" w:type="dxa"/>
            <w:tcBorders>
              <w:top w:val="single" w:sz="6" w:space="0" w:color="000000"/>
              <w:left w:val="single" w:sz="6" w:space="0" w:color="000000"/>
              <w:right w:val="single" w:sz="6" w:space="0" w:color="000000"/>
            </w:tcBorders>
            <w:shd w:val="clear" w:color="auto" w:fill="auto"/>
          </w:tcPr>
          <w:p w:rsidR="00A32180" w:rsidRDefault="00A32180" w:rsidP="00A32180">
            <w:pPr>
              <w:spacing w:after="0" w:line="240" w:lineRule="auto"/>
              <w:jc w:val="center"/>
              <w:rPr>
                <w:b/>
                <w:sz w:val="20"/>
                <w:szCs w:val="20"/>
              </w:rPr>
            </w:pPr>
            <w:r>
              <w:rPr>
                <w:b/>
                <w:sz w:val="20"/>
                <w:szCs w:val="20"/>
              </w:rPr>
              <w:t>3</w:t>
            </w:r>
          </w:p>
          <w:p w:rsidR="00A32180" w:rsidRDefault="00A32180" w:rsidP="00A32180">
            <w:pPr>
              <w:spacing w:after="0" w:line="240" w:lineRule="auto"/>
              <w:jc w:val="center"/>
              <w:rPr>
                <w:b/>
                <w:sz w:val="20"/>
                <w:szCs w:val="20"/>
              </w:rPr>
            </w:pPr>
          </w:p>
          <w:p w:rsidR="00A32180" w:rsidRPr="00325DFB" w:rsidRDefault="00A32180" w:rsidP="00A32180">
            <w:pPr>
              <w:spacing w:after="0" w:line="240" w:lineRule="auto"/>
              <w:jc w:val="center"/>
              <w:rPr>
                <w:sz w:val="20"/>
                <w:szCs w:val="20"/>
              </w:rPr>
            </w:pPr>
            <w:r w:rsidRPr="00325DFB">
              <w:rPr>
                <w:sz w:val="20"/>
                <w:szCs w:val="20"/>
              </w:rPr>
              <w:t>2</w:t>
            </w:r>
          </w:p>
          <w:p w:rsidR="00A32180" w:rsidRPr="00EE47DE" w:rsidRDefault="00A32180" w:rsidP="00A32180">
            <w:pPr>
              <w:spacing w:after="0" w:line="240" w:lineRule="auto"/>
              <w:jc w:val="center"/>
              <w:rPr>
                <w:b/>
                <w:sz w:val="20"/>
                <w:szCs w:val="20"/>
              </w:rPr>
            </w:pPr>
            <w:r>
              <w:rPr>
                <w:sz w:val="20"/>
                <w:szCs w:val="20"/>
              </w:rPr>
              <w:t>1</w:t>
            </w:r>
          </w:p>
        </w:tc>
        <w:tc>
          <w:tcPr>
            <w:tcW w:w="1110" w:type="dxa"/>
            <w:tcBorders>
              <w:top w:val="single" w:sz="6" w:space="0" w:color="000000"/>
              <w:left w:val="single" w:sz="6" w:space="0" w:color="000000"/>
              <w:right w:val="single" w:sz="6" w:space="0" w:color="000000"/>
            </w:tcBorders>
            <w:shd w:val="clear" w:color="auto" w:fill="auto"/>
          </w:tcPr>
          <w:p w:rsidR="00A32180" w:rsidRPr="00EE47DE" w:rsidRDefault="00A32180" w:rsidP="00A32180">
            <w:pPr>
              <w:spacing w:after="0" w:line="240" w:lineRule="auto"/>
              <w:rPr>
                <w:sz w:val="20"/>
                <w:szCs w:val="20"/>
              </w:rPr>
            </w:pPr>
          </w:p>
        </w:tc>
      </w:tr>
      <w:tr w:rsidR="00A32180" w:rsidRPr="00DC11ED" w:rsidTr="00DD51FF">
        <w:tc>
          <w:tcPr>
            <w:tcW w:w="7222"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hideMark/>
          </w:tcPr>
          <w:p w:rsidR="00A32180" w:rsidRPr="00850316" w:rsidRDefault="00A32180" w:rsidP="00A32180">
            <w:pPr>
              <w:rPr>
                <w:rFonts w:cs="Times New Roman"/>
                <w:sz w:val="20"/>
                <w:szCs w:val="20"/>
              </w:rPr>
            </w:pPr>
            <w:r w:rsidRPr="00850316">
              <w:rPr>
                <w:rFonts w:cs="Times New Roman"/>
                <w:b/>
                <w:sz w:val="20"/>
                <w:szCs w:val="20"/>
              </w:rPr>
              <w:t xml:space="preserve">Use of psychological evidence </w:t>
            </w:r>
          </w:p>
        </w:tc>
        <w:tc>
          <w:tcPr>
            <w:tcW w:w="992"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rsidR="00A32180" w:rsidRPr="00DC11ED" w:rsidRDefault="00A32180" w:rsidP="00A32180">
            <w:pPr>
              <w:spacing w:after="0" w:line="276" w:lineRule="auto"/>
              <w:jc w:val="center"/>
              <w:rPr>
                <w:b/>
                <w:sz w:val="18"/>
                <w:szCs w:val="18"/>
              </w:rPr>
            </w:pPr>
          </w:p>
        </w:tc>
        <w:tc>
          <w:tcPr>
            <w:tcW w:w="1110"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rsidR="00A32180" w:rsidRPr="00850316" w:rsidRDefault="00A32180" w:rsidP="00A32180">
            <w:pPr>
              <w:spacing w:after="0" w:line="276" w:lineRule="auto"/>
              <w:jc w:val="center"/>
              <w:rPr>
                <w:b/>
              </w:rPr>
            </w:pPr>
            <w:r w:rsidRPr="00850316">
              <w:rPr>
                <w:b/>
              </w:rPr>
              <w:t xml:space="preserve">           /</w:t>
            </w:r>
            <w:r>
              <w:rPr>
                <w:b/>
              </w:rPr>
              <w:t>4</w:t>
            </w:r>
          </w:p>
        </w:tc>
      </w:tr>
      <w:tr w:rsidR="00A32180" w:rsidRPr="00DC11ED" w:rsidTr="00850316">
        <w:trPr>
          <w:trHeight w:val="879"/>
        </w:trPr>
        <w:tc>
          <w:tcPr>
            <w:tcW w:w="7222" w:type="dxa"/>
            <w:tcBorders>
              <w:top w:val="single" w:sz="6" w:space="0" w:color="000000"/>
              <w:left w:val="single" w:sz="6" w:space="0" w:color="000000"/>
              <w:right w:val="single" w:sz="6" w:space="0" w:color="000000"/>
            </w:tcBorders>
            <w:shd w:val="clear" w:color="auto" w:fill="auto"/>
          </w:tcPr>
          <w:p w:rsidR="00A32180" w:rsidRPr="006E6568" w:rsidRDefault="00A32180" w:rsidP="00A32180">
            <w:pPr>
              <w:pStyle w:val="ListParagraph"/>
              <w:numPr>
                <w:ilvl w:val="0"/>
                <w:numId w:val="6"/>
              </w:numPr>
              <w:rPr>
                <w:sz w:val="20"/>
                <w:szCs w:val="20"/>
              </w:rPr>
            </w:pPr>
            <w:r w:rsidRPr="006E6568">
              <w:rPr>
                <w:b/>
                <w:sz w:val="20"/>
                <w:szCs w:val="20"/>
              </w:rPr>
              <w:t>Two</w:t>
            </w:r>
            <w:r w:rsidRPr="006E6568">
              <w:rPr>
                <w:sz w:val="20"/>
                <w:szCs w:val="20"/>
              </w:rPr>
              <w:t xml:space="preserve"> or more statements are supported with a description of relevant evidence using </w:t>
            </w:r>
            <w:r w:rsidRPr="006E6568">
              <w:rPr>
                <w:b/>
                <w:sz w:val="20"/>
                <w:szCs w:val="20"/>
              </w:rPr>
              <w:t>three</w:t>
            </w:r>
            <w:r w:rsidRPr="006E6568">
              <w:rPr>
                <w:sz w:val="20"/>
                <w:szCs w:val="20"/>
              </w:rPr>
              <w:t xml:space="preserve"> or more sentences.</w:t>
            </w:r>
          </w:p>
          <w:p w:rsidR="00A32180" w:rsidRPr="006E6568" w:rsidRDefault="00A32180" w:rsidP="00A32180">
            <w:pPr>
              <w:pStyle w:val="ListParagraph"/>
              <w:numPr>
                <w:ilvl w:val="0"/>
                <w:numId w:val="6"/>
              </w:numPr>
              <w:rPr>
                <w:sz w:val="20"/>
                <w:szCs w:val="20"/>
              </w:rPr>
            </w:pPr>
            <w:r w:rsidRPr="006E6568">
              <w:rPr>
                <w:sz w:val="20"/>
                <w:szCs w:val="20"/>
              </w:rPr>
              <w:t xml:space="preserve">Two or more statements are provided with a brief description of relevant evidence     using less than </w:t>
            </w:r>
            <w:r w:rsidRPr="006E6568">
              <w:rPr>
                <w:b/>
                <w:sz w:val="20"/>
                <w:szCs w:val="20"/>
              </w:rPr>
              <w:t>three</w:t>
            </w:r>
            <w:r w:rsidRPr="006E6568">
              <w:rPr>
                <w:sz w:val="20"/>
                <w:szCs w:val="20"/>
              </w:rPr>
              <w:t xml:space="preserve"> sentences.</w:t>
            </w:r>
          </w:p>
          <w:p w:rsidR="00A32180" w:rsidRPr="00850316" w:rsidRDefault="00A32180" w:rsidP="00A32180">
            <w:pPr>
              <w:pStyle w:val="ListParagraph"/>
              <w:numPr>
                <w:ilvl w:val="0"/>
                <w:numId w:val="6"/>
              </w:numPr>
              <w:rPr>
                <w:sz w:val="20"/>
                <w:szCs w:val="20"/>
              </w:rPr>
            </w:pPr>
            <w:r w:rsidRPr="006E6568">
              <w:rPr>
                <w:b/>
                <w:sz w:val="20"/>
                <w:szCs w:val="20"/>
              </w:rPr>
              <w:t>One or two</w:t>
            </w:r>
            <w:r w:rsidRPr="006E6568">
              <w:rPr>
                <w:sz w:val="20"/>
                <w:szCs w:val="20"/>
              </w:rPr>
              <w:t xml:space="preserve"> statements are supported with reference to relevant evidence.</w:t>
            </w:r>
          </w:p>
        </w:tc>
        <w:tc>
          <w:tcPr>
            <w:tcW w:w="992" w:type="dxa"/>
            <w:tcBorders>
              <w:top w:val="single" w:sz="6" w:space="0" w:color="000000"/>
              <w:left w:val="single" w:sz="6" w:space="0" w:color="000000"/>
              <w:right w:val="single" w:sz="6" w:space="0" w:color="000000"/>
            </w:tcBorders>
            <w:shd w:val="clear" w:color="auto" w:fill="auto"/>
          </w:tcPr>
          <w:p w:rsidR="00A32180" w:rsidRPr="00E17096" w:rsidRDefault="00A32180" w:rsidP="00A32180">
            <w:pPr>
              <w:spacing w:after="0" w:line="240" w:lineRule="auto"/>
              <w:jc w:val="center"/>
              <w:rPr>
                <w:b/>
                <w:sz w:val="20"/>
                <w:szCs w:val="20"/>
              </w:rPr>
            </w:pPr>
            <w:r>
              <w:rPr>
                <w:b/>
                <w:sz w:val="20"/>
                <w:szCs w:val="20"/>
              </w:rPr>
              <w:t>4</w:t>
            </w:r>
          </w:p>
          <w:p w:rsidR="00A32180" w:rsidRDefault="00A32180" w:rsidP="00A32180">
            <w:pPr>
              <w:spacing w:before="80" w:after="80" w:line="240" w:lineRule="auto"/>
              <w:jc w:val="center"/>
              <w:rPr>
                <w:sz w:val="20"/>
                <w:szCs w:val="20"/>
              </w:rPr>
            </w:pPr>
          </w:p>
          <w:p w:rsidR="00A32180" w:rsidRPr="000C4496" w:rsidRDefault="00A32180" w:rsidP="00A32180">
            <w:pPr>
              <w:spacing w:before="80" w:after="80" w:line="240" w:lineRule="auto"/>
              <w:jc w:val="center"/>
              <w:rPr>
                <w:sz w:val="20"/>
                <w:szCs w:val="20"/>
              </w:rPr>
            </w:pPr>
            <w:r>
              <w:rPr>
                <w:sz w:val="20"/>
                <w:szCs w:val="20"/>
              </w:rPr>
              <w:t>3</w:t>
            </w:r>
          </w:p>
          <w:p w:rsidR="00A32180" w:rsidRDefault="00A32180" w:rsidP="00A32180">
            <w:pPr>
              <w:spacing w:before="80" w:after="80" w:line="240" w:lineRule="auto"/>
              <w:jc w:val="center"/>
              <w:rPr>
                <w:sz w:val="20"/>
                <w:szCs w:val="20"/>
              </w:rPr>
            </w:pPr>
          </w:p>
          <w:p w:rsidR="00A32180" w:rsidRPr="000C4496" w:rsidRDefault="00A32180" w:rsidP="00A32180">
            <w:pPr>
              <w:spacing w:before="80" w:after="80" w:line="240" w:lineRule="auto"/>
              <w:jc w:val="center"/>
              <w:rPr>
                <w:sz w:val="20"/>
                <w:szCs w:val="20"/>
              </w:rPr>
            </w:pPr>
            <w:r w:rsidRPr="000C4496">
              <w:rPr>
                <w:sz w:val="20"/>
                <w:szCs w:val="20"/>
              </w:rPr>
              <w:t>1</w:t>
            </w:r>
            <w:r>
              <w:rPr>
                <w:sz w:val="20"/>
                <w:szCs w:val="20"/>
              </w:rPr>
              <w:t>-2</w:t>
            </w:r>
          </w:p>
        </w:tc>
        <w:tc>
          <w:tcPr>
            <w:tcW w:w="1110" w:type="dxa"/>
            <w:tcBorders>
              <w:top w:val="single" w:sz="6" w:space="0" w:color="000000"/>
              <w:left w:val="single" w:sz="6" w:space="0" w:color="000000"/>
              <w:right w:val="single" w:sz="6" w:space="0" w:color="000000"/>
            </w:tcBorders>
            <w:shd w:val="clear" w:color="auto" w:fill="auto"/>
          </w:tcPr>
          <w:p w:rsidR="00A32180" w:rsidRPr="00DC11ED" w:rsidRDefault="00A32180" w:rsidP="00A32180">
            <w:pPr>
              <w:spacing w:after="0" w:line="240" w:lineRule="auto"/>
              <w:jc w:val="right"/>
              <w:rPr>
                <w:b/>
                <w:sz w:val="20"/>
                <w:szCs w:val="20"/>
              </w:rPr>
            </w:pPr>
          </w:p>
        </w:tc>
      </w:tr>
      <w:tr w:rsidR="00A32180" w:rsidRPr="00F36EF4" w:rsidTr="000C4496">
        <w:trPr>
          <w:trHeight w:val="255"/>
        </w:trPr>
        <w:tc>
          <w:tcPr>
            <w:tcW w:w="9324" w:type="dxa"/>
            <w:gridSpan w:val="3"/>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A32180" w:rsidRPr="00850316" w:rsidRDefault="00A32180" w:rsidP="00A32180">
            <w:pPr>
              <w:spacing w:after="0" w:line="240" w:lineRule="auto"/>
              <w:rPr>
                <w:sz w:val="20"/>
                <w:szCs w:val="20"/>
              </w:rPr>
            </w:pPr>
            <w:r w:rsidRPr="00850316">
              <w:rPr>
                <w:b/>
                <w:sz w:val="20"/>
                <w:szCs w:val="20"/>
              </w:rPr>
              <w:lastRenderedPageBreak/>
              <w:t xml:space="preserve">Quality of extended response                                                                                                                         </w:t>
            </w:r>
            <w:r>
              <w:rPr>
                <w:b/>
                <w:sz w:val="20"/>
                <w:szCs w:val="20"/>
              </w:rPr>
              <w:t xml:space="preserve">                   </w:t>
            </w:r>
            <w:r w:rsidRPr="00850316">
              <w:rPr>
                <w:b/>
                <w:sz w:val="20"/>
                <w:szCs w:val="20"/>
              </w:rPr>
              <w:t xml:space="preserve">  /3</w:t>
            </w:r>
          </w:p>
        </w:tc>
      </w:tr>
      <w:tr w:rsidR="00A32180" w:rsidRPr="00DC11ED" w:rsidTr="00850316">
        <w:trPr>
          <w:trHeight w:val="1773"/>
        </w:trPr>
        <w:tc>
          <w:tcPr>
            <w:tcW w:w="7222" w:type="dxa"/>
            <w:tcBorders>
              <w:top w:val="single" w:sz="6" w:space="0" w:color="000000"/>
              <w:left w:val="single" w:sz="6" w:space="0" w:color="000000"/>
              <w:bottom w:val="single" w:sz="6" w:space="0" w:color="000000"/>
              <w:right w:val="single" w:sz="6" w:space="0" w:color="000000"/>
            </w:tcBorders>
          </w:tcPr>
          <w:p w:rsidR="00A32180" w:rsidRPr="00850316" w:rsidRDefault="00A32180" w:rsidP="00A32180">
            <w:pPr>
              <w:pStyle w:val="ListParagraph"/>
              <w:numPr>
                <w:ilvl w:val="0"/>
                <w:numId w:val="8"/>
              </w:numPr>
              <w:ind w:left="453"/>
              <w:rPr>
                <w:sz w:val="20"/>
                <w:szCs w:val="20"/>
              </w:rPr>
            </w:pPr>
            <w:r w:rsidRPr="00850316">
              <w:rPr>
                <w:sz w:val="20"/>
                <w:szCs w:val="20"/>
              </w:rPr>
              <w:t>A well-structured response with consistent use of appropriate psychological language and correct spelling, grammar and punctuation throughout</w:t>
            </w:r>
          </w:p>
          <w:p w:rsidR="00A32180" w:rsidRPr="00850316" w:rsidRDefault="00A32180" w:rsidP="00A32180">
            <w:pPr>
              <w:pStyle w:val="ListParagraph"/>
              <w:numPr>
                <w:ilvl w:val="0"/>
                <w:numId w:val="8"/>
              </w:numPr>
              <w:ind w:left="453"/>
              <w:rPr>
                <w:sz w:val="20"/>
                <w:szCs w:val="20"/>
              </w:rPr>
            </w:pPr>
            <w:r w:rsidRPr="00850316">
              <w:rPr>
                <w:sz w:val="20"/>
                <w:szCs w:val="20"/>
              </w:rPr>
              <w:t>Satisfactory structure and everyday language with adequate spelling, grammar and punctuation</w:t>
            </w:r>
          </w:p>
          <w:p w:rsidR="00A32180" w:rsidRPr="00850316" w:rsidRDefault="00A32180" w:rsidP="00A32180">
            <w:pPr>
              <w:pStyle w:val="ListParagraph"/>
              <w:numPr>
                <w:ilvl w:val="0"/>
                <w:numId w:val="8"/>
              </w:numPr>
              <w:ind w:left="453"/>
              <w:rPr>
                <w:sz w:val="20"/>
                <w:szCs w:val="20"/>
              </w:rPr>
            </w:pPr>
            <w:r w:rsidRPr="00850316">
              <w:rPr>
                <w:sz w:val="20"/>
                <w:szCs w:val="20"/>
              </w:rPr>
              <w:t>Poor Structure with colloquial language and/or poor English expression and/or many spelling/grammar/punctuation errors throughout</w:t>
            </w:r>
          </w:p>
        </w:tc>
        <w:tc>
          <w:tcPr>
            <w:tcW w:w="992" w:type="dxa"/>
            <w:tcBorders>
              <w:top w:val="single" w:sz="6" w:space="0" w:color="000000"/>
              <w:left w:val="single" w:sz="6" w:space="0" w:color="000000"/>
              <w:bottom w:val="single" w:sz="6" w:space="0" w:color="000000"/>
              <w:right w:val="single" w:sz="6" w:space="0" w:color="000000"/>
            </w:tcBorders>
          </w:tcPr>
          <w:p w:rsidR="00A32180" w:rsidRPr="00DC11ED" w:rsidRDefault="00A32180" w:rsidP="00A32180">
            <w:pPr>
              <w:spacing w:before="80" w:after="80" w:line="240" w:lineRule="auto"/>
              <w:jc w:val="center"/>
              <w:rPr>
                <w:b/>
                <w:sz w:val="20"/>
                <w:szCs w:val="20"/>
              </w:rPr>
            </w:pPr>
            <w:r>
              <w:rPr>
                <w:b/>
                <w:sz w:val="20"/>
                <w:szCs w:val="20"/>
              </w:rPr>
              <w:t>3</w:t>
            </w:r>
          </w:p>
          <w:p w:rsidR="00A32180" w:rsidRPr="00E04E7F" w:rsidRDefault="00A32180" w:rsidP="00A32180">
            <w:pPr>
              <w:spacing w:before="80" w:after="80" w:line="240" w:lineRule="auto"/>
              <w:jc w:val="center"/>
              <w:rPr>
                <w:sz w:val="20"/>
                <w:szCs w:val="20"/>
              </w:rPr>
            </w:pPr>
            <w:r w:rsidRPr="00E04E7F">
              <w:rPr>
                <w:sz w:val="20"/>
                <w:szCs w:val="20"/>
              </w:rPr>
              <w:t>2</w:t>
            </w:r>
          </w:p>
          <w:p w:rsidR="00A32180" w:rsidRPr="00E04E7F" w:rsidRDefault="00A32180" w:rsidP="00A32180">
            <w:pPr>
              <w:spacing w:before="80" w:after="80" w:line="240" w:lineRule="auto"/>
              <w:jc w:val="center"/>
              <w:rPr>
                <w:sz w:val="20"/>
                <w:szCs w:val="20"/>
              </w:rPr>
            </w:pPr>
          </w:p>
          <w:p w:rsidR="00A32180" w:rsidRPr="00DC11ED" w:rsidRDefault="00A32180" w:rsidP="00A32180">
            <w:pPr>
              <w:spacing w:before="80" w:after="80" w:line="240" w:lineRule="auto"/>
              <w:jc w:val="center"/>
              <w:rPr>
                <w:b/>
                <w:sz w:val="20"/>
                <w:szCs w:val="20"/>
              </w:rPr>
            </w:pPr>
            <w:r w:rsidRPr="00E04E7F">
              <w:rPr>
                <w:sz w:val="20"/>
                <w:szCs w:val="20"/>
              </w:rPr>
              <w:t>1</w:t>
            </w:r>
          </w:p>
        </w:tc>
        <w:tc>
          <w:tcPr>
            <w:tcW w:w="1110" w:type="dxa"/>
            <w:tcBorders>
              <w:top w:val="single" w:sz="6" w:space="0" w:color="000000"/>
              <w:left w:val="single" w:sz="6" w:space="0" w:color="000000"/>
              <w:bottom w:val="single" w:sz="6" w:space="0" w:color="000000"/>
              <w:right w:val="single" w:sz="6" w:space="0" w:color="000000"/>
            </w:tcBorders>
            <w:vAlign w:val="center"/>
          </w:tcPr>
          <w:p w:rsidR="00A32180" w:rsidRDefault="00A32180" w:rsidP="00A32180">
            <w:pPr>
              <w:spacing w:before="80" w:after="80" w:line="240" w:lineRule="auto"/>
              <w:jc w:val="right"/>
              <w:rPr>
                <w:b/>
                <w:sz w:val="20"/>
                <w:szCs w:val="20"/>
              </w:rPr>
            </w:pPr>
          </w:p>
        </w:tc>
      </w:tr>
      <w:tr w:rsidR="00A32180" w:rsidRPr="00DC11ED" w:rsidTr="00850316">
        <w:trPr>
          <w:trHeight w:val="266"/>
        </w:trPr>
        <w:tc>
          <w:tcPr>
            <w:tcW w:w="7222" w:type="dxa"/>
            <w:tcBorders>
              <w:top w:val="single" w:sz="6" w:space="0" w:color="000000"/>
              <w:left w:val="single" w:sz="6" w:space="0" w:color="000000"/>
              <w:right w:val="single" w:sz="6" w:space="0" w:color="000000"/>
            </w:tcBorders>
            <w:shd w:val="clear" w:color="auto" w:fill="FFF2CC" w:themeFill="accent4" w:themeFillTint="33"/>
          </w:tcPr>
          <w:p w:rsidR="00A32180" w:rsidRPr="00850316" w:rsidRDefault="00A32180" w:rsidP="00A32180">
            <w:pPr>
              <w:pStyle w:val="ListParagraph"/>
              <w:ind w:left="453"/>
              <w:jc w:val="right"/>
              <w:rPr>
                <w:b/>
                <w:sz w:val="20"/>
                <w:szCs w:val="20"/>
              </w:rPr>
            </w:pPr>
            <w:r w:rsidRPr="00850316">
              <w:rPr>
                <w:b/>
                <w:sz w:val="20"/>
                <w:szCs w:val="20"/>
              </w:rPr>
              <w:t>TOTAL</w:t>
            </w:r>
          </w:p>
        </w:tc>
        <w:tc>
          <w:tcPr>
            <w:tcW w:w="992" w:type="dxa"/>
            <w:tcBorders>
              <w:top w:val="single" w:sz="6" w:space="0" w:color="000000"/>
              <w:left w:val="single" w:sz="6" w:space="0" w:color="000000"/>
              <w:right w:val="single" w:sz="6" w:space="0" w:color="000000"/>
            </w:tcBorders>
            <w:shd w:val="clear" w:color="auto" w:fill="FFF2CC" w:themeFill="accent4" w:themeFillTint="33"/>
          </w:tcPr>
          <w:p w:rsidR="00A32180" w:rsidRDefault="00A32180" w:rsidP="00A32180">
            <w:pPr>
              <w:spacing w:before="80" w:after="80" w:line="240" w:lineRule="auto"/>
              <w:jc w:val="center"/>
              <w:rPr>
                <w:b/>
                <w:sz w:val="20"/>
                <w:szCs w:val="20"/>
              </w:rPr>
            </w:pPr>
          </w:p>
        </w:tc>
        <w:tc>
          <w:tcPr>
            <w:tcW w:w="1110" w:type="dxa"/>
            <w:tcBorders>
              <w:top w:val="single" w:sz="6" w:space="0" w:color="000000"/>
              <w:left w:val="single" w:sz="6" w:space="0" w:color="000000"/>
              <w:right w:val="single" w:sz="6" w:space="0" w:color="000000"/>
            </w:tcBorders>
            <w:shd w:val="clear" w:color="auto" w:fill="FFF2CC" w:themeFill="accent4" w:themeFillTint="33"/>
            <w:vAlign w:val="center"/>
          </w:tcPr>
          <w:p w:rsidR="00A32180" w:rsidRDefault="00A32180" w:rsidP="00A32180">
            <w:pPr>
              <w:spacing w:before="80" w:after="80" w:line="240" w:lineRule="auto"/>
              <w:jc w:val="right"/>
              <w:rPr>
                <w:b/>
                <w:sz w:val="20"/>
                <w:szCs w:val="20"/>
              </w:rPr>
            </w:pPr>
            <w:r>
              <w:rPr>
                <w:b/>
                <w:sz w:val="20"/>
                <w:szCs w:val="20"/>
              </w:rPr>
              <w:t>/34</w:t>
            </w:r>
          </w:p>
        </w:tc>
      </w:tr>
    </w:tbl>
    <w:p w:rsidR="003E5713" w:rsidRPr="00DC11ED" w:rsidRDefault="003E5713" w:rsidP="003E5713">
      <w:pPr>
        <w:spacing w:after="200" w:line="276" w:lineRule="auto"/>
        <w:rPr>
          <w:b/>
          <w:sz w:val="20"/>
          <w:szCs w:val="20"/>
        </w:rPr>
      </w:pPr>
    </w:p>
    <w:p w:rsidR="003E5713" w:rsidRPr="00F75784" w:rsidRDefault="003E5713">
      <w:pPr>
        <w:rPr>
          <w:rFonts w:ascii="Times New Roman" w:hAnsi="Times New Roman" w:cs="Times New Roman"/>
          <w:sz w:val="28"/>
          <w:szCs w:val="28"/>
        </w:rPr>
      </w:pPr>
    </w:p>
    <w:sectPr w:rsidR="003E5713" w:rsidRPr="00F75784" w:rsidSect="00FE286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6566"/>
    <w:multiLevelType w:val="hybridMultilevel"/>
    <w:tmpl w:val="AB8ED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F3295"/>
    <w:multiLevelType w:val="hybridMultilevel"/>
    <w:tmpl w:val="6A969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077F2"/>
    <w:multiLevelType w:val="hybridMultilevel"/>
    <w:tmpl w:val="9872B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310B98"/>
    <w:multiLevelType w:val="hybridMultilevel"/>
    <w:tmpl w:val="0518D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760B4A"/>
    <w:multiLevelType w:val="hybridMultilevel"/>
    <w:tmpl w:val="74207B12"/>
    <w:lvl w:ilvl="0" w:tplc="0C090001">
      <w:start w:val="1"/>
      <w:numFmt w:val="bullet"/>
      <w:lvlText w:val=""/>
      <w:lvlJc w:val="left"/>
      <w:pPr>
        <w:ind w:left="1038" w:hanging="360"/>
      </w:pPr>
      <w:rPr>
        <w:rFonts w:ascii="Symbol" w:hAnsi="Symbol" w:hint="default"/>
      </w:rPr>
    </w:lvl>
    <w:lvl w:ilvl="1" w:tplc="0C090003" w:tentative="1">
      <w:start w:val="1"/>
      <w:numFmt w:val="bullet"/>
      <w:lvlText w:val="o"/>
      <w:lvlJc w:val="left"/>
      <w:pPr>
        <w:ind w:left="1758" w:hanging="360"/>
      </w:pPr>
      <w:rPr>
        <w:rFonts w:ascii="Courier New" w:hAnsi="Courier New" w:cs="Courier New" w:hint="default"/>
      </w:rPr>
    </w:lvl>
    <w:lvl w:ilvl="2" w:tplc="0C090005" w:tentative="1">
      <w:start w:val="1"/>
      <w:numFmt w:val="bullet"/>
      <w:lvlText w:val=""/>
      <w:lvlJc w:val="left"/>
      <w:pPr>
        <w:ind w:left="2478" w:hanging="360"/>
      </w:pPr>
      <w:rPr>
        <w:rFonts w:ascii="Wingdings" w:hAnsi="Wingdings" w:hint="default"/>
      </w:rPr>
    </w:lvl>
    <w:lvl w:ilvl="3" w:tplc="0C090001" w:tentative="1">
      <w:start w:val="1"/>
      <w:numFmt w:val="bullet"/>
      <w:lvlText w:val=""/>
      <w:lvlJc w:val="left"/>
      <w:pPr>
        <w:ind w:left="3198" w:hanging="360"/>
      </w:pPr>
      <w:rPr>
        <w:rFonts w:ascii="Symbol" w:hAnsi="Symbol" w:hint="default"/>
      </w:rPr>
    </w:lvl>
    <w:lvl w:ilvl="4" w:tplc="0C090003" w:tentative="1">
      <w:start w:val="1"/>
      <w:numFmt w:val="bullet"/>
      <w:lvlText w:val="o"/>
      <w:lvlJc w:val="left"/>
      <w:pPr>
        <w:ind w:left="3918" w:hanging="360"/>
      </w:pPr>
      <w:rPr>
        <w:rFonts w:ascii="Courier New" w:hAnsi="Courier New" w:cs="Courier New" w:hint="default"/>
      </w:rPr>
    </w:lvl>
    <w:lvl w:ilvl="5" w:tplc="0C090005" w:tentative="1">
      <w:start w:val="1"/>
      <w:numFmt w:val="bullet"/>
      <w:lvlText w:val=""/>
      <w:lvlJc w:val="left"/>
      <w:pPr>
        <w:ind w:left="4638" w:hanging="360"/>
      </w:pPr>
      <w:rPr>
        <w:rFonts w:ascii="Wingdings" w:hAnsi="Wingdings" w:hint="default"/>
      </w:rPr>
    </w:lvl>
    <w:lvl w:ilvl="6" w:tplc="0C090001" w:tentative="1">
      <w:start w:val="1"/>
      <w:numFmt w:val="bullet"/>
      <w:lvlText w:val=""/>
      <w:lvlJc w:val="left"/>
      <w:pPr>
        <w:ind w:left="5358" w:hanging="360"/>
      </w:pPr>
      <w:rPr>
        <w:rFonts w:ascii="Symbol" w:hAnsi="Symbol" w:hint="default"/>
      </w:rPr>
    </w:lvl>
    <w:lvl w:ilvl="7" w:tplc="0C090003" w:tentative="1">
      <w:start w:val="1"/>
      <w:numFmt w:val="bullet"/>
      <w:lvlText w:val="o"/>
      <w:lvlJc w:val="left"/>
      <w:pPr>
        <w:ind w:left="6078" w:hanging="360"/>
      </w:pPr>
      <w:rPr>
        <w:rFonts w:ascii="Courier New" w:hAnsi="Courier New" w:cs="Courier New" w:hint="default"/>
      </w:rPr>
    </w:lvl>
    <w:lvl w:ilvl="8" w:tplc="0C090005" w:tentative="1">
      <w:start w:val="1"/>
      <w:numFmt w:val="bullet"/>
      <w:lvlText w:val=""/>
      <w:lvlJc w:val="left"/>
      <w:pPr>
        <w:ind w:left="6798" w:hanging="360"/>
      </w:pPr>
      <w:rPr>
        <w:rFonts w:ascii="Wingdings" w:hAnsi="Wingdings" w:hint="default"/>
      </w:rPr>
    </w:lvl>
  </w:abstractNum>
  <w:abstractNum w:abstractNumId="5" w15:restartNumberingAfterBreak="0">
    <w:nsid w:val="49935C2C"/>
    <w:multiLevelType w:val="hybridMultilevel"/>
    <w:tmpl w:val="E50E04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F8A2137"/>
    <w:multiLevelType w:val="hybridMultilevel"/>
    <w:tmpl w:val="D44865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33"/>
    <w:rsid w:val="00046ECD"/>
    <w:rsid w:val="000C4496"/>
    <w:rsid w:val="001878C4"/>
    <w:rsid w:val="002A259D"/>
    <w:rsid w:val="00325DFB"/>
    <w:rsid w:val="003542AC"/>
    <w:rsid w:val="00380D51"/>
    <w:rsid w:val="00384071"/>
    <w:rsid w:val="003B13E4"/>
    <w:rsid w:val="003E5713"/>
    <w:rsid w:val="00407833"/>
    <w:rsid w:val="004A7E58"/>
    <w:rsid w:val="006577A1"/>
    <w:rsid w:val="006C6CE1"/>
    <w:rsid w:val="006E6568"/>
    <w:rsid w:val="00702F1C"/>
    <w:rsid w:val="00706D00"/>
    <w:rsid w:val="0073266F"/>
    <w:rsid w:val="00765EF6"/>
    <w:rsid w:val="0079274F"/>
    <w:rsid w:val="007D5B40"/>
    <w:rsid w:val="00813652"/>
    <w:rsid w:val="008319BE"/>
    <w:rsid w:val="00850316"/>
    <w:rsid w:val="008E4C64"/>
    <w:rsid w:val="00964268"/>
    <w:rsid w:val="009D0D60"/>
    <w:rsid w:val="00A32180"/>
    <w:rsid w:val="00A76ED4"/>
    <w:rsid w:val="00B36518"/>
    <w:rsid w:val="00B719B9"/>
    <w:rsid w:val="00BF6244"/>
    <w:rsid w:val="00C6030C"/>
    <w:rsid w:val="00CA69F2"/>
    <w:rsid w:val="00D42729"/>
    <w:rsid w:val="00DA78F6"/>
    <w:rsid w:val="00DB4816"/>
    <w:rsid w:val="00DD51FF"/>
    <w:rsid w:val="00E04E7F"/>
    <w:rsid w:val="00E17096"/>
    <w:rsid w:val="00E72307"/>
    <w:rsid w:val="00EA3350"/>
    <w:rsid w:val="00EA3465"/>
    <w:rsid w:val="00EE47DE"/>
    <w:rsid w:val="00F177DF"/>
    <w:rsid w:val="00F37AD7"/>
    <w:rsid w:val="00F75784"/>
    <w:rsid w:val="00FA7CB2"/>
    <w:rsid w:val="00FE28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2177"/>
  <w15:chartTrackingRefBased/>
  <w15:docId w15:val="{04B1CAB3-540F-47AD-9E92-B6FF6501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713"/>
    <w:pPr>
      <w:ind w:left="720"/>
      <w:contextualSpacing/>
    </w:pPr>
  </w:style>
  <w:style w:type="table" w:styleId="TableGrid">
    <w:name w:val="Table Grid"/>
    <w:basedOn w:val="TableNormal"/>
    <w:uiPriority w:val="39"/>
    <w:rsid w:val="00813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5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dc:creator>
  <cp:keywords/>
  <dc:description/>
  <cp:lastModifiedBy>EDWARDS Natalie [Narrogin Senior High School]</cp:lastModifiedBy>
  <cp:revision>8</cp:revision>
  <cp:lastPrinted>2021-05-05T03:08:00Z</cp:lastPrinted>
  <dcterms:created xsi:type="dcterms:W3CDTF">2020-11-24T09:04:00Z</dcterms:created>
  <dcterms:modified xsi:type="dcterms:W3CDTF">2021-05-05T05:18:00Z</dcterms:modified>
</cp:coreProperties>
</file>