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D3" w:rsidRDefault="00AE51E8" w:rsidP="00962ED3">
      <w:pPr>
        <w:spacing w:after="200" w:line="276" w:lineRule="auto"/>
        <w:rPr>
          <w:rFonts w:ascii="Arial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01060BE0" wp14:editId="600232D7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11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PSYCHOLOGY ATAR 20</w:t>
      </w:r>
      <w:r w:rsidR="00BE0385">
        <w:rPr>
          <w:rFonts w:ascii="Arial" w:hAnsi="Arial" w:cs="Arial"/>
          <w:b/>
          <w:sz w:val="32"/>
          <w:szCs w:val="32"/>
        </w:rPr>
        <w:t>22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BE0385" w:rsidRDefault="008F4018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9</w:t>
      </w:r>
    </w:p>
    <w:p w:rsidR="00962ED3" w:rsidRDefault="008F4018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Culture and Values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Topic test</w:t>
      </w:r>
    </w:p>
    <w:p w:rsidR="00962ED3" w:rsidRDefault="00957A58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(Weighting:  7.5</w:t>
      </w:r>
      <w:bookmarkStart w:id="0" w:name="_GoBack"/>
      <w:bookmarkEnd w:id="0"/>
      <w:r w:rsidR="00962ED3">
        <w:rPr>
          <w:rFonts w:ascii="Arial" w:hAnsi="Arial" w:cs="Arial"/>
          <w:b/>
          <w:sz w:val="28"/>
          <w:szCs w:val="28"/>
        </w:rPr>
        <w:t>%)</w:t>
      </w: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 minutes</w:t>
      </w:r>
    </w:p>
    <w:p w:rsidR="00962ED3" w:rsidRDefault="00962ED3" w:rsidP="00962ED3">
      <w:pPr>
        <w:tabs>
          <w:tab w:val="right" w:pos="9638"/>
        </w:tabs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 ____________________________________</w:t>
      </w:r>
    </w:p>
    <w:tbl>
      <w:tblPr>
        <w:tblStyle w:val="TableGrid"/>
        <w:tblpPr w:leftFromText="180" w:rightFromText="180" w:vertAnchor="text" w:horzAnchor="margin" w:tblpXSpec="center" w:tblpY="609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41"/>
        <w:gridCol w:w="2322"/>
      </w:tblGrid>
      <w:tr w:rsidR="00962ED3" w:rsidTr="00962ED3">
        <w:trPr>
          <w:trHeight w:hRule="exact" w:val="5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077F81" w:rsidTr="00077F81">
        <w:trPr>
          <w:trHeight w:hRule="exact" w:val="91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Short Answer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3919D9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7F81" w:rsidTr="00077F81">
        <w:trPr>
          <w:trHeight w:hRule="exact" w:val="97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Extended Response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TOTAL MARKS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3919D9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962ED3" w:rsidRDefault="00962ED3" w:rsidP="00962ED3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b/>
          <w:bCs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970C8A" w:rsidRDefault="00970C8A" w:rsidP="00970C8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Question 1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70C8A">
        <w:rPr>
          <w:rFonts w:eastAsia="Times New Roman" w:cstheme="minorHAnsi"/>
        </w:rPr>
        <w:t>(6 marks)</w:t>
      </w:r>
    </w:p>
    <w:p w:rsidR="00970C8A" w:rsidRDefault="00970C8A" w:rsidP="00970C8A">
      <w:pPr>
        <w:spacing w:after="0" w:line="240" w:lineRule="auto"/>
        <w:rPr>
          <w:rFonts w:eastAsia="Times New Roman" w:cstheme="minorHAnsi"/>
        </w:rPr>
      </w:pPr>
    </w:p>
    <w:p w:rsidR="00970C8A" w:rsidRPr="00970C8A" w:rsidRDefault="00970C8A" w:rsidP="00970C8A">
      <w:pPr>
        <w:spacing w:after="0" w:line="240" w:lineRule="auto"/>
        <w:rPr>
          <w:rFonts w:eastAsia="Times New Roman" w:cstheme="minorHAnsi"/>
        </w:rPr>
      </w:pPr>
      <w:r w:rsidRPr="00970C8A">
        <w:rPr>
          <w:rFonts w:eastAsia="Times New Roman" w:cstheme="minorHAnsi"/>
        </w:rPr>
        <w:t>Katie and Libby have very different attitudes when it comes to listening to music while they study. Katie never lis</w:t>
      </w:r>
      <w:r>
        <w:rPr>
          <w:rFonts w:eastAsia="Times New Roman" w:cstheme="minorHAnsi"/>
        </w:rPr>
        <w:t xml:space="preserve">tens to music while she </w:t>
      </w:r>
      <w:proofErr w:type="gramStart"/>
      <w:r>
        <w:rPr>
          <w:rFonts w:eastAsia="Times New Roman" w:cstheme="minorHAnsi"/>
        </w:rPr>
        <w:t>studies</w:t>
      </w:r>
      <w:proofErr w:type="gramEnd"/>
      <w:r w:rsidRPr="00970C8A">
        <w:rPr>
          <w:rFonts w:eastAsia="Times New Roman" w:cstheme="minorHAnsi"/>
        </w:rPr>
        <w:t xml:space="preserve"> as she believes </w:t>
      </w:r>
      <w:r>
        <w:rPr>
          <w:rFonts w:eastAsia="Times New Roman" w:cstheme="minorHAnsi"/>
        </w:rPr>
        <w:t>it will distract her</w:t>
      </w:r>
      <w:r w:rsidRPr="00970C8A">
        <w:rPr>
          <w:rFonts w:eastAsia="Times New Roman" w:cstheme="minorHAnsi"/>
        </w:rPr>
        <w:t xml:space="preserve">. She often gets </w:t>
      </w:r>
      <w:r>
        <w:rPr>
          <w:rFonts w:eastAsia="Times New Roman" w:cstheme="minorHAnsi"/>
        </w:rPr>
        <w:t xml:space="preserve">frustrated when people are playing music </w:t>
      </w:r>
      <w:proofErr w:type="gramStart"/>
      <w:r>
        <w:rPr>
          <w:rFonts w:eastAsia="Times New Roman" w:cstheme="minorHAnsi"/>
        </w:rPr>
        <w:t>out loud</w:t>
      </w:r>
      <w:proofErr w:type="gramEnd"/>
      <w:r>
        <w:rPr>
          <w:rFonts w:eastAsia="Times New Roman" w:cstheme="minorHAnsi"/>
        </w:rPr>
        <w:t xml:space="preserve"> during her study period. Libby</w:t>
      </w:r>
      <w:r w:rsidRPr="00970C8A">
        <w:rPr>
          <w:rFonts w:eastAsia="Times New Roman" w:cstheme="minorHAnsi"/>
        </w:rPr>
        <w:t xml:space="preserve"> once told </w:t>
      </w:r>
      <w:r>
        <w:rPr>
          <w:rFonts w:eastAsia="Times New Roman" w:cstheme="minorHAnsi"/>
        </w:rPr>
        <w:t>Katie</w:t>
      </w:r>
      <w:r w:rsidRPr="00970C8A">
        <w:rPr>
          <w:rFonts w:eastAsia="Times New Roman" w:cstheme="minorHAnsi"/>
        </w:rPr>
        <w:t xml:space="preserve"> that </w:t>
      </w:r>
      <w:r>
        <w:rPr>
          <w:rFonts w:eastAsia="Times New Roman" w:cstheme="minorHAnsi"/>
        </w:rPr>
        <w:t xml:space="preserve">listening to music puts her in a more positive mood and she gets more work done when </w:t>
      </w:r>
      <w:proofErr w:type="gramStart"/>
      <w:r>
        <w:rPr>
          <w:rFonts w:eastAsia="Times New Roman" w:cstheme="minorHAnsi"/>
        </w:rPr>
        <w:t>she’s</w:t>
      </w:r>
      <w:proofErr w:type="gramEnd"/>
      <w:r>
        <w:rPr>
          <w:rFonts w:eastAsia="Times New Roman" w:cstheme="minorHAnsi"/>
        </w:rPr>
        <w:t xml:space="preserve"> happy</w:t>
      </w:r>
      <w:r w:rsidRPr="00970C8A">
        <w:rPr>
          <w:rFonts w:eastAsia="Times New Roman" w:cstheme="minorHAnsi"/>
        </w:rPr>
        <w:t>.</w:t>
      </w:r>
    </w:p>
    <w:p w:rsidR="00970C8A" w:rsidRPr="00970C8A" w:rsidRDefault="00970C8A" w:rsidP="00970C8A">
      <w:pPr>
        <w:spacing w:after="0" w:line="240" w:lineRule="auto"/>
        <w:rPr>
          <w:rFonts w:eastAsia="Times New Roman" w:cstheme="minorHAnsi"/>
        </w:rPr>
      </w:pPr>
    </w:p>
    <w:p w:rsidR="00970C8A" w:rsidRPr="00970C8A" w:rsidRDefault="00970C8A" w:rsidP="00970C8A">
      <w:pPr>
        <w:spacing w:after="100" w:afterAutospacing="1" w:line="240" w:lineRule="auto"/>
        <w:rPr>
          <w:rFonts w:cstheme="minorHAnsi"/>
        </w:rPr>
      </w:pPr>
      <w:r w:rsidRPr="00970C8A">
        <w:rPr>
          <w:rFonts w:eastAsia="Times New Roman" w:cstheme="minorHAnsi"/>
        </w:rPr>
        <w:t xml:space="preserve">Provide the affective, behavioural and cognitive components of both </w:t>
      </w:r>
      <w:r>
        <w:rPr>
          <w:rFonts w:eastAsia="Times New Roman" w:cstheme="minorHAnsi"/>
        </w:rPr>
        <w:t>Katie and Libby’s</w:t>
      </w:r>
      <w:r w:rsidRPr="00970C8A">
        <w:rPr>
          <w:rFonts w:eastAsia="Times New Roman" w:cstheme="minorHAnsi"/>
        </w:rPr>
        <w:t xml:space="preserve"> attitude</w:t>
      </w:r>
      <w:r>
        <w:rPr>
          <w:rFonts w:eastAsia="Times New Roman" w:cstheme="minorHAnsi"/>
        </w:rPr>
        <w:t>s towards listening to music while studying</w:t>
      </w:r>
      <w:r w:rsidRPr="00970C8A">
        <w:rPr>
          <w:rFonts w:eastAsia="Times New Roman" w:cstheme="minorHAnsi"/>
        </w:rPr>
        <w:t>.</w:t>
      </w:r>
      <w:r w:rsidRPr="00970C8A">
        <w:rPr>
          <w:rFonts w:eastAsia="Times New Roman" w:cstheme="minorHAnsi"/>
        </w:rPr>
        <w:tab/>
        <w:t xml:space="preserve">            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70C8A">
        <w:rPr>
          <w:rFonts w:eastAsia="Times New Roman" w:cstheme="minorHAnsi"/>
        </w:rPr>
        <w:t xml:space="preserve">       </w:t>
      </w:r>
    </w:p>
    <w:p w:rsidR="00FC0658" w:rsidRPr="00970C8A" w:rsidRDefault="005666EF" w:rsidP="00970C8A">
      <w:pPr>
        <w:spacing w:after="100" w:afterAutospacing="1" w:line="480" w:lineRule="auto"/>
        <w:rPr>
          <w:rFonts w:cstheme="minorHAnsi"/>
        </w:rPr>
      </w:pPr>
      <w:r w:rsidRPr="00970C8A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70C8A" w:rsidRPr="00970C8A">
        <w:rPr>
          <w:rFonts w:cstheme="minorHAnsi"/>
        </w:rPr>
        <w:t>________________________</w:t>
      </w:r>
    </w:p>
    <w:p w:rsidR="00970C8A" w:rsidRDefault="00970C8A" w:rsidP="00970C8A">
      <w:pPr>
        <w:rPr>
          <w:rFonts w:cstheme="minorHAnsi"/>
        </w:rPr>
      </w:pPr>
      <w:r>
        <w:rPr>
          <w:rFonts w:cstheme="minorHAnsi"/>
        </w:rPr>
        <w:t>Question 2.</w:t>
      </w:r>
    </w:p>
    <w:p w:rsidR="00BA2A4C" w:rsidRPr="00970C8A" w:rsidRDefault="00077F81" w:rsidP="00970C8A">
      <w:pPr>
        <w:rPr>
          <w:rFonts w:cstheme="minorHAnsi"/>
        </w:rPr>
      </w:pPr>
      <w:r>
        <w:rPr>
          <w:rFonts w:cstheme="minorHAnsi"/>
        </w:rPr>
        <w:t>Describe the two main qualitative self-report methods for measuring attitudes. Outline one advantage and one disadvantage of using these methods over quantitative self-report measures.</w:t>
      </w:r>
      <w:r w:rsidR="0005588C" w:rsidRPr="00970C8A">
        <w:rPr>
          <w:rFonts w:cstheme="minorHAnsi"/>
        </w:rPr>
        <w:t xml:space="preserve"> </w:t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A03136" w:rsidRPr="00970C8A">
        <w:rPr>
          <w:rFonts w:cstheme="minorHAnsi"/>
        </w:rPr>
        <w:tab/>
      </w:r>
      <w:r w:rsidR="007F058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05588C" w:rsidRPr="00970C8A">
        <w:rPr>
          <w:rFonts w:cstheme="minorHAnsi"/>
        </w:rPr>
        <w:t>(</w:t>
      </w:r>
      <w:proofErr w:type="gramStart"/>
      <w:r>
        <w:rPr>
          <w:rFonts w:cstheme="minorHAnsi"/>
        </w:rPr>
        <w:t>4</w:t>
      </w:r>
      <w:proofErr w:type="gramEnd"/>
      <w:r w:rsidR="000F5467" w:rsidRPr="00970C8A">
        <w:rPr>
          <w:rFonts w:cstheme="minorHAnsi"/>
        </w:rPr>
        <w:t xml:space="preserve"> marks</w:t>
      </w:r>
      <w:r w:rsidR="005632DD" w:rsidRPr="00970C8A">
        <w:rPr>
          <w:rFonts w:cstheme="minorHAnsi"/>
        </w:rPr>
        <w:t>)</w:t>
      </w:r>
    </w:p>
    <w:p w:rsidR="008A429D" w:rsidRPr="00AE51E8" w:rsidRDefault="008A429D" w:rsidP="00AE51E8">
      <w:pPr>
        <w:pStyle w:val="ListParagraph"/>
        <w:ind w:hanging="360"/>
        <w:rPr>
          <w:rFonts w:cstheme="minorHAnsi"/>
        </w:rPr>
      </w:pPr>
    </w:p>
    <w:p w:rsidR="008A429D" w:rsidRPr="00AE51E8" w:rsidRDefault="006641B2" w:rsidP="006E36D9">
      <w:pPr>
        <w:pStyle w:val="ListParagraph"/>
        <w:spacing w:line="480" w:lineRule="auto"/>
        <w:ind w:left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C0658" w:rsidRPr="00AE51E8">
        <w:rPr>
          <w:rFonts w:cstheme="minorHAnsi"/>
        </w:rPr>
        <w:t>_______________</w:t>
      </w:r>
      <w:r w:rsidR="006E36D9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41B2" w:rsidRDefault="00EC03DA" w:rsidP="00FC0658">
      <w:pPr>
        <w:pStyle w:val="ListParagraph"/>
        <w:ind w:left="360" w:hanging="360"/>
        <w:rPr>
          <w:rFonts w:cstheme="minorHAnsi"/>
        </w:rPr>
      </w:pPr>
      <w:r>
        <w:rPr>
          <w:rFonts w:cstheme="minorHAnsi"/>
        </w:rPr>
        <w:lastRenderedPageBreak/>
        <w:t xml:space="preserve">Question 3. </w:t>
      </w:r>
    </w:p>
    <w:p w:rsidR="00EC03DA" w:rsidRDefault="00EC03DA" w:rsidP="00FC0658">
      <w:pPr>
        <w:pStyle w:val="ListParagraph"/>
        <w:ind w:left="360" w:hanging="360"/>
        <w:rPr>
          <w:rFonts w:cstheme="minorHAnsi"/>
        </w:rPr>
      </w:pPr>
      <w:r>
        <w:rPr>
          <w:rFonts w:cstheme="minorHAnsi"/>
        </w:rPr>
        <w:t xml:space="preserve">A common way of measuring attitudes is to use a Likert scale. Describe a Likert Scale and explain why it can be more useful than a simple checklist.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marks)</w:t>
      </w:r>
    </w:p>
    <w:p w:rsidR="006E36D9" w:rsidRDefault="006E36D9" w:rsidP="006E36D9">
      <w:pPr>
        <w:pStyle w:val="ListParagraph"/>
        <w:spacing w:line="480" w:lineRule="auto"/>
        <w:ind w:left="0"/>
        <w:rPr>
          <w:rFonts w:cstheme="minorHAnsi"/>
        </w:rPr>
      </w:pPr>
    </w:p>
    <w:p w:rsidR="006E36D9" w:rsidRPr="00AE51E8" w:rsidRDefault="006E36D9" w:rsidP="006E36D9">
      <w:pPr>
        <w:pStyle w:val="ListParagraph"/>
        <w:spacing w:line="480" w:lineRule="auto"/>
        <w:ind w:left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03DA" w:rsidRPr="00AE51E8" w:rsidRDefault="00EC03DA" w:rsidP="00FC0658">
      <w:pPr>
        <w:pStyle w:val="ListParagraph"/>
        <w:ind w:left="360" w:hanging="360"/>
        <w:rPr>
          <w:rFonts w:cstheme="minorHAnsi"/>
        </w:rPr>
      </w:pPr>
    </w:p>
    <w:p w:rsidR="00077F81" w:rsidRDefault="00EC03DA" w:rsidP="00077F81">
      <w:pPr>
        <w:rPr>
          <w:rFonts w:cstheme="minorHAnsi"/>
        </w:rPr>
      </w:pPr>
      <w:r>
        <w:rPr>
          <w:rFonts w:cstheme="minorHAnsi"/>
        </w:rPr>
        <w:t>Question 4</w:t>
      </w:r>
      <w:r w:rsidR="00077F81">
        <w:rPr>
          <w:rFonts w:cstheme="minorHAnsi"/>
        </w:rPr>
        <w:t>.</w:t>
      </w:r>
    </w:p>
    <w:p w:rsidR="006641B2" w:rsidRPr="00077F81" w:rsidRDefault="00077F81" w:rsidP="00077F81">
      <w:pPr>
        <w:rPr>
          <w:rFonts w:cstheme="minorHAnsi"/>
        </w:rPr>
      </w:pPr>
      <w:r>
        <w:rPr>
          <w:rFonts w:cstheme="minorHAnsi"/>
        </w:rPr>
        <w:t>Contrast the importance of the self in collectivist and individualistic cultures. Explain how this can influence family structures in both cultures.</w:t>
      </w:r>
      <w:r w:rsidR="00A03136" w:rsidRPr="00077F81">
        <w:rPr>
          <w:rFonts w:cstheme="minorHAnsi"/>
        </w:rPr>
        <w:tab/>
      </w:r>
      <w:r w:rsidR="00A03136" w:rsidRPr="00077F81">
        <w:rPr>
          <w:rFonts w:cstheme="minorHAnsi"/>
        </w:rPr>
        <w:tab/>
      </w:r>
      <w:r w:rsidR="00A03136" w:rsidRPr="00077F81">
        <w:rPr>
          <w:rFonts w:cstheme="minorHAnsi"/>
        </w:rPr>
        <w:tab/>
      </w:r>
      <w:r w:rsidR="000A6C7C" w:rsidRPr="00077F81">
        <w:rPr>
          <w:rFonts w:cstheme="minorHAnsi"/>
        </w:rPr>
        <w:tab/>
      </w:r>
      <w:r w:rsidR="006932D2" w:rsidRPr="00077F81">
        <w:rPr>
          <w:rFonts w:cstheme="minorHAnsi"/>
        </w:rPr>
        <w:t>(</w:t>
      </w:r>
      <w:proofErr w:type="gramStart"/>
      <w:r>
        <w:rPr>
          <w:rFonts w:cstheme="minorHAnsi"/>
        </w:rPr>
        <w:t>6</w:t>
      </w:r>
      <w:proofErr w:type="gramEnd"/>
      <w:r w:rsidR="00A03136" w:rsidRPr="00077F81">
        <w:rPr>
          <w:rFonts w:cstheme="minorHAnsi"/>
        </w:rPr>
        <w:t xml:space="preserve"> marks)</w:t>
      </w:r>
    </w:p>
    <w:p w:rsidR="006E36D9" w:rsidRPr="00AE51E8" w:rsidRDefault="0060374C" w:rsidP="006E36D9">
      <w:pPr>
        <w:pStyle w:val="ListParagraph"/>
        <w:spacing w:line="480" w:lineRule="auto"/>
        <w:ind w:left="0"/>
        <w:rPr>
          <w:rFonts w:cstheme="minorHAnsi"/>
        </w:rPr>
      </w:pPr>
      <w:r w:rsidRPr="00AE51E8">
        <w:rPr>
          <w:rFonts w:cstheme="minorHAnsi"/>
        </w:rPr>
        <w:t xml:space="preserve"> </w:t>
      </w:r>
      <w:r w:rsidR="00B919D4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t>____________________</w:t>
      </w:r>
      <w:r w:rsidR="006E36D9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7F81" w:rsidRDefault="00077F81" w:rsidP="00077F81">
      <w:pPr>
        <w:rPr>
          <w:rFonts w:cstheme="minorHAnsi"/>
        </w:rPr>
      </w:pPr>
      <w:r>
        <w:rPr>
          <w:rFonts w:cstheme="minorHAnsi"/>
        </w:rPr>
        <w:lastRenderedPageBreak/>
        <w:t>Question 3.</w:t>
      </w:r>
    </w:p>
    <w:p w:rsidR="00077F81" w:rsidRPr="00077F81" w:rsidRDefault="003919D9" w:rsidP="00077F81">
      <w:pPr>
        <w:rPr>
          <w:rFonts w:cstheme="minorHAnsi"/>
        </w:rPr>
      </w:pPr>
      <w:r>
        <w:rPr>
          <w:rFonts w:cstheme="minorHAnsi"/>
        </w:rPr>
        <w:t>A</w:t>
      </w:r>
      <w:r w:rsidR="00077F81">
        <w:rPr>
          <w:rFonts w:cstheme="minorHAnsi"/>
        </w:rPr>
        <w:t xml:space="preserve"> person migrating to Australia from a collectivist culture might </w:t>
      </w:r>
      <w:r>
        <w:rPr>
          <w:rFonts w:cstheme="minorHAnsi"/>
        </w:rPr>
        <w:t xml:space="preserve">have trouble adjusting in </w:t>
      </w:r>
      <w:r w:rsidR="00C823EE">
        <w:rPr>
          <w:rFonts w:cstheme="minorHAnsi"/>
        </w:rPr>
        <w:t>the workplace context. State at least one</w:t>
      </w:r>
      <w:r>
        <w:rPr>
          <w:rFonts w:cstheme="minorHAnsi"/>
        </w:rPr>
        <w:t xml:space="preserve"> core value of each culture and explain why the differences in may lead to struggles in the workplace. (</w:t>
      </w:r>
      <w:proofErr w:type="gramStart"/>
      <w:r>
        <w:rPr>
          <w:rFonts w:cstheme="minorHAnsi"/>
        </w:rPr>
        <w:t>6</w:t>
      </w:r>
      <w:proofErr w:type="gramEnd"/>
      <w:r w:rsidR="00077F81" w:rsidRPr="00077F81">
        <w:rPr>
          <w:rFonts w:cstheme="minorHAnsi"/>
        </w:rPr>
        <w:t xml:space="preserve"> marks)</w:t>
      </w:r>
    </w:p>
    <w:p w:rsidR="006E36D9" w:rsidRPr="00AE51E8" w:rsidRDefault="006E36D9" w:rsidP="006E36D9">
      <w:pPr>
        <w:pStyle w:val="ListParagraph"/>
        <w:spacing w:line="480" w:lineRule="auto"/>
        <w:ind w:left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36D9" w:rsidRPr="00AE51E8" w:rsidRDefault="006E36D9" w:rsidP="006E36D9">
      <w:pPr>
        <w:pStyle w:val="ListParagraph"/>
        <w:spacing w:line="480" w:lineRule="auto"/>
        <w:ind w:left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36D9" w:rsidRPr="00AE51E8" w:rsidRDefault="006E36D9" w:rsidP="006E36D9">
      <w:pPr>
        <w:pStyle w:val="ListParagraph"/>
        <w:spacing w:line="480" w:lineRule="auto"/>
        <w:ind w:left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1E28" w:rsidRPr="00970C8A" w:rsidRDefault="006766B2" w:rsidP="00A62797">
      <w:pPr>
        <w:keepNext/>
        <w:keepLines/>
        <w:tabs>
          <w:tab w:val="right" w:pos="9423"/>
        </w:tabs>
        <w:spacing w:after="258"/>
        <w:outlineLvl w:val="2"/>
        <w:rPr>
          <w:rFonts w:eastAsia="Arial" w:cstheme="minorHAnsi"/>
          <w:b/>
          <w:color w:val="181717"/>
          <w:lang w:eastAsia="en-AU"/>
        </w:rPr>
      </w:pPr>
      <w:r w:rsidRPr="00970C8A">
        <w:rPr>
          <w:rFonts w:eastAsia="Arial" w:cstheme="minorHAnsi"/>
          <w:b/>
          <w:color w:val="181717"/>
          <w:lang w:eastAsia="en-AU"/>
        </w:rPr>
        <w:t xml:space="preserve">Question 12 - </w:t>
      </w:r>
      <w:r w:rsidR="00601E28" w:rsidRPr="00970C8A">
        <w:rPr>
          <w:rFonts w:eastAsia="Arial" w:cstheme="minorHAnsi"/>
          <w:b/>
          <w:color w:val="181717"/>
          <w:lang w:eastAsia="en-AU"/>
        </w:rPr>
        <w:t>Extended answer</w:t>
      </w:r>
      <w:r w:rsidR="00EC03DA">
        <w:rPr>
          <w:rFonts w:eastAsia="Arial" w:cstheme="minorHAnsi"/>
          <w:b/>
          <w:color w:val="181717"/>
          <w:lang w:eastAsia="en-AU"/>
        </w:rPr>
        <w:tab/>
        <w:t>(20</w:t>
      </w:r>
      <w:r w:rsidR="00601E28" w:rsidRPr="00970C8A">
        <w:rPr>
          <w:rFonts w:eastAsia="Arial" w:cstheme="minorHAnsi"/>
          <w:b/>
          <w:color w:val="181717"/>
          <w:lang w:eastAsia="en-AU"/>
        </w:rPr>
        <w:t xml:space="preserve"> marks)</w:t>
      </w:r>
    </w:p>
    <w:p w:rsidR="00970C8A" w:rsidRPr="00970C8A" w:rsidRDefault="00970C8A" w:rsidP="00970C8A">
      <w:pPr>
        <w:rPr>
          <w:rFonts w:cstheme="minorHAnsi"/>
        </w:rPr>
      </w:pPr>
      <w:r w:rsidRPr="00970C8A">
        <w:rPr>
          <w:rFonts w:cstheme="minorHAnsi"/>
        </w:rPr>
        <w:t>Account for the prejudice seen in the movie that you viewed</w:t>
      </w:r>
      <w:r w:rsidRPr="00970C8A">
        <w:rPr>
          <w:rFonts w:cstheme="minorHAnsi"/>
          <w:i/>
        </w:rPr>
        <w:t xml:space="preserve"> </w:t>
      </w:r>
      <w:r w:rsidRPr="00970C8A">
        <w:rPr>
          <w:rFonts w:cstheme="minorHAnsi"/>
        </w:rPr>
        <w:t>and explain ways to reduce this behaviour.</w:t>
      </w:r>
    </w:p>
    <w:p w:rsidR="00970C8A" w:rsidRPr="00970C8A" w:rsidRDefault="00970C8A" w:rsidP="00970C8A">
      <w:pPr>
        <w:rPr>
          <w:rFonts w:cstheme="minorHAnsi"/>
        </w:rPr>
      </w:pPr>
      <w:r w:rsidRPr="00970C8A">
        <w:rPr>
          <w:rFonts w:cstheme="minorHAnsi"/>
        </w:rPr>
        <w:t>Your response should: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70C8A">
        <w:rPr>
          <w:rFonts w:cstheme="minorHAnsi"/>
        </w:rPr>
        <w:t>define and discuss prejudice, including real life examples (3 marks)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70C8A">
        <w:rPr>
          <w:rFonts w:cstheme="minorHAnsi"/>
        </w:rPr>
        <w:t xml:space="preserve">identify </w:t>
      </w:r>
      <w:r w:rsidRPr="00970C8A">
        <w:rPr>
          <w:rFonts w:cstheme="minorHAnsi"/>
          <w:b/>
        </w:rPr>
        <w:t>three (3)</w:t>
      </w:r>
      <w:r w:rsidRPr="00970C8A">
        <w:rPr>
          <w:rFonts w:cstheme="minorHAnsi"/>
        </w:rPr>
        <w:t xml:space="preserve"> factors that contribute to the development of prejudice and identify these in the film (6 marks)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70C8A">
        <w:rPr>
          <w:rFonts w:cstheme="minorHAnsi"/>
        </w:rPr>
        <w:t xml:space="preserve">describe </w:t>
      </w:r>
      <w:r w:rsidRPr="00970C8A">
        <w:rPr>
          <w:rFonts w:cstheme="minorHAnsi"/>
          <w:b/>
        </w:rPr>
        <w:t>three (3)</w:t>
      </w:r>
      <w:r w:rsidRPr="00970C8A">
        <w:rPr>
          <w:rFonts w:cstheme="minorHAnsi"/>
        </w:rPr>
        <w:t xml:space="preserve"> examples of prejudicial behaviours in the film and their effects on others (3 marks)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120" w:line="276" w:lineRule="auto"/>
        <w:rPr>
          <w:rFonts w:cstheme="minorHAnsi"/>
          <w:lang w:val="en-US"/>
        </w:rPr>
      </w:pPr>
      <w:proofErr w:type="gramStart"/>
      <w:r w:rsidRPr="00970C8A">
        <w:rPr>
          <w:rFonts w:cstheme="minorHAnsi"/>
        </w:rPr>
        <w:t>explain</w:t>
      </w:r>
      <w:proofErr w:type="gramEnd"/>
      <w:r w:rsidRPr="00970C8A">
        <w:rPr>
          <w:rFonts w:cstheme="minorHAnsi"/>
        </w:rPr>
        <w:t xml:space="preserve"> </w:t>
      </w:r>
      <w:r w:rsidRPr="00970C8A">
        <w:rPr>
          <w:rFonts w:cstheme="minorHAnsi"/>
          <w:b/>
        </w:rPr>
        <w:t>three (3)</w:t>
      </w:r>
      <w:r w:rsidRPr="00970C8A">
        <w:rPr>
          <w:rFonts w:cstheme="minorHAnsi"/>
        </w:rPr>
        <w:t xml:space="preserve"> strategies that can reduce prejudice, explaining in detail how </w:t>
      </w:r>
      <w:r w:rsidRPr="00970C8A">
        <w:rPr>
          <w:rFonts w:cstheme="minorHAnsi"/>
          <w:b/>
        </w:rPr>
        <w:t>one</w:t>
      </w:r>
      <w:r w:rsidRPr="00970C8A">
        <w:rPr>
          <w:rFonts w:cstheme="minorHAnsi"/>
        </w:rPr>
        <w:t xml:space="preserve"> of them is used/shown in the film. (5 marks)</w:t>
      </w:r>
    </w:p>
    <w:p w:rsidR="00970C8A" w:rsidRPr="00970C8A" w:rsidRDefault="00970C8A" w:rsidP="00970C8A">
      <w:pPr>
        <w:rPr>
          <w:rFonts w:cstheme="minorHAnsi"/>
        </w:rPr>
      </w:pPr>
      <w:r w:rsidRPr="00970C8A">
        <w:rPr>
          <w:rFonts w:cstheme="minorHAnsi"/>
        </w:rPr>
        <w:t xml:space="preserve">Marks </w:t>
      </w:r>
      <w:proofErr w:type="gramStart"/>
      <w:r w:rsidRPr="00970C8A">
        <w:rPr>
          <w:rFonts w:cstheme="minorHAnsi"/>
        </w:rPr>
        <w:t>will be awarded</w:t>
      </w:r>
      <w:proofErr w:type="gramEnd"/>
      <w:r w:rsidRPr="00970C8A">
        <w:rPr>
          <w:rFonts w:cstheme="minorHAnsi"/>
        </w:rPr>
        <w:t xml:space="preserve"> for communication skills. (</w:t>
      </w:r>
      <w:proofErr w:type="gramStart"/>
      <w:r w:rsidRPr="00970C8A">
        <w:rPr>
          <w:rFonts w:cstheme="minorHAnsi"/>
        </w:rPr>
        <w:t>3</w:t>
      </w:r>
      <w:proofErr w:type="gramEnd"/>
      <w:r w:rsidRPr="00970C8A">
        <w:rPr>
          <w:rFonts w:cstheme="minorHAnsi"/>
        </w:rPr>
        <w:t xml:space="preserve"> marks)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9B347D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spacing w:after="254" w:line="480" w:lineRule="auto"/>
        <w:ind w:left="357" w:hanging="360"/>
        <w:rPr>
          <w:rFonts w:eastAsia="Arial" w:cstheme="minorHAnsi"/>
          <w:color w:val="181717"/>
          <w:lang w:eastAsia="en-AU"/>
        </w:rPr>
      </w:pPr>
    </w:p>
    <w:sectPr w:rsidR="003E73F4" w:rsidRPr="00AE51E8" w:rsidSect="000A6C7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B93"/>
    <w:multiLevelType w:val="hybridMultilevel"/>
    <w:tmpl w:val="10A86ADE"/>
    <w:lvl w:ilvl="0" w:tplc="7DF0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D31A1"/>
    <w:multiLevelType w:val="hybridMultilevel"/>
    <w:tmpl w:val="661A83FC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36E79"/>
    <w:multiLevelType w:val="hybridMultilevel"/>
    <w:tmpl w:val="04628364"/>
    <w:lvl w:ilvl="0" w:tplc="8F542E8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1D1D1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890"/>
    <w:multiLevelType w:val="hybridMultilevel"/>
    <w:tmpl w:val="BB22B5FC"/>
    <w:lvl w:ilvl="0" w:tplc="13307B0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E7030"/>
    <w:multiLevelType w:val="hybridMultilevel"/>
    <w:tmpl w:val="A0428440"/>
    <w:lvl w:ilvl="0" w:tplc="F4DC1D2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031A7"/>
    <w:multiLevelType w:val="hybridMultilevel"/>
    <w:tmpl w:val="22E282B4"/>
    <w:lvl w:ilvl="0" w:tplc="AEDCC708">
      <w:start w:val="1"/>
      <w:numFmt w:val="bullet"/>
      <w:lvlText w:val="●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1831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708C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C4FB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6CA0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C696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D030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96B8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62572A"/>
    <w:multiLevelType w:val="hybridMultilevel"/>
    <w:tmpl w:val="0354EE32"/>
    <w:lvl w:ilvl="0" w:tplc="47D0531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E0056"/>
    <w:multiLevelType w:val="hybridMultilevel"/>
    <w:tmpl w:val="19540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54D30"/>
    <w:multiLevelType w:val="hybridMultilevel"/>
    <w:tmpl w:val="49F0F5E6"/>
    <w:lvl w:ilvl="0" w:tplc="2758A4F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854E5"/>
    <w:multiLevelType w:val="hybridMultilevel"/>
    <w:tmpl w:val="595A6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30178"/>
    <w:multiLevelType w:val="hybridMultilevel"/>
    <w:tmpl w:val="200CB0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AD0F58"/>
    <w:multiLevelType w:val="hybridMultilevel"/>
    <w:tmpl w:val="C1986C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A63D8"/>
    <w:multiLevelType w:val="hybridMultilevel"/>
    <w:tmpl w:val="5CBADF0A"/>
    <w:lvl w:ilvl="0" w:tplc="09A438B4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1ACA">
      <w:start w:val="1"/>
      <w:numFmt w:val="lowerRoman"/>
      <w:lvlText w:val="(%2)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CC740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4D69C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67BF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6F702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C4258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8D852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644CE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5E3934"/>
    <w:multiLevelType w:val="hybridMultilevel"/>
    <w:tmpl w:val="C9509EA0"/>
    <w:lvl w:ilvl="0" w:tplc="68922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9"/>
    <w:rsid w:val="00007D5F"/>
    <w:rsid w:val="00040EE5"/>
    <w:rsid w:val="0005588C"/>
    <w:rsid w:val="00077F81"/>
    <w:rsid w:val="000A33D1"/>
    <w:rsid w:val="000A6C7C"/>
    <w:rsid w:val="000F5467"/>
    <w:rsid w:val="00122897"/>
    <w:rsid w:val="001313A9"/>
    <w:rsid w:val="00137BA4"/>
    <w:rsid w:val="001831F1"/>
    <w:rsid w:val="00185069"/>
    <w:rsid w:val="001A5375"/>
    <w:rsid w:val="001C49D9"/>
    <w:rsid w:val="001D26DA"/>
    <w:rsid w:val="001F20B3"/>
    <w:rsid w:val="001F5D81"/>
    <w:rsid w:val="00203BAC"/>
    <w:rsid w:val="00204EB0"/>
    <w:rsid w:val="00215508"/>
    <w:rsid w:val="00236368"/>
    <w:rsid w:val="0025180D"/>
    <w:rsid w:val="00253ADC"/>
    <w:rsid w:val="0029532E"/>
    <w:rsid w:val="002D5BDD"/>
    <w:rsid w:val="00330F9D"/>
    <w:rsid w:val="00336165"/>
    <w:rsid w:val="0034668C"/>
    <w:rsid w:val="003919D9"/>
    <w:rsid w:val="003A24F2"/>
    <w:rsid w:val="003D79C6"/>
    <w:rsid w:val="003E5868"/>
    <w:rsid w:val="003E73F4"/>
    <w:rsid w:val="003F49A2"/>
    <w:rsid w:val="00415D9B"/>
    <w:rsid w:val="00484446"/>
    <w:rsid w:val="004E5CFB"/>
    <w:rsid w:val="004F7452"/>
    <w:rsid w:val="00506FDE"/>
    <w:rsid w:val="00542D80"/>
    <w:rsid w:val="005632DD"/>
    <w:rsid w:val="005666EF"/>
    <w:rsid w:val="00584588"/>
    <w:rsid w:val="005B1E8E"/>
    <w:rsid w:val="005B2860"/>
    <w:rsid w:val="005C54AD"/>
    <w:rsid w:val="005F3411"/>
    <w:rsid w:val="00601E28"/>
    <w:rsid w:val="0060374C"/>
    <w:rsid w:val="00622256"/>
    <w:rsid w:val="00636DA4"/>
    <w:rsid w:val="006641B2"/>
    <w:rsid w:val="00664298"/>
    <w:rsid w:val="00670248"/>
    <w:rsid w:val="006766B2"/>
    <w:rsid w:val="006932D2"/>
    <w:rsid w:val="006A7A61"/>
    <w:rsid w:val="006E1107"/>
    <w:rsid w:val="006E36D9"/>
    <w:rsid w:val="00725C0B"/>
    <w:rsid w:val="0073036B"/>
    <w:rsid w:val="00790930"/>
    <w:rsid w:val="007F0359"/>
    <w:rsid w:val="007F0588"/>
    <w:rsid w:val="0080651D"/>
    <w:rsid w:val="00830D42"/>
    <w:rsid w:val="008A429D"/>
    <w:rsid w:val="008A7E8F"/>
    <w:rsid w:val="008D4EBB"/>
    <w:rsid w:val="008F4018"/>
    <w:rsid w:val="009207BB"/>
    <w:rsid w:val="009442EE"/>
    <w:rsid w:val="00952288"/>
    <w:rsid w:val="00957A58"/>
    <w:rsid w:val="00962ED3"/>
    <w:rsid w:val="00970C8A"/>
    <w:rsid w:val="0098215D"/>
    <w:rsid w:val="00983653"/>
    <w:rsid w:val="009B04CB"/>
    <w:rsid w:val="009B347D"/>
    <w:rsid w:val="009D7859"/>
    <w:rsid w:val="00A03136"/>
    <w:rsid w:val="00A0321D"/>
    <w:rsid w:val="00A62797"/>
    <w:rsid w:val="00A83A14"/>
    <w:rsid w:val="00AD0D51"/>
    <w:rsid w:val="00AE51E8"/>
    <w:rsid w:val="00B16117"/>
    <w:rsid w:val="00B50145"/>
    <w:rsid w:val="00B77C1B"/>
    <w:rsid w:val="00B919D4"/>
    <w:rsid w:val="00B947E6"/>
    <w:rsid w:val="00B97865"/>
    <w:rsid w:val="00BA2A4C"/>
    <w:rsid w:val="00BE0385"/>
    <w:rsid w:val="00C072D0"/>
    <w:rsid w:val="00C474C9"/>
    <w:rsid w:val="00C823EE"/>
    <w:rsid w:val="00C83E0A"/>
    <w:rsid w:val="00CB7BAC"/>
    <w:rsid w:val="00CC0F36"/>
    <w:rsid w:val="00D00ECA"/>
    <w:rsid w:val="00D76465"/>
    <w:rsid w:val="00D933A7"/>
    <w:rsid w:val="00DC35DB"/>
    <w:rsid w:val="00DD12F7"/>
    <w:rsid w:val="00E117E9"/>
    <w:rsid w:val="00E13D0F"/>
    <w:rsid w:val="00E72376"/>
    <w:rsid w:val="00E83C1C"/>
    <w:rsid w:val="00EA3280"/>
    <w:rsid w:val="00EB688C"/>
    <w:rsid w:val="00EC03DA"/>
    <w:rsid w:val="00F0658A"/>
    <w:rsid w:val="00FB2F1E"/>
    <w:rsid w:val="00FC0658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4BFB"/>
  <w15:docId w15:val="{A08B2FC6-FE10-4132-B0DF-B643F6A8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4C9"/>
    <w:pPr>
      <w:keepNext/>
      <w:tabs>
        <w:tab w:val="left" w:pos="540"/>
        <w:tab w:val="center" w:pos="4513"/>
      </w:tabs>
      <w:suppressAutoHyphens/>
      <w:spacing w:after="240" w:line="400" w:lineRule="atLeast"/>
      <w:jc w:val="both"/>
      <w:outlineLvl w:val="0"/>
    </w:pPr>
    <w:rPr>
      <w:rFonts w:ascii="Arial" w:eastAsia="Times New Roman" w:hAnsi="Arial" w:cs="Arial"/>
      <w:b/>
      <w:spacing w:val="-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A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85069"/>
    <w:rPr>
      <w:b/>
      <w:bCs/>
    </w:rPr>
  </w:style>
  <w:style w:type="character" w:styleId="Emphasis">
    <w:name w:val="Emphasis"/>
    <w:basedOn w:val="DefaultParagraphFont"/>
    <w:uiPriority w:val="20"/>
    <w:qFormat/>
    <w:rsid w:val="0018506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474C9"/>
    <w:rPr>
      <w:rFonts w:ascii="Arial" w:eastAsia="Times New Roman" w:hAnsi="Arial" w:cs="Arial"/>
      <w:b/>
      <w:spacing w:val="-2"/>
      <w:sz w:val="28"/>
      <w:szCs w:val="20"/>
    </w:rPr>
  </w:style>
  <w:style w:type="paragraph" w:customStyle="1" w:styleId="05Sec2Examqncont">
    <w:name w:val="05 Sec 2 Exam qn cont"/>
    <w:basedOn w:val="Normal"/>
    <w:qFormat/>
    <w:rsid w:val="00C474C9"/>
    <w:pPr>
      <w:tabs>
        <w:tab w:val="left" w:pos="567"/>
        <w:tab w:val="right" w:pos="9639"/>
      </w:tabs>
      <w:spacing w:before="240" w:after="120" w:line="240" w:lineRule="auto"/>
      <w:jc w:val="both"/>
    </w:pPr>
    <w:rPr>
      <w:rFonts w:ascii="Arial" w:eastAsia="MS Mincho" w:hAnsi="Arial" w:cs="Times New Roman"/>
      <w:bCs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962E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EDWARDS Natalie [Narrogin Senior High School]</cp:lastModifiedBy>
  <cp:revision>8</cp:revision>
  <cp:lastPrinted>2017-06-22T01:36:00Z</cp:lastPrinted>
  <dcterms:created xsi:type="dcterms:W3CDTF">2021-11-29T03:17:00Z</dcterms:created>
  <dcterms:modified xsi:type="dcterms:W3CDTF">2021-11-29T03:56:00Z</dcterms:modified>
</cp:coreProperties>
</file>