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1E04" w14:textId="77777777" w:rsidR="00F07F2C" w:rsidRDefault="00F07F2C" w:rsidP="00F07F2C">
      <w:pPr>
        <w:tabs>
          <w:tab w:val="left" w:pos="1005"/>
        </w:tabs>
        <w:rPr>
          <w:rFonts w:eastAsia="Times New Roman" w:cstheme="majorHAnsi"/>
          <w:b/>
          <w:lang w:val="en-AU"/>
        </w:rPr>
      </w:pPr>
    </w:p>
    <w:p w14:paraId="7A3F5BB0" w14:textId="77777777" w:rsidR="00F07F2C" w:rsidRPr="00F07F2C" w:rsidRDefault="00F07F2C" w:rsidP="00F07F2C">
      <w:pPr>
        <w:tabs>
          <w:tab w:val="left" w:pos="1005"/>
        </w:tabs>
        <w:rPr>
          <w:rFonts w:cstheme="majorHAnsi"/>
          <w:b/>
          <w:sz w:val="28"/>
        </w:rPr>
      </w:pPr>
      <w:r w:rsidRPr="00F07F2C">
        <w:rPr>
          <w:rFonts w:cstheme="majorHAnsi"/>
          <w:b/>
          <w:sz w:val="28"/>
        </w:rPr>
        <w:t xml:space="preserve">Student name: </w:t>
      </w:r>
      <w:r>
        <w:rPr>
          <w:rFonts w:cstheme="majorHAnsi"/>
          <w:b/>
        </w:rPr>
        <w:t>________________________________________</w:t>
      </w:r>
    </w:p>
    <w:p w14:paraId="6BAD5FC7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75404469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  <w:r w:rsidRPr="00F07F2C">
        <w:rPr>
          <w:rFonts w:cstheme="majorHAnsi"/>
          <w:b/>
          <w:sz w:val="28"/>
        </w:rPr>
        <w:t>Teacher name:</w:t>
      </w:r>
      <w:r>
        <w:rPr>
          <w:rFonts w:cstheme="majorHAnsi"/>
          <w:b/>
          <w:sz w:val="28"/>
        </w:rPr>
        <w:t xml:space="preserve"> </w:t>
      </w:r>
      <w:r>
        <w:rPr>
          <w:rFonts w:cstheme="majorHAnsi"/>
          <w:b/>
        </w:rPr>
        <w:t>________________________________________</w:t>
      </w:r>
    </w:p>
    <w:p w14:paraId="3D8D585F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72840176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4D38FA9C" w14:textId="10B16342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Assessment type: </w:t>
      </w:r>
      <w:r w:rsidR="0069541D">
        <w:rPr>
          <w:rFonts w:cstheme="majorHAnsi"/>
        </w:rPr>
        <w:t>Project</w:t>
      </w:r>
      <w:r w:rsidR="001B61EC">
        <w:rPr>
          <w:rFonts w:cstheme="majorHAnsi"/>
        </w:rPr>
        <w:t xml:space="preserve"> and In-class validation test</w:t>
      </w:r>
    </w:p>
    <w:p w14:paraId="1DF31E7F" w14:textId="241AA016" w:rsidR="00F07F2C" w:rsidRDefault="00F07F2C" w:rsidP="00F07F2C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>Task weighting:</w:t>
      </w:r>
      <w:r>
        <w:rPr>
          <w:rFonts w:cstheme="majorHAnsi"/>
        </w:rPr>
        <w:t xml:space="preserve"> </w:t>
      </w:r>
      <w:r w:rsidR="001B61EC">
        <w:rPr>
          <w:rFonts w:cstheme="majorHAnsi"/>
        </w:rPr>
        <w:t>7.5</w:t>
      </w:r>
      <w:r>
        <w:rPr>
          <w:rFonts w:cstheme="majorHAnsi"/>
        </w:rPr>
        <w:t>% of the school mark for this pair of units</w:t>
      </w:r>
    </w:p>
    <w:p w14:paraId="12E5B03A" w14:textId="77777777" w:rsidR="00F07F2C" w:rsidRPr="00F07F2C" w:rsidRDefault="00F07F2C" w:rsidP="00F07F2C">
      <w:pPr>
        <w:tabs>
          <w:tab w:val="left" w:pos="1005"/>
        </w:tabs>
        <w:rPr>
          <w:rFonts w:cstheme="majorHAnsi"/>
        </w:rPr>
      </w:pPr>
    </w:p>
    <w:p w14:paraId="10A65C7E" w14:textId="77777777" w:rsidR="00F07F2C" w:rsidRDefault="00F07F2C" w:rsidP="00F07F2C">
      <w:pPr>
        <w:tabs>
          <w:tab w:val="left" w:pos="1005"/>
        </w:tabs>
        <w:rPr>
          <w:rFonts w:cstheme="majorHAnsi"/>
          <w:b/>
        </w:rPr>
      </w:pPr>
    </w:p>
    <w:p w14:paraId="593702D2" w14:textId="3E261592" w:rsidR="0069541D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Due: </w:t>
      </w:r>
      <w:r>
        <w:rPr>
          <w:rFonts w:cstheme="majorHAnsi"/>
        </w:rPr>
        <w:t>Friday 2</w:t>
      </w:r>
      <w:r w:rsidR="001B61EC">
        <w:rPr>
          <w:rFonts w:cstheme="majorHAnsi"/>
        </w:rPr>
        <w:t>7</w:t>
      </w:r>
      <w:r>
        <w:rPr>
          <w:rFonts w:cstheme="majorHAnsi"/>
        </w:rPr>
        <w:t xml:space="preserve"> March 20</w:t>
      </w:r>
      <w:r w:rsidR="001B61EC">
        <w:rPr>
          <w:rFonts w:cstheme="majorHAnsi"/>
        </w:rPr>
        <w:t>20</w:t>
      </w:r>
      <w:r>
        <w:rPr>
          <w:rFonts w:cstheme="majorHAnsi"/>
        </w:rPr>
        <w:t xml:space="preserve"> (Term 1, Week 8)</w:t>
      </w:r>
    </w:p>
    <w:p w14:paraId="2E742335" w14:textId="1D00DEC6" w:rsidR="0069541D" w:rsidRPr="0069541D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Submission: </w:t>
      </w:r>
      <w:r w:rsidR="001B61EC">
        <w:rPr>
          <w:rFonts w:cstheme="majorHAnsi"/>
        </w:rPr>
        <w:t xml:space="preserve">SEQTA </w:t>
      </w:r>
    </w:p>
    <w:p w14:paraId="7D674FE4" w14:textId="77777777" w:rsidR="00445E3F" w:rsidRDefault="00445E3F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Time limit: 15 minutes max </w:t>
      </w:r>
    </w:p>
    <w:p w14:paraId="5229EAD0" w14:textId="1411794E" w:rsidR="0069541D" w:rsidRPr="003310D3" w:rsidRDefault="0069541D" w:rsidP="0069541D">
      <w:pPr>
        <w:tabs>
          <w:tab w:val="left" w:pos="1005"/>
        </w:tabs>
        <w:rPr>
          <w:rFonts w:cstheme="majorHAnsi"/>
        </w:rPr>
      </w:pPr>
      <w:r>
        <w:rPr>
          <w:rFonts w:cstheme="majorHAnsi"/>
          <w:b/>
        </w:rPr>
        <w:t xml:space="preserve">Conditions: </w:t>
      </w:r>
      <w:r>
        <w:rPr>
          <w:rFonts w:cstheme="majorHAnsi"/>
        </w:rPr>
        <w:t xml:space="preserve">This task is to be completed as </w:t>
      </w:r>
      <w:r>
        <w:rPr>
          <w:rFonts w:cstheme="majorHAnsi"/>
          <w:b/>
        </w:rPr>
        <w:t>homework</w:t>
      </w:r>
      <w:r>
        <w:rPr>
          <w:rFonts w:cstheme="majorHAnsi"/>
        </w:rPr>
        <w:t>. Class time to work on this task is not guaranteed.</w:t>
      </w:r>
    </w:p>
    <w:p w14:paraId="2D2216EA" w14:textId="77777777" w:rsidR="0069541D" w:rsidRDefault="0069541D" w:rsidP="0069541D">
      <w:pPr>
        <w:tabs>
          <w:tab w:val="left" w:pos="1005"/>
        </w:tabs>
        <w:rPr>
          <w:rFonts w:cstheme="majorHAnsi"/>
        </w:rPr>
      </w:pPr>
    </w:p>
    <w:p w14:paraId="18CC071D" w14:textId="718E0F7A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Marks available: </w:t>
      </w:r>
    </w:p>
    <w:p w14:paraId="6639B295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>Marks awarded: ________</w:t>
      </w:r>
    </w:p>
    <w:p w14:paraId="4E84F02B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</w:p>
    <w:p w14:paraId="5CFE8CFE" w14:textId="77777777" w:rsidR="0069541D" w:rsidRDefault="0069541D" w:rsidP="0069541D">
      <w:pPr>
        <w:tabs>
          <w:tab w:val="left" w:pos="1005"/>
        </w:tabs>
        <w:rPr>
          <w:rFonts w:cstheme="majorHAnsi"/>
          <w:b/>
        </w:rPr>
      </w:pPr>
      <w:r>
        <w:rPr>
          <w:rFonts w:cstheme="majorHAnsi"/>
          <w:b/>
        </w:rPr>
        <w:t xml:space="preserve">Feedback: </w:t>
      </w:r>
    </w:p>
    <w:p w14:paraId="2C73D147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723064EF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459D245A" w14:textId="77777777" w:rsidR="0069541D" w:rsidRPr="003310D3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______________________________________________________________________________________________________________________________________________________</w:t>
      </w:r>
    </w:p>
    <w:p w14:paraId="38887088" w14:textId="77777777" w:rsidR="0069541D" w:rsidRDefault="0069541D" w:rsidP="0069541D">
      <w:pPr>
        <w:tabs>
          <w:tab w:val="left" w:pos="1005"/>
        </w:tabs>
        <w:spacing w:line="480" w:lineRule="auto"/>
        <w:rPr>
          <w:rFonts w:cstheme="majorHAnsi"/>
          <w:b/>
        </w:rPr>
      </w:pPr>
      <w:r>
        <w:rPr>
          <w:rFonts w:cstheme="majorHAnsi"/>
          <w:b/>
        </w:rPr>
        <w:t>_____________________________________________________________________________________________________________________________________________________</w:t>
      </w:r>
      <w:r>
        <w:rPr>
          <w:rFonts w:cstheme="majorHAnsi"/>
          <w:b/>
        </w:rPr>
        <w:softHyphen/>
        <w:t>_</w:t>
      </w:r>
    </w:p>
    <w:p w14:paraId="6551D118" w14:textId="77777777" w:rsidR="0069541D" w:rsidRDefault="0069541D">
      <w:pPr>
        <w:rPr>
          <w:rFonts w:cstheme="majorHAnsi"/>
          <w:b/>
        </w:rPr>
      </w:pPr>
      <w:r>
        <w:rPr>
          <w:rFonts w:cstheme="majorHAnsi"/>
          <w:b/>
        </w:rPr>
        <w:br w:type="page"/>
      </w:r>
    </w:p>
    <w:p w14:paraId="0ECF6EB2" w14:textId="56D34F50" w:rsidR="0069541D" w:rsidRDefault="0069541D" w:rsidP="0069541D">
      <w:pPr>
        <w:tabs>
          <w:tab w:val="left" w:pos="1005"/>
        </w:tabs>
        <w:spacing w:line="480" w:lineRule="auto"/>
        <w:jc w:val="center"/>
        <w:rPr>
          <w:rFonts w:cstheme="majorHAnsi"/>
          <w:b/>
        </w:rPr>
      </w:pPr>
      <w:r w:rsidRPr="0069541D">
        <w:rPr>
          <w:rFonts w:cstheme="majorHAnsi"/>
          <w:b/>
        </w:rPr>
        <w:lastRenderedPageBreak/>
        <w:t>TASK 3:</w:t>
      </w:r>
      <w:r w:rsidR="00D63012">
        <w:rPr>
          <w:rFonts w:cstheme="majorHAnsi"/>
          <w:b/>
        </w:rPr>
        <w:t xml:space="preserve"> Behaviour modification </w:t>
      </w:r>
      <w:r w:rsidR="00C52BAF">
        <w:rPr>
          <w:rFonts w:cstheme="majorHAnsi"/>
          <w:b/>
        </w:rPr>
        <w:t>pamphlet</w:t>
      </w:r>
      <w:r w:rsidR="00D63012">
        <w:rPr>
          <w:rFonts w:cstheme="majorHAnsi"/>
          <w:b/>
        </w:rPr>
        <w:t xml:space="preserve"> for parents for ADHD</w:t>
      </w:r>
    </w:p>
    <w:p w14:paraId="02D334B5" w14:textId="7EDCEF11" w:rsidR="00D63012" w:rsidRDefault="00D63012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>You are a psychologist</w:t>
      </w:r>
      <w:r w:rsidR="00C52BAF">
        <w:rPr>
          <w:bCs/>
          <w:noProof/>
        </w:rPr>
        <w:t xml:space="preserve"> giving a</w:t>
      </w:r>
      <w:r>
        <w:rPr>
          <w:bCs/>
          <w:noProof/>
        </w:rPr>
        <w:t xml:space="preserve"> clinical consultation for parents of a child.</w:t>
      </w:r>
      <w:r w:rsidR="00C52BAF">
        <w:rPr>
          <w:bCs/>
          <w:noProof/>
        </w:rPr>
        <w:t xml:space="preserve"> This child has ADHD</w:t>
      </w:r>
      <w:r w:rsidR="009A0899">
        <w:rPr>
          <w:bCs/>
          <w:noProof/>
        </w:rPr>
        <w:t xml:space="preserve"> and </w:t>
      </w:r>
      <w:r w:rsidR="00C52BAF">
        <w:rPr>
          <w:bCs/>
          <w:noProof/>
        </w:rPr>
        <w:t>often act</w:t>
      </w:r>
      <w:r w:rsidR="009A0899">
        <w:rPr>
          <w:bCs/>
          <w:noProof/>
        </w:rPr>
        <w:t>s</w:t>
      </w:r>
      <w:r w:rsidR="00C52BAF">
        <w:rPr>
          <w:bCs/>
          <w:noProof/>
        </w:rPr>
        <w:t xml:space="preserve"> anti-socially</w:t>
      </w:r>
      <w:r w:rsidR="009A0899">
        <w:rPr>
          <w:bCs/>
          <w:noProof/>
        </w:rPr>
        <w:t xml:space="preserve"> at school and at home. She/he also</w:t>
      </w:r>
      <w:r w:rsidR="00C52BAF">
        <w:rPr>
          <w:bCs/>
          <w:noProof/>
        </w:rPr>
        <w:t xml:space="preserve"> suffers from a severe phobia of travelling in cars and the parents are finding it is hindering the families normal day to day activities. </w:t>
      </w:r>
    </w:p>
    <w:p w14:paraId="7CCC6D3D" w14:textId="77777777" w:rsidR="009A0899" w:rsidRDefault="009A0899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</w:p>
    <w:p w14:paraId="276F2753" w14:textId="4A9EC5CE" w:rsidR="00D63012" w:rsidRPr="00CD7259" w:rsidRDefault="00D63012" w:rsidP="0069541D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>Your presentation should include:</w:t>
      </w:r>
    </w:p>
    <w:p w14:paraId="721F2B16" w14:textId="677B42B8" w:rsidR="00C52BAF" w:rsidRDefault="0069541D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a</w:t>
      </w:r>
      <w:r w:rsidRPr="00CD7259">
        <w:rPr>
          <w:noProof/>
        </w:rPr>
        <w:t>n introduction</w:t>
      </w:r>
      <w:r>
        <w:rPr>
          <w:noProof/>
        </w:rPr>
        <w:t>,</w:t>
      </w:r>
      <w:r w:rsidRPr="00CD7259">
        <w:rPr>
          <w:noProof/>
        </w:rPr>
        <w:t xml:space="preserve"> including the purpose of the</w:t>
      </w:r>
      <w:r w:rsidR="009A0899">
        <w:rPr>
          <w:noProof/>
        </w:rPr>
        <w:t xml:space="preserve"> consultation</w:t>
      </w:r>
      <w:r w:rsidRPr="00CD7259">
        <w:rPr>
          <w:noProof/>
        </w:rPr>
        <w:t xml:space="preserve"> and a brief </w:t>
      </w:r>
      <w:r>
        <w:rPr>
          <w:noProof/>
        </w:rPr>
        <w:t>description of b</w:t>
      </w:r>
      <w:r w:rsidRPr="00CD7259">
        <w:rPr>
          <w:noProof/>
        </w:rPr>
        <w:t>ackground information on three theories and processes of learning</w:t>
      </w:r>
      <w:r>
        <w:rPr>
          <w:noProof/>
        </w:rPr>
        <w:t>, includi</w:t>
      </w:r>
      <w:r w:rsidR="00C52BAF">
        <w:rPr>
          <w:noProof/>
        </w:rPr>
        <w:t>ng</w:t>
      </w:r>
    </w:p>
    <w:p w14:paraId="512F5B2E" w14:textId="77777777" w:rsidR="00C52BAF" w:rsidRDefault="0069541D" w:rsidP="00C52BAF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>c</w:t>
      </w:r>
      <w:r w:rsidRPr="00CD7259">
        <w:rPr>
          <w:noProof/>
        </w:rPr>
        <w:t>lassical conditioning</w:t>
      </w:r>
    </w:p>
    <w:p w14:paraId="5DC2D591" w14:textId="5BC47A4A" w:rsidR="00C52BAF" w:rsidRDefault="0069541D" w:rsidP="00C52BAF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>operant conditionin</w:t>
      </w:r>
      <w:r w:rsidR="00C52BAF">
        <w:rPr>
          <w:noProof/>
        </w:rPr>
        <w:t>g</w:t>
      </w:r>
    </w:p>
    <w:p w14:paraId="0A046F7F" w14:textId="33A79B7D" w:rsidR="00C52BAF" w:rsidRPr="00CD7259" w:rsidRDefault="00C52BAF" w:rsidP="00C52BAF">
      <w:pPr>
        <w:pStyle w:val="ListParagraph"/>
        <w:numPr>
          <w:ilvl w:val="0"/>
          <w:numId w:val="14"/>
        </w:num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noProof/>
        </w:rPr>
        <w:t xml:space="preserve">observational </w:t>
      </w:r>
      <w:r w:rsidR="0069541D" w:rsidRPr="00CD7259">
        <w:rPr>
          <w:noProof/>
        </w:rPr>
        <w:t>learning</w:t>
      </w:r>
      <w:r>
        <w:rPr>
          <w:noProof/>
        </w:rPr>
        <w:tab/>
        <w:t>(18 marks)</w:t>
      </w:r>
    </w:p>
    <w:p w14:paraId="5FEB7021" w14:textId="4E564FD0" w:rsidR="00C52BAF" w:rsidRDefault="00C52BAF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A brief description of the child and her/his current behavioural problems and target behaviours</w:t>
      </w:r>
      <w:r>
        <w:rPr>
          <w:noProof/>
        </w:rPr>
        <w:tab/>
        <w:t>(4 marks)</w:t>
      </w:r>
    </w:p>
    <w:p w14:paraId="66D20E45" w14:textId="77777777" w:rsidR="00C52BAF" w:rsidRDefault="0069541D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step-by-step </w:t>
      </w:r>
      <w:r w:rsidRPr="00CD7259">
        <w:rPr>
          <w:noProof/>
        </w:rPr>
        <w:t xml:space="preserve">guide </w:t>
      </w:r>
      <w:r w:rsidR="00D63012">
        <w:rPr>
          <w:noProof/>
        </w:rPr>
        <w:t>of token economies that would help parents of a child with ADHD</w:t>
      </w:r>
    </w:p>
    <w:p w14:paraId="23CFF379" w14:textId="2C0F6CEA" w:rsidR="00D63012" w:rsidRPr="00C52BAF" w:rsidRDefault="00D63012" w:rsidP="00C52BAF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 w:rsidRPr="00C52BAF">
        <w:rPr>
          <w:noProof/>
        </w:rPr>
        <w:t>A step-by-step guide of systematic desensitisation</w:t>
      </w:r>
      <w:r w:rsidR="00C52BAF" w:rsidRPr="00C52BAF">
        <w:rPr>
          <w:noProof/>
        </w:rPr>
        <w:t xml:space="preserve"> OR cognitive behavioural therapies</w:t>
      </w:r>
      <w:r w:rsidRPr="00C52BAF">
        <w:rPr>
          <w:noProof/>
        </w:rPr>
        <w:t xml:space="preserve"> that would </w:t>
      </w:r>
      <w:r w:rsidR="00C52BAF" w:rsidRPr="00C52BAF">
        <w:rPr>
          <w:noProof/>
        </w:rPr>
        <w:t>help the child with her/his phobia</w:t>
      </w:r>
    </w:p>
    <w:p w14:paraId="2BD554AD" w14:textId="411363D4" w:rsidR="0069541D" w:rsidRPr="00CD7259" w:rsidRDefault="00C52BAF" w:rsidP="0069541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>C</w:t>
      </w:r>
      <w:r w:rsidR="0069541D" w:rsidRPr="00CD7259">
        <w:rPr>
          <w:noProof/>
        </w:rPr>
        <w:t xml:space="preserve">onclusions about the effectiveness of each training method by referring to </w:t>
      </w:r>
      <w:r w:rsidR="0069541D">
        <w:rPr>
          <w:noProof/>
        </w:rPr>
        <w:t>its strengths and/or limitations</w:t>
      </w:r>
      <w:r w:rsidR="0069541D">
        <w:rPr>
          <w:noProof/>
        </w:rPr>
        <w:tab/>
        <w:t>(6 marks)</w:t>
      </w:r>
    </w:p>
    <w:p w14:paraId="321E43F2" w14:textId="39FFCDB2" w:rsidR="0069541D" w:rsidRDefault="0069541D" w:rsidP="0069541D">
      <w:pPr>
        <w:pStyle w:val="ListParagraph"/>
        <w:numPr>
          <w:ilvl w:val="0"/>
          <w:numId w:val="9"/>
        </w:numPr>
        <w:tabs>
          <w:tab w:val="right" w:pos="9026"/>
        </w:tabs>
        <w:spacing w:line="276" w:lineRule="auto"/>
        <w:ind w:left="426" w:right="-28" w:hanging="426"/>
        <w:rPr>
          <w:noProof/>
        </w:rPr>
      </w:pPr>
      <w:r>
        <w:rPr>
          <w:noProof/>
        </w:rPr>
        <w:t xml:space="preserve">a </w:t>
      </w:r>
      <w:r w:rsidRPr="00CD7259">
        <w:rPr>
          <w:noProof/>
        </w:rPr>
        <w:t>list of references</w:t>
      </w:r>
      <w:r>
        <w:rPr>
          <w:noProof/>
        </w:rPr>
        <w:t xml:space="preserve"> using APA conventions</w:t>
      </w:r>
      <w:r w:rsidR="009A0899">
        <w:rPr>
          <w:noProof/>
        </w:rPr>
        <w:t xml:space="preserve"> in your powerpoint</w:t>
      </w:r>
      <w:r>
        <w:rPr>
          <w:noProof/>
        </w:rPr>
        <w:tab/>
        <w:t>(3 marks)</w:t>
      </w:r>
    </w:p>
    <w:p w14:paraId="4E215F40" w14:textId="77777777" w:rsidR="0069541D" w:rsidRDefault="0069541D" w:rsidP="0069541D">
      <w:pPr>
        <w:tabs>
          <w:tab w:val="right" w:pos="9026"/>
        </w:tabs>
        <w:spacing w:line="276" w:lineRule="auto"/>
        <w:ind w:right="-28"/>
        <w:rPr>
          <w:bCs/>
          <w:noProof/>
        </w:rPr>
      </w:pPr>
    </w:p>
    <w:p w14:paraId="714FE6E6" w14:textId="22706A71" w:rsidR="0069541D" w:rsidRPr="00CD7259" w:rsidRDefault="0069541D" w:rsidP="0069541D">
      <w:pPr>
        <w:tabs>
          <w:tab w:val="right" w:pos="9026"/>
        </w:tabs>
        <w:spacing w:line="276" w:lineRule="auto"/>
        <w:ind w:right="-28"/>
        <w:rPr>
          <w:noProof/>
        </w:rPr>
      </w:pPr>
      <w:r>
        <w:rPr>
          <w:bCs/>
          <w:noProof/>
        </w:rPr>
        <w:t>The</w:t>
      </w:r>
      <w:r>
        <w:rPr>
          <w:noProof/>
        </w:rPr>
        <w:t xml:space="preserve"> information in your </w:t>
      </w:r>
      <w:r w:rsidR="009A0899">
        <w:rPr>
          <w:noProof/>
        </w:rPr>
        <w:t xml:space="preserve">presentation </w:t>
      </w:r>
      <w:r>
        <w:rPr>
          <w:noProof/>
        </w:rPr>
        <w:t>should be presented logically. The text and graphics should be set out effectively to communicate to your audience.</w:t>
      </w:r>
      <w:r w:rsidR="009A0899">
        <w:rPr>
          <w:noProof/>
        </w:rPr>
        <w:t xml:space="preserve"> The communication and delivery should also be appropriate and professional.</w:t>
      </w:r>
      <w:r>
        <w:rPr>
          <w:noProof/>
        </w:rPr>
        <w:tab/>
        <w:t>(</w:t>
      </w:r>
      <w:r w:rsidR="009A0899">
        <w:rPr>
          <w:noProof/>
        </w:rPr>
        <w:t xml:space="preserve">10 </w:t>
      </w:r>
      <w:r>
        <w:rPr>
          <w:noProof/>
        </w:rPr>
        <w:t>marks)</w:t>
      </w:r>
    </w:p>
    <w:p w14:paraId="6709FC38" w14:textId="77777777" w:rsidR="00C52BAF" w:rsidRDefault="00C52BAF">
      <w:pPr>
        <w:rPr>
          <w:rFonts w:cstheme="majorHAnsi"/>
          <w:b/>
        </w:rPr>
      </w:pPr>
    </w:p>
    <w:p w14:paraId="48E2C31D" w14:textId="77777777" w:rsidR="00C52BAF" w:rsidRDefault="00C52BAF">
      <w:pPr>
        <w:rPr>
          <w:rFonts w:cstheme="majorHAnsi"/>
          <w:b/>
        </w:rPr>
      </w:pPr>
      <w:r>
        <w:rPr>
          <w:rFonts w:cstheme="majorHAnsi"/>
          <w:b/>
        </w:rPr>
        <w:t>What you will be handing in:</w:t>
      </w:r>
    </w:p>
    <w:p w14:paraId="40BF5E9D" w14:textId="6A3FBE82" w:rsidR="00C52BAF" w:rsidRPr="00C52BAF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 xml:space="preserve">- transcript </w:t>
      </w:r>
    </w:p>
    <w:p w14:paraId="55E2AC02" w14:textId="77777777" w:rsidR="00C52BAF" w:rsidRPr="00C52BAF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>- slides</w:t>
      </w:r>
    </w:p>
    <w:p w14:paraId="2159FECA" w14:textId="6A660C41" w:rsidR="0069541D" w:rsidRDefault="00C52BAF">
      <w:pPr>
        <w:rPr>
          <w:rFonts w:cstheme="majorHAnsi"/>
          <w:bCs/>
        </w:rPr>
      </w:pPr>
      <w:r w:rsidRPr="00C52BAF">
        <w:rPr>
          <w:rFonts w:cstheme="majorHAnsi"/>
          <w:bCs/>
        </w:rPr>
        <w:t>- video of your presentation (15 minutes)</w:t>
      </w:r>
      <w:r w:rsidR="0069541D" w:rsidRPr="00C52BAF">
        <w:rPr>
          <w:rFonts w:cstheme="majorHAnsi"/>
          <w:bCs/>
        </w:rPr>
        <w:br w:type="page"/>
      </w:r>
    </w:p>
    <w:p w14:paraId="67F11192" w14:textId="77777777" w:rsidR="00A64EC4" w:rsidRPr="00C52BAF" w:rsidRDefault="00A64EC4">
      <w:pPr>
        <w:rPr>
          <w:rFonts w:cstheme="majorHAnsi"/>
          <w:bCs/>
        </w:rPr>
      </w:pPr>
    </w:p>
    <w:p w14:paraId="14906154" w14:textId="53524697" w:rsidR="0069541D" w:rsidRDefault="0069541D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  <w:r>
        <w:rPr>
          <w:rFonts w:cstheme="majorHAnsi"/>
          <w:b/>
        </w:rPr>
        <w:t>MARKING KEY</w:t>
      </w:r>
    </w:p>
    <w:p w14:paraId="166AEF97" w14:textId="77777777" w:rsidR="00445E3F" w:rsidRDefault="00445E3F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</w:p>
    <w:p w14:paraId="52AB8DF1" w14:textId="77777777" w:rsidR="00445E3F" w:rsidRDefault="00445E3F" w:rsidP="00445E3F">
      <w:pPr>
        <w:widowControl w:val="0"/>
        <w:tabs>
          <w:tab w:val="left" w:pos="709"/>
        </w:tabs>
        <w:spacing w:line="276" w:lineRule="auto"/>
        <w:rPr>
          <w:bCs/>
          <w:noProof/>
        </w:rPr>
      </w:pPr>
      <w:r>
        <w:rPr>
          <w:bCs/>
          <w:noProof/>
        </w:rPr>
        <w:t xml:space="preserve">You are a psychologist giving a clinical consultation for parents of a child. This child has ADHD and often acts anti-socially at school and at home. She/he also suffers from a severe phobia of travelling in cars and the parents are finding it is hindering the families normal day to day activities. </w:t>
      </w:r>
    </w:p>
    <w:p w14:paraId="45E5390C" w14:textId="77777777" w:rsidR="0069541D" w:rsidRDefault="0069541D" w:rsidP="0069541D">
      <w:pPr>
        <w:widowControl w:val="0"/>
        <w:tabs>
          <w:tab w:val="left" w:pos="709"/>
        </w:tabs>
        <w:rPr>
          <w:bCs/>
          <w:noProof/>
        </w:rPr>
      </w:pPr>
    </w:p>
    <w:p w14:paraId="05CA6817" w14:textId="77777777" w:rsidR="0069541D" w:rsidRPr="00CD7259" w:rsidRDefault="0069541D" w:rsidP="0069541D">
      <w:pPr>
        <w:widowControl w:val="0"/>
        <w:tabs>
          <w:tab w:val="left" w:pos="709"/>
        </w:tabs>
        <w:spacing w:after="120"/>
        <w:rPr>
          <w:bCs/>
          <w:noProof/>
        </w:rPr>
      </w:pPr>
      <w:r w:rsidRPr="00CD7259">
        <w:rPr>
          <w:bCs/>
          <w:noProof/>
        </w:rPr>
        <w:t>Your manual will need to include:</w:t>
      </w:r>
    </w:p>
    <w:p w14:paraId="4107EEF5" w14:textId="77777777" w:rsidR="0069541D" w:rsidRPr="00842577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a</w:t>
      </w:r>
      <w:r w:rsidRPr="00CD7259">
        <w:rPr>
          <w:noProof/>
        </w:rPr>
        <w:t>n introduction</w:t>
      </w:r>
      <w:r>
        <w:rPr>
          <w:noProof/>
        </w:rPr>
        <w:t>,</w:t>
      </w:r>
      <w:r w:rsidRPr="00CD7259">
        <w:rPr>
          <w:noProof/>
        </w:rPr>
        <w:t xml:space="preserve"> including the purpose of the manual and a brief </w:t>
      </w:r>
      <w:r>
        <w:rPr>
          <w:noProof/>
        </w:rPr>
        <w:t>description of what is included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012AFBCE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6866F41C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50AFBE7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78B69FD3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ACB20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plausible </w:t>
            </w:r>
            <w:r w:rsidRPr="00CD3B38">
              <w:rPr>
                <w:rFonts w:cs="Times New Roman"/>
                <w:sz w:val="20"/>
                <w:szCs w:val="20"/>
              </w:rPr>
              <w:t>purpose</w:t>
            </w:r>
            <w:r w:rsidRPr="000432AF">
              <w:rPr>
                <w:rFonts w:cs="Times New Roman"/>
                <w:sz w:val="20"/>
                <w:szCs w:val="20"/>
              </w:rPr>
              <w:t xml:space="preserve"> of the manual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7AC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3B97D7D6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11E58F1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summarises the major points of the manual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446CF9F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</w:t>
            </w: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7CAA46E2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FF4BF" w14:textId="77777777" w:rsidR="0069541D" w:rsidRPr="00825BD9" w:rsidRDefault="0069541D" w:rsidP="004B67D8">
            <w:pPr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825BD9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D3294" w14:textId="77777777" w:rsidR="0069541D" w:rsidRPr="00825BD9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</w:tbl>
    <w:p w14:paraId="2B6E3454" w14:textId="77777777" w:rsidR="0069541D" w:rsidRDefault="0069541D" w:rsidP="0069541D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14:paraId="3DDA4778" w14:textId="77777777" w:rsidR="0069541D" w:rsidRPr="00CD7259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b</w:t>
      </w:r>
      <w:r w:rsidRPr="00CD7259">
        <w:rPr>
          <w:noProof/>
        </w:rPr>
        <w:t>ackground information on three theories and processes of learning</w:t>
      </w:r>
      <w:r>
        <w:rPr>
          <w:noProof/>
        </w:rPr>
        <w:t>, including</w:t>
      </w:r>
      <w:r w:rsidRPr="00CD7259">
        <w:rPr>
          <w:noProof/>
        </w:rPr>
        <w:t>:</w:t>
      </w:r>
    </w:p>
    <w:p w14:paraId="79F48EF9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line="264" w:lineRule="auto"/>
        <w:ind w:left="851" w:right="-28" w:hanging="425"/>
        <w:rPr>
          <w:noProof/>
        </w:rPr>
      </w:pPr>
      <w:r>
        <w:rPr>
          <w:noProof/>
        </w:rPr>
        <w:t>c</w:t>
      </w:r>
      <w:r w:rsidRPr="00CD7259">
        <w:rPr>
          <w:noProof/>
        </w:rPr>
        <w:t>lassical conditioning</w:t>
      </w:r>
    </w:p>
    <w:p w14:paraId="361DD221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line="264" w:lineRule="auto"/>
        <w:ind w:left="851" w:right="-28" w:hanging="425"/>
        <w:rPr>
          <w:noProof/>
        </w:rPr>
      </w:pPr>
      <w:r>
        <w:rPr>
          <w:noProof/>
        </w:rPr>
        <w:t>operant conditioning</w:t>
      </w:r>
    </w:p>
    <w:p w14:paraId="31131694" w14:textId="77777777" w:rsidR="0069541D" w:rsidRPr="00CD7259" w:rsidRDefault="0069541D" w:rsidP="0069541D">
      <w:pPr>
        <w:pStyle w:val="ListParagraph"/>
        <w:numPr>
          <w:ilvl w:val="1"/>
          <w:numId w:val="12"/>
        </w:numPr>
        <w:tabs>
          <w:tab w:val="right" w:pos="9026"/>
        </w:tabs>
        <w:spacing w:after="120" w:line="264" w:lineRule="auto"/>
        <w:ind w:left="850" w:right="-28" w:hanging="425"/>
        <w:rPr>
          <w:noProof/>
        </w:rPr>
      </w:pPr>
      <w:r>
        <w:rPr>
          <w:noProof/>
        </w:rPr>
        <w:t>o</w:t>
      </w:r>
      <w:r w:rsidRPr="00CD7259">
        <w:rPr>
          <w:noProof/>
        </w:rPr>
        <w:t>bservational learning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0432AF" w14:paraId="43516AC5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4455F665" w14:textId="77777777" w:rsidR="0069541D" w:rsidRPr="000432AF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30DA573C" w14:textId="77777777" w:rsidR="0069541D" w:rsidRPr="000432AF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Marks</w:t>
            </w:r>
          </w:p>
        </w:tc>
      </w:tr>
      <w:tr w:rsidR="0069541D" w:rsidRPr="00D33FBC" w14:paraId="0E5FEB7F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2579D678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Classical conditioning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4E257756" w14:textId="77777777" w:rsidR="0069541D" w:rsidRPr="00D33FBC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  <w:tr w:rsidR="00445E3F" w:rsidRPr="000432AF" w14:paraId="46BAFC91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BE6B8B" w14:textId="1F8095F1" w:rsidR="00445E3F" w:rsidRPr="000432AF" w:rsidRDefault="0053235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630BC76" w14:textId="2AEFC322" w:rsidR="00445E3F" w:rsidRPr="000432AF" w:rsidRDefault="00445E3F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6317D9F2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0DA2508" w14:textId="42505BDF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 w:rsidR="00445E3F">
              <w:rPr>
                <w:rFonts w:cs="Times New Roman"/>
                <w:sz w:val="20"/>
                <w:szCs w:val="20"/>
              </w:rPr>
              <w:t>clear</w:t>
            </w:r>
            <w:r w:rsidRPr="000432AF">
              <w:rPr>
                <w:rFonts w:cs="Times New Roman"/>
                <w:sz w:val="20"/>
                <w:szCs w:val="20"/>
              </w:rPr>
              <w:t xml:space="preserve"> and </w:t>
            </w:r>
            <w:r w:rsidR="00445E3F">
              <w:rPr>
                <w:rFonts w:cs="Times New Roman"/>
                <w:sz w:val="20"/>
                <w:szCs w:val="20"/>
              </w:rPr>
              <w:t>descriptive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 of the theory of learning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BCB58BC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660E3858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510F4D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68E242B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0BAFBF10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4870C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DB399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532353" w:rsidRPr="000432AF" w14:paraId="7FD1FCC3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5F1928" w14:textId="77777777" w:rsidR="00532353" w:rsidRPr="000432AF" w:rsidRDefault="0053235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35505F2" w14:textId="77777777" w:rsidR="00532353" w:rsidRPr="000432AF" w:rsidRDefault="00532353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69541D" w:rsidRPr="000432AF" w14:paraId="78C86A24" w14:textId="77777777" w:rsidTr="004B67D8">
        <w:trPr>
          <w:trHeight w:val="227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7041916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provides clear summaries of studies/research used to support the theory of learning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E749016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69541D" w:rsidRPr="000432AF" w14:paraId="6639D0DE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3B9CD23A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A39CB52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69541D" w:rsidRPr="000432AF" w14:paraId="576930B0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30ECACF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875232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69541D" w:rsidRPr="000432AF" w14:paraId="35527F67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97DB8C2" w14:textId="77777777" w:rsidR="0069541D" w:rsidRPr="000432AF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25EF19" w14:textId="77777777" w:rsidR="0069541D" w:rsidRPr="000432AF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69541D" w:rsidRPr="00D33FBC" w14:paraId="221F2BEE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38EE6CC8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Operant conditioning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2DD010BF" w14:textId="77777777" w:rsidR="0069541D" w:rsidRPr="00D33FBC" w:rsidRDefault="0069541D" w:rsidP="004B67D8">
            <w:pPr>
              <w:ind w:left="-95" w:right="-99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45E3F" w:rsidRPr="000432AF" w14:paraId="205F499C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E7189DD" w14:textId="4C663BD7" w:rsidR="00445E3F" w:rsidRPr="000432AF" w:rsidRDefault="00445E3F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 w:rsidR="00532353"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 w:rsidR="00532353"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4C2CDD5" w14:textId="7D88AFB2" w:rsidR="00445E3F" w:rsidRPr="000432AF" w:rsidRDefault="00445E3F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7B3E7A73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0E51A50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clear and descriptive outline of the theory of learning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02F222B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32D0D285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6EC7BC6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552748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2128381D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028F83C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EC7C6F4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532353" w:rsidRPr="000432AF" w14:paraId="0C38E964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5A22329" w14:textId="5047C27E" w:rsidR="00532353" w:rsidRPr="000432AF" w:rsidRDefault="0053235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provides clear summar</w:t>
            </w:r>
            <w:r w:rsidR="00971EE7">
              <w:rPr>
                <w:rFonts w:cs="Times New Roman"/>
                <w:sz w:val="20"/>
                <w:szCs w:val="20"/>
              </w:rPr>
              <w:t xml:space="preserve">y </w:t>
            </w:r>
            <w:r>
              <w:rPr>
                <w:rFonts w:cs="Times New Roman"/>
                <w:sz w:val="20"/>
                <w:szCs w:val="20"/>
              </w:rPr>
              <w:t xml:space="preserve">of </w:t>
            </w:r>
            <w:r w:rsidR="00971EE7">
              <w:rPr>
                <w:rFonts w:cs="Times New Roman"/>
                <w:sz w:val="20"/>
                <w:szCs w:val="20"/>
              </w:rPr>
              <w:t>a piece of research used to support the learning theory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82B9D29" w14:textId="77777777" w:rsidR="00532353" w:rsidRPr="000432AF" w:rsidRDefault="00532353" w:rsidP="004B67D8">
            <w:pPr>
              <w:jc w:val="center"/>
              <w:rPr>
                <w:sz w:val="20"/>
                <w:szCs w:val="20"/>
              </w:rPr>
            </w:pPr>
          </w:p>
        </w:tc>
      </w:tr>
      <w:tr w:rsidR="0069541D" w:rsidRPr="000432AF" w14:paraId="21B0B669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EFD703A" w14:textId="7DAFC823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provides clear summar</w:t>
            </w:r>
            <w:r w:rsidR="00971EE7">
              <w:rPr>
                <w:rFonts w:cs="Times New Roman"/>
                <w:sz w:val="20"/>
                <w:szCs w:val="20"/>
              </w:rPr>
              <w:t xml:space="preserve">y of a piece of </w:t>
            </w:r>
            <w:r w:rsidRPr="000432AF">
              <w:rPr>
                <w:rFonts w:cs="Times New Roman"/>
                <w:sz w:val="20"/>
                <w:szCs w:val="20"/>
              </w:rPr>
              <w:t>research used to support the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BC723AE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69541D" w:rsidRPr="000432AF" w14:paraId="798A5987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35298B6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2B94B4B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69541D" w:rsidRPr="000432AF" w14:paraId="5CFA835B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9995B7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11691E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69541D" w:rsidRPr="000432AF" w14:paraId="4F6FD780" w14:textId="77777777" w:rsidTr="004B67D8">
        <w:trPr>
          <w:trHeight w:val="113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18E23A3" w14:textId="77777777" w:rsidR="0069541D" w:rsidRPr="000432AF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4F9D512" w14:textId="77777777" w:rsidR="0069541D" w:rsidRPr="000432AF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69541D" w:rsidRPr="00D33FBC" w14:paraId="44B82B49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10AB19AD" w14:textId="77777777" w:rsidR="0069541D" w:rsidRPr="00D33FBC" w:rsidRDefault="0069541D" w:rsidP="004B67D8">
            <w:pPr>
              <w:ind w:left="72"/>
              <w:rPr>
                <w:rFonts w:cs="Times New Roman"/>
                <w:b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Observational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0F04C2F7" w14:textId="77777777" w:rsidR="0069541D" w:rsidRPr="00D33FBC" w:rsidRDefault="0069541D" w:rsidP="004B67D8">
            <w:pPr>
              <w:ind w:left="-95" w:right="-99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32353" w:rsidRPr="000432AF" w14:paraId="5F0CA36C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DACFCB6" w14:textId="02E657C1" w:rsidR="00532353" w:rsidRPr="000432AF" w:rsidRDefault="00532353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</w:t>
            </w:r>
            <w:r>
              <w:rPr>
                <w:rFonts w:cs="Times New Roman"/>
                <w:sz w:val="20"/>
                <w:szCs w:val="20"/>
              </w:rPr>
              <w:t>clear, succinct and</w:t>
            </w:r>
            <w:r w:rsidRPr="000432A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accurate description that</w:t>
            </w:r>
            <w:r w:rsidRPr="000432AF">
              <w:rPr>
                <w:rFonts w:cs="Times New Roman"/>
                <w:sz w:val="20"/>
                <w:szCs w:val="20"/>
              </w:rPr>
              <w:t xml:space="preserve"> outline</w:t>
            </w:r>
            <w:r>
              <w:rPr>
                <w:rFonts w:cs="Times New Roman"/>
                <w:sz w:val="20"/>
                <w:szCs w:val="20"/>
              </w:rPr>
              <w:t>s the</w:t>
            </w:r>
            <w:r w:rsidRPr="000432AF">
              <w:rPr>
                <w:rFonts w:cs="Times New Roman"/>
                <w:sz w:val="20"/>
                <w:szCs w:val="20"/>
              </w:rPr>
              <w:t xml:space="preserve">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0678957" w14:textId="0C976B0D" w:rsidR="00532353" w:rsidRPr="000432AF" w:rsidRDefault="00532353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</w:tr>
      <w:tr w:rsidR="0069541D" w:rsidRPr="000432AF" w14:paraId="1A59D99F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8617A24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provides a clear and descriptive outline of the theory of learning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E97A31F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0432AF" w14:paraId="4933041C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3FE57E5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outlines the theory of learning 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F7EA955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0432AF" w14:paraId="22DEFCE8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318508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lastRenderedPageBreak/>
              <w:t>briefly comments on some parts of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7C95C1A" w14:textId="77777777" w:rsidR="0069541D" w:rsidRPr="000432AF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0432AF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0432AF" w14:paraId="7DFF2E83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F99113E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provides clear summaries of studies/research used to support the theory of learning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E3763E0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3</w:t>
            </w:r>
          </w:p>
        </w:tc>
      </w:tr>
      <w:tr w:rsidR="0069541D" w:rsidRPr="000432AF" w14:paraId="7489F2C3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1A842E3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>outlines studies/research used to support the 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F1ADC7F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2</w:t>
            </w:r>
          </w:p>
        </w:tc>
      </w:tr>
      <w:tr w:rsidR="0069541D" w:rsidRPr="000432AF" w14:paraId="72C518C4" w14:textId="77777777" w:rsidTr="004B67D8">
        <w:trPr>
          <w:trHeight w:val="227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B332224" w14:textId="77777777" w:rsidR="0069541D" w:rsidRPr="000432AF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0432AF">
              <w:rPr>
                <w:rFonts w:cs="Times New Roman"/>
                <w:sz w:val="20"/>
                <w:szCs w:val="20"/>
              </w:rPr>
              <w:t xml:space="preserve">briefly comments on some parts of studies/research used to support the </w:t>
            </w:r>
            <w:r>
              <w:rPr>
                <w:rFonts w:cs="Times New Roman"/>
                <w:sz w:val="20"/>
                <w:szCs w:val="20"/>
              </w:rPr>
              <w:t>theory of learning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B1B04C" w14:textId="77777777" w:rsidR="0069541D" w:rsidRPr="000432AF" w:rsidRDefault="0069541D" w:rsidP="004B67D8">
            <w:pPr>
              <w:jc w:val="center"/>
              <w:rPr>
                <w:sz w:val="20"/>
                <w:szCs w:val="20"/>
              </w:rPr>
            </w:pPr>
            <w:r w:rsidRPr="000432AF">
              <w:rPr>
                <w:sz w:val="20"/>
                <w:szCs w:val="20"/>
              </w:rPr>
              <w:t>1</w:t>
            </w:r>
          </w:p>
        </w:tc>
      </w:tr>
      <w:tr w:rsidR="0069541D" w:rsidRPr="000432AF" w14:paraId="6B113E9F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E540A26" w14:textId="77777777" w:rsidR="0069541D" w:rsidRPr="000432AF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S</w:t>
            </w:r>
            <w:r>
              <w:rPr>
                <w:rFonts w:cs="Times New Roman"/>
                <w:b/>
                <w:sz w:val="20"/>
                <w:szCs w:val="20"/>
              </w:rPr>
              <w:t>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15F97E" w14:textId="77777777" w:rsidR="0069541D" w:rsidRPr="000432AF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6</w:t>
            </w:r>
          </w:p>
        </w:tc>
      </w:tr>
      <w:tr w:rsidR="0069541D" w:rsidRPr="000432AF" w14:paraId="31A64C75" w14:textId="77777777" w:rsidTr="004B67D8">
        <w:trPr>
          <w:trHeight w:val="227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C5087" w14:textId="77777777" w:rsidR="0069541D" w:rsidRPr="000432AF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0432AF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9FAC5" w14:textId="77777777" w:rsidR="0069541D" w:rsidRPr="000432AF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 w:rsidRPr="000432AF">
              <w:rPr>
                <w:b/>
                <w:noProof/>
                <w:sz w:val="20"/>
                <w:szCs w:val="20"/>
              </w:rPr>
              <w:t>18</w:t>
            </w:r>
          </w:p>
        </w:tc>
      </w:tr>
    </w:tbl>
    <w:p w14:paraId="53CFE5C4" w14:textId="77777777" w:rsidR="0069541D" w:rsidRDefault="0069541D" w:rsidP="0069541D"/>
    <w:p w14:paraId="69AE720F" w14:textId="77777777" w:rsidR="0069541D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</w:pPr>
      <w:r>
        <w:rPr>
          <w:noProof/>
        </w:rPr>
        <w:t>a</w:t>
      </w:r>
      <w:r w:rsidRPr="00CD7259">
        <w:rPr>
          <w:noProof/>
        </w:rPr>
        <w:t xml:space="preserve"> </w:t>
      </w:r>
      <w:r>
        <w:rPr>
          <w:noProof/>
        </w:rPr>
        <w:t xml:space="preserve">step-by-step </w:t>
      </w:r>
      <w:r w:rsidRPr="00CD7259">
        <w:rPr>
          <w:noProof/>
        </w:rPr>
        <w:t>guide of how each theory of learning (listed above) can be applied to allow a cat or dog</w:t>
      </w:r>
      <w:r>
        <w:rPr>
          <w:noProof/>
        </w:rPr>
        <w:t xml:space="preserve"> to learn a desired behaviour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75646B82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645A8BD4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00B330D1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03224FEF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87D532A" w14:textId="77777777" w:rsidR="0069541D" w:rsidRPr="00D1722D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refers</w:t>
            </w:r>
            <w:r w:rsidRPr="00D1722D">
              <w:rPr>
                <w:noProof/>
                <w:sz w:val="20"/>
                <w:szCs w:val="20"/>
              </w:rPr>
              <w:t xml:space="preserve"> to a suitable behaviour for each of the </w:t>
            </w:r>
            <w:r w:rsidRPr="00DF5344">
              <w:rPr>
                <w:b/>
                <w:noProof/>
                <w:sz w:val="20"/>
                <w:szCs w:val="20"/>
              </w:rPr>
              <w:t>three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D1722D">
              <w:rPr>
                <w:noProof/>
                <w:sz w:val="20"/>
                <w:szCs w:val="20"/>
              </w:rPr>
              <w:t xml:space="preserve">learning theories (classical conditioning, operant conditioning and </w:t>
            </w:r>
            <w:r>
              <w:rPr>
                <w:noProof/>
                <w:sz w:val="20"/>
                <w:szCs w:val="20"/>
              </w:rPr>
              <w:t>observational</w:t>
            </w:r>
            <w:r w:rsidRPr="00D1722D">
              <w:rPr>
                <w:noProof/>
                <w:sz w:val="20"/>
                <w:szCs w:val="20"/>
              </w:rPr>
              <w:t xml:space="preserve"> learning) to demonstrate the application of the learning theory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6AEC37B7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</w:t>
            </w:r>
            <w:r w:rsidRPr="00CD7259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37249487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613F64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BC9C8AD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69541D" w:rsidRPr="00D33FBC" w14:paraId="155E47D9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1162C64E" w14:textId="77777777" w:rsidR="0069541D" w:rsidRPr="00D33FBC" w:rsidRDefault="0069541D" w:rsidP="004B67D8">
            <w:pPr>
              <w:jc w:val="both"/>
              <w:rPr>
                <w:b/>
                <w:noProof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Classical conditioning</w:t>
            </w:r>
          </w:p>
        </w:tc>
      </w:tr>
      <w:tr w:rsidR="0069541D" w:rsidRPr="00CD7259" w14:paraId="68B9A9B1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5CF71B6F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steps used to train the pet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0EE455B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33CA3104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5AFE56F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to train the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801B003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2C7E8C2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EC73CB1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C705520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5EB60D39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D3CB27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1254ADF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69541D" w:rsidRPr="00D33FBC" w14:paraId="1A1C896F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14:paraId="0926371A" w14:textId="77777777" w:rsidR="0069541D" w:rsidRPr="00D33FBC" w:rsidRDefault="0069541D" w:rsidP="004B67D8">
            <w:pPr>
              <w:jc w:val="both"/>
              <w:rPr>
                <w:b/>
                <w:noProof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Operant conditioning</w:t>
            </w:r>
          </w:p>
        </w:tc>
      </w:tr>
      <w:tr w:rsidR="0069541D" w:rsidRPr="00CD7259" w14:paraId="5A14A2D2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D12883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steps used to train the pet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A0C047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0B1024AC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64B73EB5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to train the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4ED9F96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21D6DC5B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55B9289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114027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42F0FB0A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D04DC6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44800B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69541D" w:rsidRPr="00D33FBC" w14:paraId="4EFDF0E5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31DB8EB1" w14:textId="77777777" w:rsidR="0069541D" w:rsidRPr="00D33FBC" w:rsidRDefault="0069541D" w:rsidP="004B67D8">
            <w:pPr>
              <w:jc w:val="both"/>
              <w:rPr>
                <w:b/>
                <w:noProof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Observational learning</w:t>
            </w:r>
          </w:p>
        </w:tc>
      </w:tr>
      <w:tr w:rsidR="0069541D" w:rsidRPr="00CD7259" w14:paraId="723D3C2F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F0F5DCD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correct application of learning theory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demonstrated through clear steps used to train the pet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B8E6ECC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26F6D6E5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23ABA21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application of learning theory is attempted through steps used to train the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20362ED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770D69DD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69EDCE4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>steps used to train the pet do not always reflect the learning theory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78CFE87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1A9E8455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8A347FB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B0D5C67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6C9FC17B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476B19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E47D18" w14:textId="77777777" w:rsidR="0069541D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</w:tr>
    </w:tbl>
    <w:p w14:paraId="47CE7BA0" w14:textId="77777777" w:rsidR="0069541D" w:rsidRDefault="0069541D" w:rsidP="0069541D">
      <w:pPr>
        <w:tabs>
          <w:tab w:val="right" w:pos="9746"/>
        </w:tabs>
        <w:spacing w:before="240" w:after="120" w:line="264" w:lineRule="auto"/>
        <w:contextualSpacing/>
        <w:rPr>
          <w:b/>
          <w:noProof/>
        </w:rPr>
      </w:pPr>
    </w:p>
    <w:p w14:paraId="57699159" w14:textId="77777777" w:rsidR="0069541D" w:rsidRPr="00CD7259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after="120" w:line="264" w:lineRule="auto"/>
        <w:ind w:left="426" w:right="-28" w:hanging="426"/>
        <w:rPr>
          <w:noProof/>
        </w:rPr>
      </w:pPr>
      <w:r>
        <w:rPr>
          <w:noProof/>
        </w:rPr>
        <w:t>c</w:t>
      </w:r>
      <w:r w:rsidRPr="00CD7259">
        <w:rPr>
          <w:noProof/>
        </w:rPr>
        <w:t xml:space="preserve">onclusions about the effectiveness of each training method by referring to </w:t>
      </w:r>
      <w:r>
        <w:rPr>
          <w:noProof/>
        </w:rPr>
        <w:t>its strengths and/or limitations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785EE95A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07F9F693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1B7526D1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D33FBC" w14:paraId="4DCBC5C9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6C2B2232" w14:textId="77777777" w:rsidR="0069541D" w:rsidRPr="00D33FBC" w:rsidRDefault="0069541D" w:rsidP="004B67D8">
            <w:pPr>
              <w:rPr>
                <w:b/>
                <w:noProof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Classical conditioning</w:t>
            </w:r>
          </w:p>
        </w:tc>
      </w:tr>
      <w:tr w:rsidR="0069541D" w:rsidRPr="00CD7259" w14:paraId="16049D0B" w14:textId="77777777" w:rsidTr="004B67D8">
        <w:trPr>
          <w:trHeight w:val="272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D6F7FF8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clearly outlines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referring to limitations and/or strengths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98D1FA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41A9A607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A097222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76C5299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0F179A79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4532A58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58C369B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D33FBC" w14:paraId="3764C543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178DD659" w14:textId="77777777" w:rsidR="0069541D" w:rsidRPr="00D33FBC" w:rsidRDefault="0069541D" w:rsidP="004B67D8">
            <w:pPr>
              <w:rPr>
                <w:b/>
                <w:noProof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Operant conditioning</w:t>
            </w:r>
          </w:p>
        </w:tc>
      </w:tr>
      <w:tr w:rsidR="0069541D" w:rsidRPr="00CD7259" w14:paraId="1AB933C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F06645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clearly outlines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referring to limitations and/or strengths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490311F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60CC3635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031D26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88210D2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55EAA496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5487B01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A3907C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D33FBC" w14:paraId="41E3D47B" w14:textId="77777777" w:rsidTr="004B67D8">
        <w:trPr>
          <w:trHeight w:val="272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2CC" w:themeFill="accent4" w:themeFillTint="33"/>
          </w:tcPr>
          <w:p w14:paraId="25B8E988" w14:textId="77777777" w:rsidR="0069541D" w:rsidRPr="00D33FBC" w:rsidRDefault="0069541D" w:rsidP="004B67D8">
            <w:pPr>
              <w:rPr>
                <w:b/>
                <w:noProof/>
                <w:sz w:val="20"/>
                <w:szCs w:val="20"/>
              </w:rPr>
            </w:pPr>
            <w:r w:rsidRPr="00D33FBC">
              <w:rPr>
                <w:rFonts w:cs="Times New Roman"/>
                <w:b/>
                <w:sz w:val="20"/>
                <w:szCs w:val="20"/>
              </w:rPr>
              <w:t>Observational learning</w:t>
            </w:r>
          </w:p>
        </w:tc>
      </w:tr>
      <w:tr w:rsidR="0069541D" w:rsidRPr="00CD7259" w14:paraId="68F1A4FE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C5B56DC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lastRenderedPageBreak/>
              <w:t xml:space="preserve">clearly outlines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3935E8">
              <w:rPr>
                <w:rFonts w:cs="Times New Roman"/>
                <w:sz w:val="20"/>
                <w:szCs w:val="20"/>
              </w:rPr>
              <w:t xml:space="preserve"> referring to limitations and/or strengths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7203081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7A484625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53A634" w14:textId="77777777" w:rsidR="0069541D" w:rsidRPr="003935E8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rFonts w:cs="Times New Roman"/>
                <w:sz w:val="20"/>
                <w:szCs w:val="20"/>
              </w:rPr>
            </w:pPr>
            <w:r w:rsidRPr="003935E8">
              <w:rPr>
                <w:rFonts w:cs="Times New Roman"/>
                <w:sz w:val="20"/>
                <w:szCs w:val="20"/>
              </w:rPr>
              <w:t xml:space="preserve">briefly comments on the usefulness of using </w:t>
            </w:r>
            <w:r>
              <w:rPr>
                <w:rFonts w:cs="Times New Roman"/>
                <w:sz w:val="20"/>
                <w:szCs w:val="20"/>
              </w:rPr>
              <w:t>training method</w:t>
            </w:r>
            <w:r w:rsidRPr="003935E8">
              <w:rPr>
                <w:rFonts w:cs="Times New Roman"/>
                <w:sz w:val="20"/>
                <w:szCs w:val="20"/>
              </w:rPr>
              <w:t xml:space="preserve"> to train a pet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91BCB05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02B3B4AC" w14:textId="77777777" w:rsidTr="004B67D8">
        <w:trPr>
          <w:trHeight w:val="272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B7F6A6" w14:textId="77777777" w:rsidR="0069541D" w:rsidRPr="00825BD9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7E05DC" w14:textId="77777777" w:rsidR="0069541D" w:rsidRPr="00825BD9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19CFB8E0" w14:textId="77777777" w:rsidTr="004B67D8">
        <w:trPr>
          <w:trHeight w:val="272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6E59A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2ADA" w14:textId="77777777" w:rsidR="0069541D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</w:tr>
    </w:tbl>
    <w:p w14:paraId="50F42E62" w14:textId="77777777" w:rsidR="0069541D" w:rsidRDefault="0069541D" w:rsidP="0069541D">
      <w:pPr>
        <w:rPr>
          <w:noProof/>
        </w:rPr>
      </w:pPr>
    </w:p>
    <w:p w14:paraId="42A44A9B" w14:textId="77777777" w:rsidR="0069541D" w:rsidRDefault="0069541D" w:rsidP="0069541D">
      <w:pPr>
        <w:rPr>
          <w:noProof/>
        </w:rPr>
      </w:pPr>
    </w:p>
    <w:p w14:paraId="33CEF074" w14:textId="77777777" w:rsidR="0069541D" w:rsidRPr="00DF5344" w:rsidRDefault="0069541D" w:rsidP="0069541D">
      <w:pPr>
        <w:pStyle w:val="ListParagraph"/>
        <w:numPr>
          <w:ilvl w:val="0"/>
          <w:numId w:val="11"/>
        </w:numPr>
        <w:tabs>
          <w:tab w:val="right" w:pos="9026"/>
        </w:tabs>
        <w:spacing w:before="200" w:after="120" w:line="264" w:lineRule="auto"/>
        <w:ind w:left="425" w:right="-28" w:hanging="425"/>
        <w:rPr>
          <w:b/>
          <w:noProof/>
        </w:rPr>
      </w:pPr>
      <w:r>
        <w:rPr>
          <w:noProof/>
        </w:rPr>
        <w:t>a</w:t>
      </w:r>
      <w:r w:rsidRPr="00CD7259">
        <w:rPr>
          <w:noProof/>
        </w:rPr>
        <w:t xml:space="preserve"> list of references</w:t>
      </w:r>
      <w:r>
        <w:rPr>
          <w:noProof/>
        </w:rPr>
        <w:t xml:space="preserve"> using APA conventions.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382FEAEF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24EB6B4F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  <w:hideMark/>
          </w:tcPr>
          <w:p w14:paraId="76806F04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029CE639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21549DAE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includes a range of</w:t>
            </w:r>
            <w:r w:rsidRPr="00CD7259">
              <w:rPr>
                <w:noProof/>
                <w:sz w:val="20"/>
                <w:szCs w:val="20"/>
              </w:rPr>
              <w:t xml:space="preserve"> relevant references using correct APA referencing conventions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4631E14B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3</w:t>
            </w:r>
          </w:p>
        </w:tc>
      </w:tr>
      <w:tr w:rsidR="0069541D" w:rsidRPr="00CD7259" w14:paraId="5D34781A" w14:textId="77777777" w:rsidTr="004B67D8">
        <w:trPr>
          <w:trHeight w:val="255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5838C25E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includes </w:t>
            </w:r>
            <w:r w:rsidRPr="00CD7259">
              <w:rPr>
                <w:noProof/>
                <w:sz w:val="20"/>
                <w:szCs w:val="20"/>
              </w:rPr>
              <w:t>references using correct APA referencing conventions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14:paraId="148569B1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5F057205" w14:textId="77777777" w:rsidTr="004B67D8">
        <w:trPr>
          <w:trHeight w:val="255"/>
        </w:trPr>
        <w:tc>
          <w:tcPr>
            <w:tcW w:w="7763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0F05E41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includes </w:t>
            </w:r>
            <w:r w:rsidRPr="00CD7259">
              <w:rPr>
                <w:noProof/>
                <w:sz w:val="20"/>
                <w:szCs w:val="20"/>
              </w:rPr>
              <w:t>some references</w:t>
            </w:r>
            <w:r>
              <w:rPr>
                <w:noProof/>
                <w:sz w:val="20"/>
                <w:szCs w:val="20"/>
              </w:rPr>
              <w:t>, without referencing conventions</w:t>
            </w:r>
          </w:p>
        </w:tc>
        <w:tc>
          <w:tcPr>
            <w:tcW w:w="1559" w:type="dxa"/>
            <w:tcBorders>
              <w:top w:val="dotted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605CB12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</w:p>
        </w:tc>
      </w:tr>
      <w:tr w:rsidR="0069541D" w:rsidRPr="00CD7259" w14:paraId="25BAADE3" w14:textId="77777777" w:rsidTr="004B67D8">
        <w:trPr>
          <w:trHeight w:val="255"/>
        </w:trPr>
        <w:tc>
          <w:tcPr>
            <w:tcW w:w="776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41AE1" w14:textId="77777777" w:rsidR="0069541D" w:rsidRDefault="0069541D" w:rsidP="004B67D8">
            <w:pPr>
              <w:ind w:left="72"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82D9D" w14:textId="77777777" w:rsidR="0069541D" w:rsidRDefault="0069541D" w:rsidP="004B67D8">
            <w:pPr>
              <w:ind w:left="-95" w:right="-99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</w:tr>
    </w:tbl>
    <w:p w14:paraId="05ADACBE" w14:textId="77777777" w:rsidR="0069541D" w:rsidRPr="006742A3" w:rsidRDefault="0069541D" w:rsidP="0069541D">
      <w:pPr>
        <w:tabs>
          <w:tab w:val="right" w:pos="9026"/>
        </w:tabs>
        <w:spacing w:before="200" w:line="264" w:lineRule="auto"/>
        <w:ind w:right="-28"/>
        <w:rPr>
          <w:noProof/>
        </w:rPr>
      </w:pPr>
    </w:p>
    <w:p w14:paraId="72C8AF3D" w14:textId="77777777" w:rsidR="0069541D" w:rsidRPr="002F6EE7" w:rsidRDefault="0069541D" w:rsidP="0069541D">
      <w:pPr>
        <w:tabs>
          <w:tab w:val="right" w:pos="9746"/>
        </w:tabs>
        <w:spacing w:after="120" w:line="264" w:lineRule="auto"/>
        <w:rPr>
          <w:b/>
        </w:rPr>
      </w:pPr>
      <w:r>
        <w:rPr>
          <w:bCs/>
          <w:noProof/>
        </w:rPr>
        <w:t>The</w:t>
      </w:r>
      <w:r>
        <w:rPr>
          <w:noProof/>
        </w:rPr>
        <w:t xml:space="preserve"> information in your training manual should be presented logically. The text and graphics should be set out effectively to communicate to your audience.</w:t>
      </w:r>
    </w:p>
    <w:tbl>
      <w:tblPr>
        <w:tblW w:w="9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63"/>
        <w:gridCol w:w="1559"/>
      </w:tblGrid>
      <w:tr w:rsidR="0069541D" w:rsidRPr="00CD7259" w14:paraId="6210B859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17F7BC8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 w:themeFill="accent4" w:themeFillTint="99"/>
            <w:vAlign w:val="center"/>
          </w:tcPr>
          <w:p w14:paraId="16089389" w14:textId="77777777" w:rsidR="0069541D" w:rsidRPr="00CD7259" w:rsidRDefault="0069541D" w:rsidP="004B67D8">
            <w:pPr>
              <w:jc w:val="center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M</w:t>
            </w:r>
            <w:r w:rsidRPr="00CD7259">
              <w:rPr>
                <w:b/>
                <w:noProof/>
                <w:sz w:val="18"/>
                <w:szCs w:val="18"/>
              </w:rPr>
              <w:t>ark</w:t>
            </w:r>
            <w:r>
              <w:rPr>
                <w:b/>
                <w:noProof/>
                <w:sz w:val="18"/>
                <w:szCs w:val="18"/>
              </w:rPr>
              <w:t>s</w:t>
            </w:r>
          </w:p>
        </w:tc>
      </w:tr>
      <w:tr w:rsidR="0069541D" w:rsidRPr="00CD7259" w14:paraId="3A1F0AA6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67D1669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logically organises and presents ideas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7D17915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1–</w:t>
            </w:r>
            <w:r w:rsidRPr="00CD7259">
              <w:rPr>
                <w:noProof/>
                <w:sz w:val="20"/>
                <w:szCs w:val="20"/>
              </w:rPr>
              <w:t>2</w:t>
            </w:r>
          </w:p>
        </w:tc>
      </w:tr>
      <w:tr w:rsidR="0069541D" w:rsidRPr="00CD7259" w14:paraId="0530E7DB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84B0F" w14:textId="77777777" w:rsidR="0069541D" w:rsidRPr="00CD7259" w:rsidRDefault="0069541D" w:rsidP="0069541D">
            <w:pPr>
              <w:numPr>
                <w:ilvl w:val="0"/>
                <w:numId w:val="10"/>
              </w:numPr>
              <w:ind w:left="336" w:hanging="336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effectively uses text and graphics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4669A" w14:textId="77777777" w:rsidR="0069541D" w:rsidRPr="00CD7259" w:rsidRDefault="0069541D" w:rsidP="004B67D8">
            <w:pPr>
              <w:jc w:val="center"/>
              <w:rPr>
                <w:noProof/>
                <w:sz w:val="20"/>
                <w:szCs w:val="20"/>
              </w:rPr>
            </w:pPr>
            <w:r w:rsidRPr="00CD7259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–2</w:t>
            </w:r>
          </w:p>
        </w:tc>
      </w:tr>
      <w:tr w:rsidR="0069541D" w:rsidRPr="00CD7259" w14:paraId="3A36D897" w14:textId="77777777" w:rsidTr="004B67D8">
        <w:trPr>
          <w:trHeight w:val="255"/>
        </w:trPr>
        <w:tc>
          <w:tcPr>
            <w:tcW w:w="7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B8218" w14:textId="77777777" w:rsidR="0069541D" w:rsidRPr="00CD7259" w:rsidRDefault="0069541D" w:rsidP="004B67D8">
            <w:pPr>
              <w:ind w:left="432"/>
              <w:jc w:val="right"/>
              <w:rPr>
                <w:b/>
                <w:noProof/>
                <w:sz w:val="20"/>
                <w:szCs w:val="20"/>
              </w:rPr>
            </w:pPr>
            <w:r w:rsidRPr="00CD7259">
              <w:rPr>
                <w:b/>
                <w:noProof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A9BC6" w14:textId="77777777" w:rsidR="0069541D" w:rsidRPr="00CD7259" w:rsidRDefault="0069541D" w:rsidP="004B67D8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</w:tr>
    </w:tbl>
    <w:p w14:paraId="651FF4A4" w14:textId="77777777" w:rsidR="0069541D" w:rsidRPr="00891E0F" w:rsidRDefault="0069541D" w:rsidP="0069541D">
      <w:pPr>
        <w:spacing w:after="120"/>
        <w:ind w:left="357"/>
        <w:rPr>
          <w:rFonts w:ascii="Calibri" w:eastAsia="Times New Roman" w:hAnsi="Calibri" w:cs="Times New Roman"/>
        </w:rPr>
      </w:pPr>
    </w:p>
    <w:p w14:paraId="15F924FA" w14:textId="77777777" w:rsidR="0069541D" w:rsidRPr="0069541D" w:rsidRDefault="0069541D" w:rsidP="0069541D">
      <w:pPr>
        <w:tabs>
          <w:tab w:val="left" w:pos="1005"/>
        </w:tabs>
        <w:spacing w:line="276" w:lineRule="auto"/>
        <w:jc w:val="center"/>
        <w:rPr>
          <w:rFonts w:cstheme="majorHAnsi"/>
          <w:b/>
        </w:rPr>
      </w:pPr>
    </w:p>
    <w:sectPr w:rsidR="0069541D" w:rsidRPr="0069541D" w:rsidSect="00F07F2C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6ACFB" w14:textId="77777777" w:rsidR="00485F35" w:rsidRDefault="00485F35" w:rsidP="00F07F2C">
      <w:r>
        <w:separator/>
      </w:r>
    </w:p>
  </w:endnote>
  <w:endnote w:type="continuationSeparator" w:id="0">
    <w:p w14:paraId="54BE4D98" w14:textId="77777777" w:rsidR="00485F35" w:rsidRDefault="00485F35" w:rsidP="00F0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10509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B082CD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96CFB0" w14:textId="77777777" w:rsidR="00F07F2C" w:rsidRDefault="00F07F2C" w:rsidP="00F07F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45815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22A4C5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7D249" w14:textId="77777777" w:rsidR="00F07F2C" w:rsidRDefault="00F07F2C" w:rsidP="00F07F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04174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8B300" w14:textId="77777777" w:rsidR="00F07F2C" w:rsidRDefault="00F07F2C" w:rsidP="004B6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F7CC15" w14:textId="77777777" w:rsidR="00F07F2C" w:rsidRDefault="00F07F2C" w:rsidP="00F07F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4C98A" w14:textId="77777777" w:rsidR="00485F35" w:rsidRDefault="00485F35" w:rsidP="00F07F2C">
      <w:r>
        <w:separator/>
      </w:r>
    </w:p>
  </w:footnote>
  <w:footnote w:type="continuationSeparator" w:id="0">
    <w:p w14:paraId="38B9B8B3" w14:textId="77777777" w:rsidR="00485F35" w:rsidRDefault="00485F35" w:rsidP="00F07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BAC3F" w14:textId="6486EB5D" w:rsidR="00F07F2C" w:rsidRPr="00F07F2C" w:rsidRDefault="001B61E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01A12EE" wp14:editId="70BA8D8F">
          <wp:simplePos x="0" y="0"/>
          <wp:positionH relativeFrom="margin">
            <wp:posOffset>-431800</wp:posOffset>
          </wp:positionH>
          <wp:positionV relativeFrom="margin">
            <wp:posOffset>-1595120</wp:posOffset>
          </wp:positionV>
          <wp:extent cx="1296670" cy="1296670"/>
          <wp:effectExtent l="0" t="0" r="0" b="0"/>
          <wp:wrapThrough wrapText="bothSides">
            <wp:wrapPolygon edited="0">
              <wp:start x="0" y="0"/>
              <wp:lineTo x="0" y="21367"/>
              <wp:lineTo x="21367" y="21367"/>
              <wp:lineTo x="21367" y="0"/>
              <wp:lineTo x="0" y="0"/>
            </wp:wrapPolygon>
          </wp:wrapThrough>
          <wp:docPr id="1" name="Picture 1" descr="Image result for joseph bank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oseph banks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670" cy="129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="Times New Roman" w:cstheme="majorHAnsi"/>
        <w:b/>
        <w:lang w:val="en-AU"/>
      </w:rPr>
      <w:t>JOSEPH BANKS SECONDARY</w:t>
    </w:r>
    <w:r w:rsidR="00F07F2C" w:rsidRPr="00F07F2C">
      <w:rPr>
        <w:rFonts w:eastAsia="Times New Roman" w:cstheme="majorHAnsi"/>
        <w:b/>
        <w:lang w:val="en-AU"/>
      </w:rPr>
      <w:t xml:space="preserve"> COLLEGE</w:t>
    </w:r>
  </w:p>
  <w:p w14:paraId="57EBAA2D" w14:textId="1DEB6BB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 w:rsidRPr="00F07F2C">
      <w:rPr>
        <w:rFonts w:eastAsia="Times New Roman" w:cstheme="majorHAnsi"/>
        <w:b/>
        <w:lang w:val="en-AU"/>
      </w:rPr>
      <w:t>SEMESTER 1, 20</w:t>
    </w:r>
    <w:r w:rsidR="001B61EC">
      <w:rPr>
        <w:rFonts w:eastAsia="Times New Roman" w:cstheme="majorHAnsi"/>
        <w:b/>
        <w:lang w:val="en-AU"/>
      </w:rPr>
      <w:t>20</w:t>
    </w:r>
  </w:p>
  <w:p w14:paraId="06EC7085" w14:textId="77777777" w:rsidR="00F07F2C" w:rsidRP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ATAR PSYCHOLOGY – YEAR 12 – UNIT 3</w:t>
    </w:r>
  </w:p>
  <w:p w14:paraId="37A55CF5" w14:textId="77777777" w:rsidR="00F07F2C" w:rsidRDefault="0069541D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  <w:r>
      <w:rPr>
        <w:rFonts w:eastAsia="Times New Roman" w:cstheme="majorHAnsi"/>
        <w:b/>
        <w:lang w:val="en-AU"/>
      </w:rPr>
      <w:t>TASK 3 (COGNITION): TRAINING MANUAL FOR THE FAMILY PET</w:t>
    </w:r>
  </w:p>
  <w:p w14:paraId="5DEBF726" w14:textId="77777777" w:rsidR="00F07F2C" w:rsidRDefault="00F07F2C" w:rsidP="00F07F2C">
    <w:pPr>
      <w:tabs>
        <w:tab w:val="left" w:pos="1005"/>
      </w:tabs>
      <w:jc w:val="right"/>
      <w:rPr>
        <w:rFonts w:eastAsia="Times New Roman" w:cstheme="majorHAnsi"/>
        <w:b/>
        <w:lang w:val="en-AU"/>
      </w:rPr>
    </w:pPr>
  </w:p>
  <w:p w14:paraId="407545F8" w14:textId="77777777" w:rsidR="00F07F2C" w:rsidRPr="00F07F2C" w:rsidRDefault="00F07F2C" w:rsidP="00F07F2C">
    <w:pPr>
      <w:tabs>
        <w:tab w:val="left" w:pos="1005"/>
      </w:tabs>
      <w:rPr>
        <w:rFonts w:cstheme="majorHAnsi"/>
      </w:rPr>
    </w:pPr>
  </w:p>
  <w:p w14:paraId="6E0A1AC6" w14:textId="77777777" w:rsidR="00F07F2C" w:rsidRDefault="00F07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222C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600EA4"/>
    <w:multiLevelType w:val="hybridMultilevel"/>
    <w:tmpl w:val="8722C70A"/>
    <w:lvl w:ilvl="0" w:tplc="04381B1C">
      <w:start w:val="2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2CF5305"/>
    <w:multiLevelType w:val="hybridMultilevel"/>
    <w:tmpl w:val="27566362"/>
    <w:lvl w:ilvl="0" w:tplc="D3E6D668">
      <w:start w:val="1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5D3700E"/>
    <w:multiLevelType w:val="hybridMultilevel"/>
    <w:tmpl w:val="6AAA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C59"/>
    <w:multiLevelType w:val="hybridMultilevel"/>
    <w:tmpl w:val="5D4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707F"/>
    <w:multiLevelType w:val="hybridMultilevel"/>
    <w:tmpl w:val="FFA62B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20D06"/>
    <w:multiLevelType w:val="hybridMultilevel"/>
    <w:tmpl w:val="4364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E0436"/>
    <w:multiLevelType w:val="hybridMultilevel"/>
    <w:tmpl w:val="457CFC14"/>
    <w:lvl w:ilvl="0" w:tplc="2AAED58A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1782E"/>
    <w:multiLevelType w:val="hybridMultilevel"/>
    <w:tmpl w:val="9F980C82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287F"/>
    <w:multiLevelType w:val="hybridMultilevel"/>
    <w:tmpl w:val="F8A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730A"/>
    <w:multiLevelType w:val="hybridMultilevel"/>
    <w:tmpl w:val="38069578"/>
    <w:lvl w:ilvl="0" w:tplc="4DFAE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02A7"/>
    <w:multiLevelType w:val="hybridMultilevel"/>
    <w:tmpl w:val="539A9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B7D71"/>
    <w:multiLevelType w:val="hybridMultilevel"/>
    <w:tmpl w:val="75D83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71924"/>
    <w:multiLevelType w:val="hybridMultilevel"/>
    <w:tmpl w:val="6E2E34D0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13"/>
  </w:num>
  <w:num w:numId="11">
    <w:abstractNumId w:val="10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C"/>
    <w:rsid w:val="00186584"/>
    <w:rsid w:val="001B61EC"/>
    <w:rsid w:val="001D30C0"/>
    <w:rsid w:val="00390851"/>
    <w:rsid w:val="00445E3F"/>
    <w:rsid w:val="00485F35"/>
    <w:rsid w:val="004B67D8"/>
    <w:rsid w:val="00532353"/>
    <w:rsid w:val="0053510F"/>
    <w:rsid w:val="00572AFF"/>
    <w:rsid w:val="00627ABA"/>
    <w:rsid w:val="0069541D"/>
    <w:rsid w:val="00885F72"/>
    <w:rsid w:val="00971EE7"/>
    <w:rsid w:val="009A0899"/>
    <w:rsid w:val="00A64EC4"/>
    <w:rsid w:val="00AE7FD5"/>
    <w:rsid w:val="00C52BAF"/>
    <w:rsid w:val="00D63012"/>
    <w:rsid w:val="00D72A5C"/>
    <w:rsid w:val="00DA6809"/>
    <w:rsid w:val="00DC1BBE"/>
    <w:rsid w:val="00DC4121"/>
    <w:rsid w:val="00F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8233"/>
  <w14:defaultImageDpi w14:val="32767"/>
  <w15:chartTrackingRefBased/>
  <w15:docId w15:val="{5E5600B0-B87A-4C5C-BF64-5B20E51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F2C"/>
  </w:style>
  <w:style w:type="paragraph" w:styleId="Footer">
    <w:name w:val="footer"/>
    <w:basedOn w:val="Normal"/>
    <w:link w:val="FooterChar"/>
    <w:uiPriority w:val="99"/>
    <w:unhideWhenUsed/>
    <w:rsid w:val="00F07F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F2C"/>
  </w:style>
  <w:style w:type="table" w:styleId="TableGrid">
    <w:name w:val="Table Grid"/>
    <w:basedOn w:val="TableNormal"/>
    <w:uiPriority w:val="39"/>
    <w:rsid w:val="00F0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0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Giovannini</dc:creator>
  <cp:keywords/>
  <dc:description/>
  <cp:lastModifiedBy>DAVEY Sarah [Joseph Banks Secondary College]</cp:lastModifiedBy>
  <cp:revision>2</cp:revision>
  <dcterms:created xsi:type="dcterms:W3CDTF">2021-01-16T06:04:00Z</dcterms:created>
  <dcterms:modified xsi:type="dcterms:W3CDTF">2021-01-16T06:04:00Z</dcterms:modified>
</cp:coreProperties>
</file>