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0700" w14:textId="77777777" w:rsidR="00F3244F" w:rsidRPr="00F67D0B" w:rsidRDefault="00F3244F" w:rsidP="00F3244F">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07DCC04" wp14:editId="65088FF7">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5D161FE" w14:textId="77777777" w:rsidR="00F3244F" w:rsidRPr="00DD114F" w:rsidRDefault="00F3244F" w:rsidP="00F3244F">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0CA922B2" w14:textId="77777777" w:rsidR="00F3244F" w:rsidRDefault="00F3244F" w:rsidP="00F3244F">
      <w:pPr>
        <w:pStyle w:val="NoSpacing"/>
        <w:jc w:val="right"/>
        <w:rPr>
          <w:rFonts w:ascii="Arial" w:hAnsi="Arial" w:cs="Arial"/>
          <w:b/>
          <w:sz w:val="32"/>
          <w:szCs w:val="32"/>
        </w:rPr>
      </w:pPr>
    </w:p>
    <w:p w14:paraId="4FA4BCD6" w14:textId="77777777" w:rsidR="00F3244F" w:rsidRPr="001D36A7" w:rsidRDefault="00F3244F" w:rsidP="00F3244F">
      <w:pPr>
        <w:pStyle w:val="NoSpacing"/>
        <w:jc w:val="right"/>
        <w:rPr>
          <w:rFonts w:ascii="Arial" w:hAnsi="Arial" w:cs="Arial"/>
          <w:b/>
          <w:sz w:val="28"/>
          <w:szCs w:val="28"/>
        </w:rPr>
      </w:pPr>
    </w:p>
    <w:p w14:paraId="7DED4417" w14:textId="5DE4AC2C" w:rsidR="00F3244F" w:rsidRDefault="001D36A7" w:rsidP="00F3244F">
      <w:pPr>
        <w:pStyle w:val="NoSpacing"/>
        <w:jc w:val="right"/>
        <w:rPr>
          <w:rFonts w:ascii="Arial" w:hAnsi="Arial" w:cs="Arial"/>
          <w:b/>
          <w:color w:val="000000" w:themeColor="text1"/>
          <w:sz w:val="24"/>
          <w:szCs w:val="24"/>
        </w:rPr>
      </w:pPr>
      <w:r w:rsidRPr="001D36A7">
        <w:rPr>
          <w:rFonts w:ascii="Arial" w:hAnsi="Arial" w:cs="Arial"/>
          <w:b/>
          <w:sz w:val="28"/>
          <w:szCs w:val="28"/>
        </w:rPr>
        <w:t>Cognition: Learning and behaviour modification project validation</w:t>
      </w:r>
      <w:r w:rsidR="00F3244F" w:rsidRPr="001D36A7">
        <w:rPr>
          <w:rFonts w:ascii="Arial" w:hAnsi="Arial" w:cs="Arial"/>
          <w:b/>
          <w:sz w:val="28"/>
          <w:szCs w:val="28"/>
        </w:rPr>
        <w:br/>
      </w:r>
      <w:r w:rsidR="00F3244F" w:rsidRPr="001D36A7">
        <w:rPr>
          <w:rFonts w:ascii="Arial" w:hAnsi="Arial" w:cs="Arial"/>
          <w:b/>
          <w:color w:val="000000" w:themeColor="text1"/>
          <w:sz w:val="24"/>
          <w:szCs w:val="24"/>
        </w:rPr>
        <w:t xml:space="preserve">Worth </w:t>
      </w:r>
      <w:r w:rsidRPr="001D36A7">
        <w:rPr>
          <w:rFonts w:ascii="Arial" w:hAnsi="Arial" w:cs="Arial"/>
          <w:b/>
          <w:color w:val="000000" w:themeColor="text1"/>
          <w:sz w:val="24"/>
          <w:szCs w:val="24"/>
        </w:rPr>
        <w:t>3</w:t>
      </w:r>
      <w:r w:rsidR="00F3244F" w:rsidRPr="001D36A7">
        <w:rPr>
          <w:rFonts w:ascii="Arial" w:hAnsi="Arial" w:cs="Arial"/>
          <w:b/>
          <w:color w:val="000000" w:themeColor="text1"/>
          <w:sz w:val="24"/>
          <w:szCs w:val="24"/>
        </w:rPr>
        <w:t>% of the School Mark</w:t>
      </w:r>
    </w:p>
    <w:p w14:paraId="28AE0487" w14:textId="77777777" w:rsidR="001D36A7" w:rsidRPr="001D36A7" w:rsidRDefault="001D36A7" w:rsidP="00F3244F">
      <w:pPr>
        <w:pStyle w:val="NoSpacing"/>
        <w:jc w:val="right"/>
        <w:rPr>
          <w:rFonts w:ascii="Arial" w:hAnsi="Arial" w:cs="Arial"/>
          <w:b/>
          <w:sz w:val="24"/>
          <w:szCs w:val="24"/>
        </w:rPr>
      </w:pPr>
    </w:p>
    <w:p w14:paraId="11D5EB3F" w14:textId="4C546CF4" w:rsidR="00F3244F" w:rsidRPr="001D36A7" w:rsidRDefault="00F3244F" w:rsidP="001D36A7">
      <w:pPr>
        <w:pStyle w:val="NoSpacing"/>
        <w:jc w:val="right"/>
        <w:rPr>
          <w:rFonts w:ascii="Arial" w:hAnsi="Arial" w:cs="Arial"/>
          <w:b/>
          <w:sz w:val="28"/>
          <w:szCs w:val="28"/>
        </w:rPr>
      </w:pPr>
      <w:r w:rsidRPr="001D36A7">
        <w:rPr>
          <w:rFonts w:ascii="Arial" w:hAnsi="Arial" w:cs="Arial"/>
          <w:b/>
          <w:sz w:val="28"/>
          <w:szCs w:val="28"/>
        </w:rPr>
        <w:t>Question/Answer Booklet</w:t>
      </w:r>
    </w:p>
    <w:p w14:paraId="56AE8ADB" w14:textId="77777777" w:rsidR="00F3244F" w:rsidRPr="00BF6D1F" w:rsidRDefault="00F3244F" w:rsidP="00F3244F">
      <w:pPr>
        <w:pStyle w:val="NoSpacing"/>
        <w:rPr>
          <w:rFonts w:ascii="Arial" w:hAnsi="Arial" w:cs="Arial"/>
          <w:b/>
          <w:sz w:val="48"/>
          <w:szCs w:val="48"/>
        </w:rPr>
      </w:pPr>
      <w:r>
        <w:rPr>
          <w:rFonts w:ascii="Arial" w:hAnsi="Arial" w:cs="Arial"/>
          <w:b/>
          <w:sz w:val="48"/>
          <w:szCs w:val="48"/>
        </w:rPr>
        <w:t>PSYCHOLOGY</w:t>
      </w:r>
    </w:p>
    <w:p w14:paraId="0111CB87" w14:textId="77777777" w:rsidR="00F3244F" w:rsidRPr="009711B5" w:rsidRDefault="00F3244F" w:rsidP="00F3244F">
      <w:pPr>
        <w:pStyle w:val="NoSpacing"/>
        <w:rPr>
          <w:rFonts w:ascii="Arial" w:hAnsi="Arial" w:cs="Arial"/>
          <w:b/>
          <w:sz w:val="32"/>
          <w:szCs w:val="32"/>
        </w:rPr>
      </w:pPr>
      <w:r>
        <w:rPr>
          <w:rFonts w:ascii="Arial" w:hAnsi="Arial" w:cs="Arial"/>
          <w:b/>
          <w:sz w:val="32"/>
          <w:szCs w:val="32"/>
        </w:rPr>
        <w:t>Units 3 and 4</w:t>
      </w:r>
    </w:p>
    <w:p w14:paraId="22B9B6F6" w14:textId="77777777" w:rsidR="00F3244F" w:rsidRPr="00BF6D1F" w:rsidRDefault="00F3244F" w:rsidP="00F3244F">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__________________________________________</w:t>
      </w:r>
    </w:p>
    <w:p w14:paraId="49ACC8B2" w14:textId="35CB37CB" w:rsidR="00F3244F" w:rsidRPr="00F67D0B" w:rsidRDefault="001D36A7" w:rsidP="00F3244F">
      <w:pPr>
        <w:tabs>
          <w:tab w:val="left" w:pos="2835"/>
          <w:tab w:val="right" w:pos="9498"/>
        </w:tabs>
        <w:ind w:right="-7"/>
        <w:rPr>
          <w:rFonts w:ascii="Arial" w:hAnsi="Arial" w:cs="Arial"/>
          <w:b/>
        </w:rPr>
      </w:pPr>
      <w:r>
        <w:rPr>
          <w:rFonts w:ascii="Arial" w:hAnsi="Arial" w:cs="Arial"/>
          <w:b/>
        </w:rPr>
        <w:t xml:space="preserve">Project score:  </w:t>
      </w:r>
    </w:p>
    <w:p w14:paraId="049C2507" w14:textId="77777777" w:rsidR="00F3244F" w:rsidRPr="00F67D0B" w:rsidRDefault="00F3244F" w:rsidP="00F3244F">
      <w:pPr>
        <w:tabs>
          <w:tab w:val="left" w:pos="426"/>
          <w:tab w:val="left" w:pos="851"/>
          <w:tab w:val="left" w:pos="1418"/>
          <w:tab w:val="left" w:pos="1701"/>
          <w:tab w:val="right" w:pos="9498"/>
        </w:tabs>
        <w:spacing w:before="120"/>
        <w:ind w:right="-6"/>
        <w:rPr>
          <w:rFonts w:ascii="Arial" w:hAnsi="Arial" w:cs="Arial"/>
          <w:b/>
        </w:rPr>
      </w:pPr>
    </w:p>
    <w:p w14:paraId="75453CEE"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7C3F69EC" w14:textId="5BC6798B" w:rsidR="00F3244F" w:rsidRPr="00780265" w:rsidRDefault="00F3244F" w:rsidP="00F3244F">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two</w:t>
      </w:r>
      <w:r w:rsidRPr="00780265">
        <w:rPr>
          <w:rFonts w:ascii="Arial" w:hAnsi="Arial" w:cs="Arial"/>
          <w:b/>
          <w:color w:val="auto"/>
          <w:sz w:val="24"/>
          <w:szCs w:val="24"/>
        </w:rPr>
        <w:t xml:space="preserve"> minutes</w:t>
      </w:r>
    </w:p>
    <w:p w14:paraId="27CF7F7E" w14:textId="43FED49E" w:rsidR="00F3244F" w:rsidRPr="00780265" w:rsidRDefault="00F3244F" w:rsidP="00F3244F">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Pr>
          <w:rFonts w:ascii="Arial" w:hAnsi="Arial" w:cs="Arial"/>
          <w:b/>
          <w:bCs/>
        </w:rPr>
        <w:t>thirty</w:t>
      </w:r>
      <w:r w:rsidRPr="009711B5">
        <w:rPr>
          <w:rFonts w:ascii="Arial" w:hAnsi="Arial" w:cs="Arial"/>
          <w:b/>
          <w:bCs/>
        </w:rPr>
        <w:t xml:space="preserve"> minutes</w:t>
      </w:r>
    </w:p>
    <w:p w14:paraId="5E5AC8E2" w14:textId="77777777" w:rsidR="00F3244F" w:rsidRPr="00780265" w:rsidRDefault="00F3244F" w:rsidP="00F3244F">
      <w:pPr>
        <w:tabs>
          <w:tab w:val="left" w:pos="4320"/>
        </w:tabs>
        <w:rPr>
          <w:rFonts w:ascii="Arial" w:hAnsi="Arial" w:cs="Arial"/>
        </w:rPr>
      </w:pPr>
    </w:p>
    <w:p w14:paraId="5BD96436" w14:textId="77777777" w:rsidR="00F3244F" w:rsidRPr="00780265" w:rsidRDefault="00F3244F" w:rsidP="00F3244F">
      <w:pPr>
        <w:pStyle w:val="Heading1"/>
        <w:rPr>
          <w:rFonts w:ascii="Arial" w:hAnsi="Arial" w:cs="Arial"/>
        </w:rPr>
      </w:pPr>
    </w:p>
    <w:p w14:paraId="3DE64ADA"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46D261DD" w14:textId="77777777" w:rsidR="00F3244F" w:rsidRPr="00780265" w:rsidRDefault="00F3244F" w:rsidP="00F3244F">
      <w:pPr>
        <w:rPr>
          <w:rFonts w:ascii="Arial" w:hAnsi="Arial" w:cs="Arial"/>
          <w:b/>
          <w:i/>
        </w:rPr>
      </w:pPr>
      <w:r w:rsidRPr="00780265">
        <w:rPr>
          <w:rFonts w:ascii="Arial" w:hAnsi="Arial" w:cs="Arial"/>
          <w:b/>
          <w:i/>
        </w:rPr>
        <w:t>To be provided by the supervisor:</w:t>
      </w:r>
    </w:p>
    <w:p w14:paraId="10013EDE" w14:textId="77777777" w:rsidR="00F3244F" w:rsidRPr="00780265" w:rsidRDefault="00F3244F" w:rsidP="00F3244F">
      <w:pPr>
        <w:rPr>
          <w:rFonts w:ascii="Arial" w:hAnsi="Arial" w:cs="Arial"/>
        </w:rPr>
      </w:pPr>
      <w:r w:rsidRPr="00780265">
        <w:rPr>
          <w:rFonts w:ascii="Arial" w:hAnsi="Arial" w:cs="Arial"/>
        </w:rPr>
        <w:t>This Question/Answer Booklet</w:t>
      </w:r>
    </w:p>
    <w:p w14:paraId="1AD58D7D" w14:textId="77777777" w:rsidR="00F3244F" w:rsidRPr="00780265" w:rsidRDefault="00F3244F" w:rsidP="00F3244F">
      <w:pPr>
        <w:rPr>
          <w:rFonts w:ascii="Arial" w:hAnsi="Arial" w:cs="Arial"/>
        </w:rPr>
      </w:pPr>
      <w:r w:rsidRPr="00780265">
        <w:rPr>
          <w:rFonts w:ascii="Arial" w:hAnsi="Arial" w:cs="Arial"/>
        </w:rPr>
        <w:t>Formulae and Data Booklet</w:t>
      </w:r>
    </w:p>
    <w:p w14:paraId="0DA1A8CA" w14:textId="77777777" w:rsidR="00F3244F" w:rsidRPr="00780265" w:rsidRDefault="00F3244F" w:rsidP="00F3244F">
      <w:pPr>
        <w:rPr>
          <w:rFonts w:ascii="Arial" w:hAnsi="Arial" w:cs="Arial"/>
        </w:rPr>
      </w:pPr>
    </w:p>
    <w:p w14:paraId="0DD4FF97" w14:textId="77777777" w:rsidR="00F3244F" w:rsidRPr="00780265" w:rsidRDefault="00F3244F" w:rsidP="00F3244F">
      <w:pPr>
        <w:rPr>
          <w:rFonts w:ascii="Arial" w:hAnsi="Arial" w:cs="Arial"/>
        </w:rPr>
      </w:pPr>
    </w:p>
    <w:p w14:paraId="3F5DEBCB" w14:textId="77777777" w:rsidR="00F3244F" w:rsidRPr="00780265" w:rsidRDefault="00F3244F" w:rsidP="00F3244F">
      <w:pPr>
        <w:rPr>
          <w:rFonts w:ascii="Arial" w:hAnsi="Arial" w:cs="Arial"/>
          <w:i/>
        </w:rPr>
      </w:pPr>
      <w:r w:rsidRPr="00780265">
        <w:rPr>
          <w:rFonts w:ascii="Arial" w:hAnsi="Arial" w:cs="Arial"/>
          <w:b/>
          <w:i/>
        </w:rPr>
        <w:t>To be provided by the candidate:</w:t>
      </w:r>
    </w:p>
    <w:p w14:paraId="112B9D78" w14:textId="77777777" w:rsidR="00F3244F" w:rsidRPr="00780265" w:rsidRDefault="00F3244F" w:rsidP="00F3244F">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144CC73" w14:textId="77777777" w:rsidR="00F3244F" w:rsidRPr="00780265" w:rsidRDefault="00F3244F" w:rsidP="00F3244F">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7643908" w14:textId="77777777" w:rsidR="00F3244F" w:rsidRPr="00780265" w:rsidRDefault="00F3244F" w:rsidP="00F3244F">
      <w:pPr>
        <w:tabs>
          <w:tab w:val="left" w:pos="360"/>
        </w:tabs>
        <w:rPr>
          <w:rFonts w:ascii="Arial" w:hAnsi="Arial" w:cs="Arial"/>
        </w:rPr>
      </w:pPr>
    </w:p>
    <w:p w14:paraId="3AECDF45" w14:textId="77777777" w:rsidR="00F3244F" w:rsidRPr="00780265" w:rsidRDefault="00F3244F" w:rsidP="00F3244F">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C3E1B1B" w14:textId="77777777" w:rsidR="00F3244F" w:rsidRPr="00780265" w:rsidRDefault="00F3244F" w:rsidP="00F3244F">
      <w:pPr>
        <w:rPr>
          <w:rFonts w:ascii="Arial" w:hAnsi="Arial" w:cs="Arial"/>
        </w:rPr>
      </w:pPr>
    </w:p>
    <w:p w14:paraId="65A2A7C2"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2C0AAC39" w14:textId="77777777" w:rsidR="00F3244F" w:rsidRPr="00780265" w:rsidRDefault="00F3244F" w:rsidP="00F3244F">
      <w:pPr>
        <w:ind w:right="-518"/>
        <w:rPr>
          <w:rFonts w:ascii="Arial" w:hAnsi="Arial" w:cs="Arial"/>
          <w:b/>
        </w:rPr>
        <w:sectPr w:rsidR="00F3244F"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71A7FAEC" w14:textId="5452369B" w:rsidR="00E32558" w:rsidRDefault="00E32558" w:rsidP="00E32558">
      <w:pPr>
        <w:rPr>
          <w:rFonts w:asciiTheme="majorHAnsi" w:hAnsiTheme="majorHAnsi" w:cstheme="majorHAnsi"/>
        </w:rPr>
      </w:pPr>
    </w:p>
    <w:p w14:paraId="16F61ADE" w14:textId="32300BE3" w:rsidR="00E32558" w:rsidRDefault="00CF453A" w:rsidP="00E32558">
      <w:pPr>
        <w:rPr>
          <w:rFonts w:asciiTheme="majorHAnsi" w:hAnsiTheme="majorHAnsi" w:cstheme="majorHAnsi"/>
          <w:color w:val="000000" w:themeColor="text1"/>
        </w:rPr>
      </w:pPr>
      <w:r>
        <w:rPr>
          <w:rFonts w:asciiTheme="majorHAnsi" w:hAnsiTheme="majorHAnsi" w:cstheme="majorHAnsi"/>
        </w:rPr>
        <w:t>1</w:t>
      </w:r>
      <w:r w:rsidR="00E32558">
        <w:rPr>
          <w:rFonts w:asciiTheme="majorHAnsi" w:hAnsiTheme="majorHAnsi" w:cstheme="majorHAnsi"/>
        </w:rPr>
        <w:t>)</w:t>
      </w:r>
      <w:r>
        <w:rPr>
          <w:rFonts w:asciiTheme="majorHAnsi" w:hAnsiTheme="majorHAnsi" w:cstheme="majorHAnsi"/>
        </w:rPr>
        <w:t xml:space="preserve"> Define the term extinction</w:t>
      </w:r>
      <w:r>
        <w:rPr>
          <w:rFonts w:asciiTheme="majorHAnsi" w:hAnsiTheme="majorHAnsi" w:cstheme="majorHAnsi"/>
          <w:color w:val="FF0000"/>
        </w:rPr>
        <w:t>.</w:t>
      </w:r>
      <w:r>
        <w:rPr>
          <w:rFonts w:asciiTheme="majorHAnsi" w:hAnsiTheme="majorHAnsi" w:cstheme="majorHAnsi"/>
          <w:color w:val="FF0000"/>
        </w:rPr>
        <w:tab/>
      </w:r>
      <w:r>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Pr="00CF453A">
        <w:rPr>
          <w:rFonts w:asciiTheme="majorHAnsi" w:hAnsiTheme="majorHAnsi" w:cstheme="majorHAnsi"/>
          <w:color w:val="000000" w:themeColor="text1"/>
        </w:rPr>
        <w:t xml:space="preserve">    </w:t>
      </w:r>
      <w:r w:rsidR="007706DF" w:rsidRPr="00CF453A">
        <w:rPr>
          <w:rFonts w:asciiTheme="majorHAnsi" w:hAnsiTheme="majorHAnsi" w:cstheme="majorHAnsi"/>
          <w:color w:val="000000" w:themeColor="text1"/>
        </w:rPr>
        <w:t>(1 mark)</w:t>
      </w:r>
    </w:p>
    <w:p w14:paraId="7844DEA6" w14:textId="77777777" w:rsidR="007D4170" w:rsidRDefault="007D4170" w:rsidP="00E32558">
      <w:pPr>
        <w:rPr>
          <w:rFonts w:asciiTheme="majorHAnsi" w:hAnsiTheme="majorHAnsi" w:cstheme="majorHAnsi"/>
        </w:rPr>
      </w:pPr>
    </w:p>
    <w:tbl>
      <w:tblPr>
        <w:tblStyle w:val="TableGrid"/>
        <w:tblW w:w="0" w:type="auto"/>
        <w:tblLook w:val="04A0" w:firstRow="1" w:lastRow="0" w:firstColumn="1" w:lastColumn="0" w:noHBand="0" w:noVBand="1"/>
      </w:tblPr>
      <w:tblGrid>
        <w:gridCol w:w="8075"/>
        <w:gridCol w:w="935"/>
      </w:tblGrid>
      <w:tr w:rsidR="007D4170" w14:paraId="636236E0" w14:textId="77777777" w:rsidTr="007D4170">
        <w:tc>
          <w:tcPr>
            <w:tcW w:w="8075" w:type="dxa"/>
          </w:tcPr>
          <w:p w14:paraId="67483FA0" w14:textId="6F08DC3F" w:rsidR="007D4170" w:rsidRDefault="007D4170" w:rsidP="00F3244F">
            <w:pPr>
              <w:rPr>
                <w:rFonts w:asciiTheme="majorHAnsi" w:hAnsiTheme="majorHAnsi" w:cstheme="majorHAnsi"/>
              </w:rPr>
            </w:pPr>
            <w:r>
              <w:rPr>
                <w:rFonts w:asciiTheme="majorHAnsi" w:hAnsiTheme="majorHAnsi" w:cstheme="majorHAnsi"/>
              </w:rPr>
              <w:t>Descriptor</w:t>
            </w:r>
          </w:p>
        </w:tc>
        <w:tc>
          <w:tcPr>
            <w:tcW w:w="935" w:type="dxa"/>
          </w:tcPr>
          <w:p w14:paraId="59BDDA07" w14:textId="40217E5C" w:rsidR="007D4170" w:rsidRDefault="007D4170" w:rsidP="00F3244F">
            <w:pPr>
              <w:rPr>
                <w:rFonts w:asciiTheme="majorHAnsi" w:hAnsiTheme="majorHAnsi" w:cstheme="majorHAnsi"/>
              </w:rPr>
            </w:pPr>
            <w:r>
              <w:rPr>
                <w:rFonts w:asciiTheme="majorHAnsi" w:hAnsiTheme="majorHAnsi" w:cstheme="majorHAnsi"/>
              </w:rPr>
              <w:t>Marks</w:t>
            </w:r>
          </w:p>
        </w:tc>
      </w:tr>
      <w:tr w:rsidR="007D4170" w14:paraId="593DC80A" w14:textId="77777777" w:rsidTr="007D4170">
        <w:trPr>
          <w:trHeight w:val="929"/>
        </w:trPr>
        <w:tc>
          <w:tcPr>
            <w:tcW w:w="8075" w:type="dxa"/>
          </w:tcPr>
          <w:p w14:paraId="5EB407EE" w14:textId="77777777" w:rsidR="007D4170" w:rsidRDefault="007D4170" w:rsidP="00F3244F">
            <w:pPr>
              <w:rPr>
                <w:rFonts w:asciiTheme="majorHAnsi" w:hAnsiTheme="majorHAnsi" w:cstheme="majorHAnsi"/>
              </w:rPr>
            </w:pPr>
          </w:p>
          <w:p w14:paraId="49E024A3" w14:textId="2F24636D" w:rsidR="007D4170" w:rsidRDefault="007D4170" w:rsidP="00F3244F">
            <w:pPr>
              <w:rPr>
                <w:rFonts w:asciiTheme="majorHAnsi" w:hAnsiTheme="majorHAnsi" w:cstheme="majorHAnsi"/>
              </w:rPr>
            </w:pPr>
            <w:r>
              <w:rPr>
                <w:rFonts w:asciiTheme="majorHAnsi" w:hAnsiTheme="majorHAnsi" w:cstheme="majorHAnsi"/>
              </w:rPr>
              <w:t>Extinction refers to the c</w:t>
            </w:r>
            <w:r w:rsidRPr="007D4170">
              <w:rPr>
                <w:rFonts w:asciiTheme="majorHAnsi" w:hAnsiTheme="majorHAnsi" w:cstheme="majorHAnsi"/>
              </w:rPr>
              <w:t xml:space="preserve">onditioned behavior </w:t>
            </w:r>
            <w:r>
              <w:rPr>
                <w:rFonts w:asciiTheme="majorHAnsi" w:hAnsiTheme="majorHAnsi" w:cstheme="majorHAnsi"/>
              </w:rPr>
              <w:t xml:space="preserve">(CR) </w:t>
            </w:r>
            <w:r w:rsidRPr="007D4170">
              <w:rPr>
                <w:rFonts w:asciiTheme="majorHAnsi" w:hAnsiTheme="majorHAnsi" w:cstheme="majorHAnsi"/>
              </w:rPr>
              <w:t xml:space="preserve">eventually </w:t>
            </w:r>
            <w:r>
              <w:rPr>
                <w:rFonts w:asciiTheme="majorHAnsi" w:hAnsiTheme="majorHAnsi" w:cstheme="majorHAnsi"/>
              </w:rPr>
              <w:t>stopping as the CS and the UCS have not been presented together over an extended period of time.</w:t>
            </w:r>
          </w:p>
        </w:tc>
        <w:tc>
          <w:tcPr>
            <w:tcW w:w="935" w:type="dxa"/>
          </w:tcPr>
          <w:p w14:paraId="36EA6552" w14:textId="77777777" w:rsidR="007D4170" w:rsidRDefault="007D4170" w:rsidP="00F3244F">
            <w:pPr>
              <w:rPr>
                <w:rFonts w:asciiTheme="majorHAnsi" w:hAnsiTheme="majorHAnsi" w:cstheme="majorHAnsi"/>
              </w:rPr>
            </w:pPr>
          </w:p>
        </w:tc>
      </w:tr>
    </w:tbl>
    <w:p w14:paraId="3968E22B" w14:textId="77777777" w:rsidR="00E32558" w:rsidRDefault="00E32558" w:rsidP="00F3244F">
      <w:pPr>
        <w:rPr>
          <w:rFonts w:asciiTheme="majorHAnsi" w:hAnsiTheme="majorHAnsi" w:cstheme="majorHAnsi"/>
        </w:rPr>
      </w:pPr>
    </w:p>
    <w:p w14:paraId="47DEC336" w14:textId="5129BB4E" w:rsidR="00F3244F" w:rsidRPr="00E32558" w:rsidRDefault="00E32558" w:rsidP="00F3244F">
      <w:pPr>
        <w:rPr>
          <w:rFonts w:asciiTheme="majorHAnsi" w:hAnsiTheme="majorHAnsi" w:cstheme="majorHAnsi"/>
        </w:rPr>
      </w:pPr>
      <w:r>
        <w:rPr>
          <w:rFonts w:asciiTheme="majorHAnsi" w:hAnsiTheme="majorHAnsi" w:cstheme="majorHAnsi"/>
        </w:rPr>
        <w:t>2</w:t>
      </w:r>
      <w:r w:rsidR="00F3244F" w:rsidRPr="00E32558">
        <w:rPr>
          <w:rFonts w:asciiTheme="majorHAnsi" w:hAnsiTheme="majorHAnsi" w:cstheme="majorHAnsi"/>
        </w:rPr>
        <w:t>) Four months ago, Hugh was in a petrol station while it was being robbed. The thieves shot Hugh accidentally whilst trying to intimidate the cashier, luckily, he spent two weeks in hospital and survived. Recently, Hugh experienced an adverse physical response to the sound of an engine backfiring, including sweating, heart palpitations and panic. This reaction starts to occur every time that Hugh hears loud, sudden mechanical sounding noises, causing him to flinch and</w:t>
      </w:r>
      <w:r w:rsidR="007706DF">
        <w:rPr>
          <w:rFonts w:asciiTheme="majorHAnsi" w:hAnsiTheme="majorHAnsi" w:cstheme="majorHAnsi"/>
        </w:rPr>
        <w:t xml:space="preserve"> panic</w:t>
      </w:r>
      <w:r w:rsidR="00F3244F" w:rsidRPr="00E32558">
        <w:rPr>
          <w:rFonts w:asciiTheme="majorHAnsi" w:hAnsiTheme="majorHAnsi" w:cstheme="majorHAnsi"/>
        </w:rPr>
        <w:t xml:space="preserve">. </w:t>
      </w:r>
    </w:p>
    <w:p w14:paraId="47F3C8C1" w14:textId="77777777" w:rsidR="00F3244F" w:rsidRPr="00E32558" w:rsidRDefault="00F3244F" w:rsidP="00F3244F">
      <w:pPr>
        <w:rPr>
          <w:rFonts w:asciiTheme="majorHAnsi" w:hAnsiTheme="majorHAnsi" w:cstheme="majorHAnsi"/>
        </w:rPr>
      </w:pPr>
    </w:p>
    <w:p w14:paraId="6E6981A8" w14:textId="24279ED1" w:rsidR="00F3244F" w:rsidRPr="00E32558" w:rsidRDefault="00F3244F" w:rsidP="00E32558">
      <w:pPr>
        <w:pStyle w:val="ListParagraph"/>
        <w:numPr>
          <w:ilvl w:val="0"/>
          <w:numId w:val="2"/>
        </w:numPr>
        <w:rPr>
          <w:rFonts w:asciiTheme="majorHAnsi" w:hAnsiTheme="majorHAnsi" w:cstheme="majorHAnsi"/>
        </w:rPr>
      </w:pPr>
      <w:r w:rsidRPr="00E32558">
        <w:rPr>
          <w:rFonts w:asciiTheme="majorHAnsi" w:hAnsiTheme="majorHAnsi" w:cstheme="majorHAnsi"/>
        </w:rPr>
        <w:t xml:space="preserve">Referring to the scenario, briefly outline and explain what type of learning has occurred and identify the variables of this type of learning present in the scenario. </w:t>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t>(9 marks)</w:t>
      </w:r>
    </w:p>
    <w:tbl>
      <w:tblPr>
        <w:tblStyle w:val="TableGrid"/>
        <w:tblW w:w="0" w:type="auto"/>
        <w:tblLook w:val="04A0" w:firstRow="1" w:lastRow="0" w:firstColumn="1" w:lastColumn="0" w:noHBand="0" w:noVBand="1"/>
      </w:tblPr>
      <w:tblGrid>
        <w:gridCol w:w="8075"/>
        <w:gridCol w:w="935"/>
      </w:tblGrid>
      <w:tr w:rsidR="007D4170" w14:paraId="32AA6359" w14:textId="77777777" w:rsidTr="007313A5">
        <w:tc>
          <w:tcPr>
            <w:tcW w:w="8075" w:type="dxa"/>
          </w:tcPr>
          <w:p w14:paraId="59698065" w14:textId="77777777" w:rsidR="007D4170" w:rsidRDefault="007D4170" w:rsidP="007313A5">
            <w:pPr>
              <w:rPr>
                <w:rFonts w:asciiTheme="majorHAnsi" w:hAnsiTheme="majorHAnsi" w:cstheme="majorHAnsi"/>
              </w:rPr>
            </w:pPr>
            <w:r>
              <w:rPr>
                <w:rFonts w:asciiTheme="majorHAnsi" w:hAnsiTheme="majorHAnsi" w:cstheme="majorHAnsi"/>
              </w:rPr>
              <w:t>Descriptor</w:t>
            </w:r>
          </w:p>
        </w:tc>
        <w:tc>
          <w:tcPr>
            <w:tcW w:w="935" w:type="dxa"/>
          </w:tcPr>
          <w:p w14:paraId="3F6F7A0F" w14:textId="77777777" w:rsidR="007D4170" w:rsidRDefault="007D4170" w:rsidP="007313A5">
            <w:pPr>
              <w:rPr>
                <w:rFonts w:asciiTheme="majorHAnsi" w:hAnsiTheme="majorHAnsi" w:cstheme="majorHAnsi"/>
              </w:rPr>
            </w:pPr>
            <w:r>
              <w:rPr>
                <w:rFonts w:asciiTheme="majorHAnsi" w:hAnsiTheme="majorHAnsi" w:cstheme="majorHAnsi"/>
              </w:rPr>
              <w:t>Marks</w:t>
            </w:r>
          </w:p>
        </w:tc>
      </w:tr>
      <w:tr w:rsidR="007D4170" w14:paraId="7FB7EE8C" w14:textId="77777777" w:rsidTr="007313A5">
        <w:tc>
          <w:tcPr>
            <w:tcW w:w="8075" w:type="dxa"/>
          </w:tcPr>
          <w:p w14:paraId="0623F655" w14:textId="02C6E44A" w:rsidR="007D4170" w:rsidRDefault="007D4170" w:rsidP="007313A5">
            <w:pPr>
              <w:rPr>
                <w:rFonts w:asciiTheme="majorHAnsi" w:hAnsiTheme="majorHAnsi" w:cstheme="majorHAnsi"/>
              </w:rPr>
            </w:pPr>
          </w:p>
          <w:p w14:paraId="6CC057AB" w14:textId="77777777" w:rsidR="007D4170" w:rsidRDefault="007D4170" w:rsidP="007313A5">
            <w:pPr>
              <w:rPr>
                <w:rFonts w:asciiTheme="majorHAnsi" w:hAnsiTheme="majorHAnsi" w:cstheme="majorHAnsi"/>
              </w:rPr>
            </w:pPr>
            <w:r>
              <w:rPr>
                <w:rFonts w:asciiTheme="majorHAnsi" w:hAnsiTheme="majorHAnsi" w:cstheme="majorHAnsi"/>
              </w:rPr>
              <w:t xml:space="preserve">Classical conditioning as occurred (1) this is a form of stimulus response learning (1) where an individual learns to associate (1) a stimulus which naturally evokes a reflexive response (UCS) (1) with a stimulus which previously evoked no response (1), </w:t>
            </w:r>
          </w:p>
          <w:p w14:paraId="4B624F17" w14:textId="77777777" w:rsidR="000F4CB6" w:rsidRDefault="000F4CB6" w:rsidP="007313A5">
            <w:pPr>
              <w:rPr>
                <w:rFonts w:asciiTheme="majorHAnsi" w:hAnsiTheme="majorHAnsi" w:cstheme="majorHAnsi"/>
              </w:rPr>
            </w:pPr>
          </w:p>
          <w:p w14:paraId="233090CC" w14:textId="728AA17E" w:rsidR="007D4170" w:rsidRDefault="007D4170" w:rsidP="007313A5">
            <w:pPr>
              <w:rPr>
                <w:rFonts w:asciiTheme="majorHAnsi" w:hAnsiTheme="majorHAnsi" w:cstheme="majorHAnsi"/>
              </w:rPr>
            </w:pPr>
            <w:r>
              <w:rPr>
                <w:rFonts w:asciiTheme="majorHAnsi" w:hAnsiTheme="majorHAnsi" w:cstheme="majorHAnsi"/>
              </w:rPr>
              <w:t>UCS is the traumatic experience of being shot (or the robbery itself) (1)</w:t>
            </w:r>
          </w:p>
          <w:p w14:paraId="6A1533C0" w14:textId="60B290D2" w:rsidR="007D4170" w:rsidRDefault="007D4170" w:rsidP="007313A5">
            <w:pPr>
              <w:rPr>
                <w:rFonts w:asciiTheme="majorHAnsi" w:hAnsiTheme="majorHAnsi" w:cstheme="majorHAnsi"/>
              </w:rPr>
            </w:pPr>
            <w:r>
              <w:rPr>
                <w:rFonts w:asciiTheme="majorHAnsi" w:hAnsiTheme="majorHAnsi" w:cstheme="majorHAnsi"/>
              </w:rPr>
              <w:t>this naturally produced the reaction of fear and stress</w:t>
            </w:r>
            <w:r w:rsidR="000F4CB6">
              <w:rPr>
                <w:rFonts w:asciiTheme="majorHAnsi" w:hAnsiTheme="majorHAnsi" w:cstheme="majorHAnsi"/>
              </w:rPr>
              <w:t xml:space="preserve"> UCR</w:t>
            </w:r>
            <w:r>
              <w:rPr>
                <w:rFonts w:asciiTheme="majorHAnsi" w:hAnsiTheme="majorHAnsi" w:cstheme="majorHAnsi"/>
              </w:rPr>
              <w:t xml:space="preserve"> (1)</w:t>
            </w:r>
          </w:p>
          <w:p w14:paraId="4F955064" w14:textId="7DDE6405" w:rsidR="007D4170" w:rsidRDefault="007D4170" w:rsidP="007313A5">
            <w:pPr>
              <w:rPr>
                <w:rFonts w:asciiTheme="majorHAnsi" w:hAnsiTheme="majorHAnsi" w:cstheme="majorHAnsi"/>
              </w:rPr>
            </w:pPr>
            <w:r>
              <w:rPr>
                <w:rFonts w:asciiTheme="majorHAnsi" w:hAnsiTheme="majorHAnsi" w:cstheme="majorHAnsi"/>
              </w:rPr>
              <w:t xml:space="preserve">The previously neutral stimulus that evoked no response was “loud mechanical noises” (1) </w:t>
            </w:r>
          </w:p>
          <w:p w14:paraId="51A74B6A" w14:textId="4E6B3445" w:rsidR="007D4170" w:rsidRDefault="007D4170" w:rsidP="007313A5">
            <w:pPr>
              <w:rPr>
                <w:rFonts w:asciiTheme="majorHAnsi" w:hAnsiTheme="majorHAnsi" w:cstheme="majorHAnsi"/>
              </w:rPr>
            </w:pPr>
            <w:r>
              <w:rPr>
                <w:rFonts w:asciiTheme="majorHAnsi" w:hAnsiTheme="majorHAnsi" w:cstheme="majorHAnsi"/>
              </w:rPr>
              <w:t>This stimulus has turned into a conditioned stimulus and now evokes the conditioned response of fear and panic (1), similar to that of the UCS.</w:t>
            </w:r>
          </w:p>
          <w:p w14:paraId="2076A5E4" w14:textId="77777777" w:rsidR="007D4170" w:rsidRDefault="007D4170" w:rsidP="007313A5">
            <w:pPr>
              <w:rPr>
                <w:rFonts w:asciiTheme="majorHAnsi" w:hAnsiTheme="majorHAnsi" w:cstheme="majorHAnsi"/>
              </w:rPr>
            </w:pPr>
          </w:p>
          <w:p w14:paraId="4DB21543" w14:textId="2CADBE9F" w:rsidR="007D4170" w:rsidRDefault="007D4170" w:rsidP="007313A5">
            <w:pPr>
              <w:rPr>
                <w:rFonts w:asciiTheme="majorHAnsi" w:hAnsiTheme="majorHAnsi" w:cstheme="majorHAnsi"/>
              </w:rPr>
            </w:pPr>
          </w:p>
        </w:tc>
        <w:tc>
          <w:tcPr>
            <w:tcW w:w="935" w:type="dxa"/>
          </w:tcPr>
          <w:p w14:paraId="43E69391" w14:textId="77777777" w:rsidR="007D4170" w:rsidRDefault="007D4170" w:rsidP="007313A5">
            <w:pPr>
              <w:rPr>
                <w:rFonts w:asciiTheme="majorHAnsi" w:hAnsiTheme="majorHAnsi" w:cstheme="majorHAnsi"/>
              </w:rPr>
            </w:pPr>
          </w:p>
        </w:tc>
      </w:tr>
    </w:tbl>
    <w:p w14:paraId="58F99B76" w14:textId="77777777" w:rsidR="00CF453A" w:rsidRPr="00E32558" w:rsidRDefault="00CF453A" w:rsidP="00F3244F">
      <w:pPr>
        <w:rPr>
          <w:rFonts w:asciiTheme="majorHAnsi" w:hAnsiTheme="majorHAnsi" w:cstheme="majorHAnsi"/>
        </w:rPr>
      </w:pPr>
    </w:p>
    <w:p w14:paraId="1B779FDD" w14:textId="3E5104BF" w:rsidR="00F3244F" w:rsidRPr="00E32558" w:rsidRDefault="00F3244F" w:rsidP="00F3244F">
      <w:pPr>
        <w:rPr>
          <w:rFonts w:asciiTheme="majorHAnsi" w:hAnsiTheme="majorHAnsi" w:cstheme="majorHAnsi"/>
        </w:rPr>
      </w:pPr>
      <w:r w:rsidRPr="00E32558">
        <w:rPr>
          <w:rFonts w:asciiTheme="majorHAnsi" w:hAnsiTheme="majorHAnsi" w:cstheme="majorHAnsi"/>
        </w:rPr>
        <w:t xml:space="preserve">Hugh goes to see a Psychologist regarding the reactions he keeps having at the sound of loud noises. </w:t>
      </w:r>
      <w:r w:rsidR="007D4170">
        <w:rPr>
          <w:rFonts w:asciiTheme="majorHAnsi" w:hAnsiTheme="majorHAnsi" w:cstheme="majorHAnsi"/>
        </w:rPr>
        <w:t xml:space="preserve">He also now has developed an irrational fear of leaving his house. He believes a traumatic event could happen at any time and the outside world is only full of negative experiences that could harm him and others. He feels anxious and stressed at the thought of leaving his house and avoids doing so when necessary, choosing to work from home online, avoids seeing his friends and chooses to “click and collect” for his groceries. </w:t>
      </w:r>
    </w:p>
    <w:p w14:paraId="573CA2C5" w14:textId="77777777" w:rsidR="00F3244F" w:rsidRPr="00E32558" w:rsidRDefault="00F3244F" w:rsidP="00F3244F">
      <w:pPr>
        <w:ind w:left="360"/>
        <w:rPr>
          <w:rFonts w:asciiTheme="majorHAnsi" w:hAnsiTheme="majorHAnsi" w:cstheme="majorHAnsi"/>
        </w:rPr>
      </w:pPr>
    </w:p>
    <w:p w14:paraId="4C3D5654" w14:textId="7B65C302" w:rsidR="00F3244F" w:rsidRDefault="00E32558" w:rsidP="00F3244F">
      <w:pPr>
        <w:rPr>
          <w:rFonts w:asciiTheme="majorHAnsi" w:hAnsiTheme="majorHAnsi" w:cstheme="majorHAnsi"/>
        </w:rPr>
      </w:pPr>
      <w:r w:rsidRPr="00E32558">
        <w:rPr>
          <w:rFonts w:asciiTheme="majorHAnsi" w:hAnsiTheme="majorHAnsi" w:cstheme="majorHAnsi"/>
        </w:rPr>
        <w:t>b</w:t>
      </w:r>
      <w:r w:rsidR="00F3244F" w:rsidRPr="00E32558">
        <w:rPr>
          <w:rFonts w:asciiTheme="majorHAnsi" w:hAnsiTheme="majorHAnsi" w:cstheme="majorHAnsi"/>
        </w:rPr>
        <w:t>) Using cognitive behavioural therapy, briefly outline and explain the process</w:t>
      </w:r>
      <w:r w:rsidR="00B916CE">
        <w:rPr>
          <w:rFonts w:asciiTheme="majorHAnsi" w:hAnsiTheme="majorHAnsi" w:cstheme="majorHAnsi"/>
        </w:rPr>
        <w:t xml:space="preserve"> and steps</w:t>
      </w:r>
      <w:r w:rsidR="00F3244F" w:rsidRPr="00E32558">
        <w:rPr>
          <w:rFonts w:asciiTheme="majorHAnsi" w:hAnsiTheme="majorHAnsi" w:cstheme="majorHAnsi"/>
        </w:rPr>
        <w:t xml:space="preserve"> involved in helping Hugh to overcome this fear.</w:t>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458BF" w:rsidRPr="00E32558">
        <w:rPr>
          <w:rFonts w:asciiTheme="majorHAnsi" w:hAnsiTheme="majorHAnsi" w:cstheme="majorHAnsi"/>
        </w:rPr>
        <w:t>(13 marks)</w:t>
      </w:r>
    </w:p>
    <w:tbl>
      <w:tblPr>
        <w:tblStyle w:val="TableGrid"/>
        <w:tblW w:w="0" w:type="auto"/>
        <w:tblLook w:val="04A0" w:firstRow="1" w:lastRow="0" w:firstColumn="1" w:lastColumn="0" w:noHBand="0" w:noVBand="1"/>
      </w:tblPr>
      <w:tblGrid>
        <w:gridCol w:w="8075"/>
        <w:gridCol w:w="935"/>
      </w:tblGrid>
      <w:tr w:rsidR="007D4170" w14:paraId="5480F1F8" w14:textId="77777777" w:rsidTr="007313A5">
        <w:tc>
          <w:tcPr>
            <w:tcW w:w="8075" w:type="dxa"/>
          </w:tcPr>
          <w:p w14:paraId="4E477EFF" w14:textId="77777777" w:rsidR="007D4170" w:rsidRDefault="007D4170" w:rsidP="007313A5">
            <w:pPr>
              <w:rPr>
                <w:rFonts w:asciiTheme="majorHAnsi" w:hAnsiTheme="majorHAnsi" w:cstheme="majorHAnsi"/>
              </w:rPr>
            </w:pPr>
            <w:r>
              <w:rPr>
                <w:rFonts w:asciiTheme="majorHAnsi" w:hAnsiTheme="majorHAnsi" w:cstheme="majorHAnsi"/>
              </w:rPr>
              <w:t>Descriptor</w:t>
            </w:r>
          </w:p>
        </w:tc>
        <w:tc>
          <w:tcPr>
            <w:tcW w:w="935" w:type="dxa"/>
          </w:tcPr>
          <w:p w14:paraId="27DFEC82" w14:textId="77777777" w:rsidR="007D4170" w:rsidRDefault="007D4170" w:rsidP="007313A5">
            <w:pPr>
              <w:rPr>
                <w:rFonts w:asciiTheme="majorHAnsi" w:hAnsiTheme="majorHAnsi" w:cstheme="majorHAnsi"/>
              </w:rPr>
            </w:pPr>
            <w:r>
              <w:rPr>
                <w:rFonts w:asciiTheme="majorHAnsi" w:hAnsiTheme="majorHAnsi" w:cstheme="majorHAnsi"/>
              </w:rPr>
              <w:t>Marks</w:t>
            </w:r>
          </w:p>
        </w:tc>
      </w:tr>
      <w:tr w:rsidR="007D4170" w14:paraId="5654D4EF" w14:textId="77777777" w:rsidTr="007313A5">
        <w:tc>
          <w:tcPr>
            <w:tcW w:w="8075" w:type="dxa"/>
          </w:tcPr>
          <w:p w14:paraId="5A844405" w14:textId="7EC6F899" w:rsidR="007D4170" w:rsidRDefault="00AD4C30" w:rsidP="007313A5">
            <w:pPr>
              <w:rPr>
                <w:rFonts w:asciiTheme="majorHAnsi" w:hAnsiTheme="majorHAnsi" w:cstheme="majorHAnsi"/>
              </w:rPr>
            </w:pPr>
            <w:r>
              <w:rPr>
                <w:rFonts w:asciiTheme="majorHAnsi" w:hAnsiTheme="majorHAnsi" w:cstheme="majorHAnsi"/>
              </w:rPr>
              <w:t>Outline:</w:t>
            </w:r>
          </w:p>
          <w:p w14:paraId="0F41BB44" w14:textId="72E1D043" w:rsidR="00AD4C30" w:rsidRPr="00AD4C30" w:rsidRDefault="00AD4C30" w:rsidP="00AD4C30">
            <w:pPr>
              <w:rPr>
                <w:rFonts w:asciiTheme="majorHAnsi" w:hAnsiTheme="majorHAnsi" w:cstheme="majorHAnsi"/>
              </w:rPr>
            </w:pPr>
            <w:r w:rsidRPr="00AD4C30">
              <w:rPr>
                <w:rFonts w:asciiTheme="majorHAnsi" w:hAnsiTheme="majorHAnsi" w:cstheme="majorHAnsi"/>
              </w:rPr>
              <w:t>CBT is based on the premise that negative emotions /feelings and maladaptive behaviours/action result from unrealistic or irrational thoughts about oneself, others or situation</w:t>
            </w:r>
            <w:r>
              <w:rPr>
                <w:rFonts w:asciiTheme="majorHAnsi" w:hAnsiTheme="majorHAnsi" w:cstheme="majorHAnsi"/>
              </w:rPr>
              <w:t>s</w:t>
            </w:r>
            <w:r w:rsidRPr="00AD4C30">
              <w:rPr>
                <w:rFonts w:asciiTheme="majorHAnsi" w:hAnsiTheme="majorHAnsi" w:cstheme="majorHAnsi"/>
              </w:rPr>
              <w:t xml:space="preserve"> (1)</w:t>
            </w:r>
          </w:p>
          <w:p w14:paraId="670DE0E2" w14:textId="67B9E037" w:rsidR="007D4170" w:rsidRDefault="00AD4C30" w:rsidP="00AD4C30">
            <w:pPr>
              <w:rPr>
                <w:rFonts w:asciiTheme="majorHAnsi" w:hAnsiTheme="majorHAnsi" w:cstheme="majorHAnsi"/>
              </w:rPr>
            </w:pPr>
            <w:r w:rsidRPr="00AD4C30">
              <w:rPr>
                <w:rFonts w:asciiTheme="majorHAnsi" w:hAnsiTheme="majorHAnsi" w:cstheme="majorHAnsi"/>
              </w:rPr>
              <w:t>CBT is aimed at changing these negative thoughts so that a corresponding positive change in feelings and behaviour can come about (1)</w:t>
            </w:r>
          </w:p>
          <w:p w14:paraId="3621C17C" w14:textId="1753937D" w:rsidR="007D4170" w:rsidRDefault="007D4170" w:rsidP="007313A5">
            <w:pPr>
              <w:rPr>
                <w:rFonts w:asciiTheme="majorHAnsi" w:hAnsiTheme="majorHAnsi" w:cstheme="majorHAnsi"/>
              </w:rPr>
            </w:pPr>
          </w:p>
          <w:p w14:paraId="7C4DD5E2" w14:textId="51133723" w:rsidR="00AD4C30" w:rsidRDefault="00AD4C30" w:rsidP="007313A5">
            <w:pPr>
              <w:rPr>
                <w:rFonts w:asciiTheme="majorHAnsi" w:hAnsiTheme="majorHAnsi" w:cstheme="majorHAnsi"/>
              </w:rPr>
            </w:pPr>
          </w:p>
          <w:p w14:paraId="69371341" w14:textId="00EA80C7" w:rsidR="00AD4C30" w:rsidRDefault="00AD4C30" w:rsidP="007313A5">
            <w:pPr>
              <w:rPr>
                <w:rFonts w:asciiTheme="majorHAnsi" w:hAnsiTheme="majorHAnsi" w:cstheme="majorHAnsi"/>
              </w:rPr>
            </w:pPr>
          </w:p>
          <w:p w14:paraId="3F5B15CE" w14:textId="77777777" w:rsidR="00AD4C30" w:rsidRDefault="00AD4C30" w:rsidP="007313A5">
            <w:pPr>
              <w:rPr>
                <w:rFonts w:asciiTheme="majorHAnsi" w:hAnsiTheme="majorHAnsi" w:cstheme="majorHAnsi"/>
              </w:rPr>
            </w:pPr>
          </w:p>
          <w:p w14:paraId="750E486A" w14:textId="07A80916" w:rsidR="00AD4C30" w:rsidRDefault="00AD4C30" w:rsidP="007313A5">
            <w:pPr>
              <w:rPr>
                <w:rFonts w:asciiTheme="majorHAnsi" w:hAnsiTheme="majorHAnsi" w:cstheme="majorHAnsi"/>
              </w:rPr>
            </w:pPr>
            <w:r>
              <w:rPr>
                <w:rFonts w:asciiTheme="majorHAnsi" w:hAnsiTheme="majorHAnsi" w:cstheme="majorHAnsi"/>
              </w:rPr>
              <w:t xml:space="preserve">Explain the process: 11 </w:t>
            </w:r>
          </w:p>
          <w:p w14:paraId="54713A94" w14:textId="77777777" w:rsidR="00AD4C30" w:rsidRDefault="00AD4C30" w:rsidP="007313A5">
            <w:pPr>
              <w:rPr>
                <w:rFonts w:asciiTheme="majorHAnsi" w:hAnsiTheme="majorHAnsi" w:cstheme="majorHAnsi"/>
              </w:rPr>
            </w:pPr>
          </w:p>
          <w:p w14:paraId="00780DE5" w14:textId="450A7B0F" w:rsidR="00AD4C30" w:rsidRDefault="00AD4C30" w:rsidP="007313A5">
            <w:pPr>
              <w:rPr>
                <w:rFonts w:asciiTheme="majorHAnsi" w:hAnsiTheme="majorHAnsi" w:cstheme="majorHAnsi"/>
                <w:b/>
                <w:bCs/>
              </w:rPr>
            </w:pPr>
            <w:r w:rsidRPr="00AD4C30">
              <w:rPr>
                <w:rFonts w:asciiTheme="majorHAnsi" w:hAnsiTheme="majorHAnsi" w:cstheme="majorHAnsi"/>
                <w:b/>
                <w:bCs/>
              </w:rPr>
              <w:t>Any of the following points:</w:t>
            </w:r>
            <w:r>
              <w:rPr>
                <w:rFonts w:asciiTheme="majorHAnsi" w:hAnsiTheme="majorHAnsi" w:cstheme="majorHAnsi"/>
                <w:b/>
                <w:bCs/>
              </w:rPr>
              <w:t xml:space="preserve"> </w:t>
            </w:r>
          </w:p>
          <w:p w14:paraId="3E1FCA16" w14:textId="71A3FDCC" w:rsidR="00AD4C30" w:rsidRPr="00AD4C30" w:rsidRDefault="00AD4C30" w:rsidP="007313A5">
            <w:pPr>
              <w:rPr>
                <w:rFonts w:asciiTheme="majorHAnsi" w:hAnsiTheme="majorHAnsi" w:cstheme="majorHAnsi"/>
                <w:b/>
                <w:bCs/>
              </w:rPr>
            </w:pPr>
            <w:r>
              <w:rPr>
                <w:rFonts w:asciiTheme="majorHAnsi" w:hAnsiTheme="majorHAnsi" w:cstheme="majorHAnsi"/>
                <w:b/>
                <w:bCs/>
              </w:rPr>
              <w:t xml:space="preserve">Must apply to the scenario </w:t>
            </w:r>
          </w:p>
          <w:p w14:paraId="1DDABF29" w14:textId="4C11B215" w:rsidR="00AD4C30" w:rsidRDefault="00AD4C30" w:rsidP="007313A5">
            <w:pPr>
              <w:rPr>
                <w:rFonts w:asciiTheme="majorHAnsi" w:hAnsiTheme="majorHAnsi" w:cstheme="majorHAnsi"/>
              </w:rPr>
            </w:pPr>
            <w:r>
              <w:rPr>
                <w:rFonts w:asciiTheme="majorHAnsi" w:hAnsiTheme="majorHAnsi" w:cstheme="majorHAnsi"/>
              </w:rPr>
              <w:t>Hugh would be guided to briefly explain the traumatic experience that occurred (1)</w:t>
            </w:r>
          </w:p>
          <w:p w14:paraId="45877A77" w14:textId="59B7E3D3" w:rsidR="00AD4C30" w:rsidRDefault="00AD4C30" w:rsidP="007313A5">
            <w:pPr>
              <w:rPr>
                <w:rFonts w:asciiTheme="majorHAnsi" w:hAnsiTheme="majorHAnsi" w:cstheme="majorHAnsi"/>
              </w:rPr>
            </w:pPr>
            <w:r>
              <w:rPr>
                <w:rFonts w:asciiTheme="majorHAnsi" w:hAnsiTheme="majorHAnsi" w:cstheme="majorHAnsi"/>
              </w:rPr>
              <w:t>Hugh would be guided to identify how the incident is currently impacting his life (1)</w:t>
            </w:r>
          </w:p>
          <w:p w14:paraId="77E97FC3" w14:textId="4DCB6873" w:rsidR="00AD4C30" w:rsidRDefault="00AD4C30" w:rsidP="007313A5">
            <w:pPr>
              <w:rPr>
                <w:rFonts w:asciiTheme="majorHAnsi" w:hAnsiTheme="majorHAnsi" w:cstheme="majorHAnsi"/>
              </w:rPr>
            </w:pPr>
            <w:r>
              <w:rPr>
                <w:rFonts w:asciiTheme="majorHAnsi" w:hAnsiTheme="majorHAnsi" w:cstheme="majorHAnsi"/>
              </w:rPr>
              <w:t xml:space="preserve">The therapist would help Hugh to identify the negative thought patterns that occur when Hugh </w:t>
            </w:r>
          </w:p>
          <w:p w14:paraId="3A8CC28A" w14:textId="070E001C" w:rsidR="00AD4C30" w:rsidRDefault="00AD4C30" w:rsidP="007313A5">
            <w:pPr>
              <w:rPr>
                <w:rFonts w:asciiTheme="majorHAnsi" w:hAnsiTheme="majorHAnsi" w:cstheme="majorHAnsi"/>
              </w:rPr>
            </w:pPr>
            <w:r>
              <w:rPr>
                <w:rFonts w:asciiTheme="majorHAnsi" w:hAnsiTheme="majorHAnsi" w:cstheme="majorHAnsi"/>
              </w:rPr>
              <w:t>thinks about leaving this house (1)</w:t>
            </w:r>
          </w:p>
          <w:p w14:paraId="7F1E9CB4" w14:textId="34F164AF" w:rsidR="00AD4C30" w:rsidRPr="00AD4C30" w:rsidRDefault="00AD4C30" w:rsidP="00AD4C30">
            <w:pPr>
              <w:ind w:left="40"/>
              <w:rPr>
                <w:rFonts w:asciiTheme="majorHAnsi" w:hAnsiTheme="majorHAnsi" w:cstheme="majorHAnsi"/>
                <w:i/>
                <w:iCs/>
              </w:rPr>
            </w:pPr>
            <w:r w:rsidRPr="00AD4C30">
              <w:rPr>
                <w:rFonts w:asciiTheme="majorHAnsi" w:hAnsiTheme="majorHAnsi" w:cstheme="majorHAnsi"/>
                <w:i/>
                <w:iCs/>
              </w:rPr>
              <w:t>applies / gives an example</w:t>
            </w:r>
            <w:r>
              <w:rPr>
                <w:rFonts w:asciiTheme="majorHAnsi" w:hAnsiTheme="majorHAnsi" w:cstheme="majorHAnsi"/>
                <w:i/>
                <w:iCs/>
              </w:rPr>
              <w:t>: (1)</w:t>
            </w:r>
          </w:p>
          <w:p w14:paraId="3A0E05BE" w14:textId="1C255C41" w:rsidR="00AD4C30" w:rsidRPr="00AD4C30" w:rsidRDefault="00AD4C30" w:rsidP="00AD4C30">
            <w:pPr>
              <w:ind w:left="40"/>
              <w:rPr>
                <w:rFonts w:asciiTheme="majorHAnsi" w:hAnsiTheme="majorHAnsi" w:cstheme="majorHAnsi"/>
              </w:rPr>
            </w:pPr>
            <w:r w:rsidRPr="00AD4C30">
              <w:rPr>
                <w:rFonts w:asciiTheme="majorHAnsi" w:hAnsiTheme="majorHAnsi" w:cstheme="majorHAnsi"/>
              </w:rPr>
              <w:t xml:space="preserve">e.g. “believes a traumatic event could happen at any </w:t>
            </w:r>
            <w:proofErr w:type="gramStart"/>
            <w:r w:rsidRPr="00AD4C30">
              <w:rPr>
                <w:rFonts w:asciiTheme="majorHAnsi" w:hAnsiTheme="majorHAnsi" w:cstheme="majorHAnsi"/>
              </w:rPr>
              <w:t xml:space="preserve">time” </w:t>
            </w:r>
            <w:r>
              <w:rPr>
                <w:rFonts w:asciiTheme="majorHAnsi" w:hAnsiTheme="majorHAnsi" w:cstheme="majorHAnsi"/>
              </w:rPr>
              <w:t xml:space="preserve"> OR</w:t>
            </w:r>
            <w:proofErr w:type="gramEnd"/>
          </w:p>
          <w:p w14:paraId="703CAE11" w14:textId="04CA46AD" w:rsidR="00AD4C30" w:rsidRDefault="00AD4C30" w:rsidP="00AD4C30">
            <w:pPr>
              <w:ind w:left="40"/>
              <w:rPr>
                <w:rFonts w:asciiTheme="majorHAnsi" w:hAnsiTheme="majorHAnsi" w:cstheme="majorHAnsi"/>
              </w:rPr>
            </w:pPr>
            <w:r>
              <w:rPr>
                <w:rFonts w:asciiTheme="majorHAnsi" w:hAnsiTheme="majorHAnsi" w:cstheme="majorHAnsi"/>
              </w:rPr>
              <w:t>e.g.  “the outside world is only full of negative experiences that could harm him”</w:t>
            </w:r>
          </w:p>
          <w:p w14:paraId="5F0616DD" w14:textId="77777777" w:rsidR="00AD4C30" w:rsidRDefault="00AD4C30" w:rsidP="00AD4C30">
            <w:pPr>
              <w:ind w:left="40"/>
              <w:rPr>
                <w:rFonts w:asciiTheme="majorHAnsi" w:hAnsiTheme="majorHAnsi" w:cstheme="majorHAnsi"/>
              </w:rPr>
            </w:pPr>
          </w:p>
          <w:p w14:paraId="2FE69497" w14:textId="77777777" w:rsidR="00AD4C30" w:rsidRDefault="00AD4C30" w:rsidP="00AD4C30">
            <w:pPr>
              <w:ind w:left="40"/>
              <w:rPr>
                <w:rFonts w:asciiTheme="majorHAnsi" w:hAnsiTheme="majorHAnsi" w:cstheme="majorHAnsi"/>
              </w:rPr>
            </w:pPr>
            <w:r>
              <w:rPr>
                <w:rFonts w:asciiTheme="majorHAnsi" w:hAnsiTheme="majorHAnsi" w:cstheme="majorHAnsi"/>
              </w:rPr>
              <w:t xml:space="preserve">The therapist may get Hugh to write and keep a thought diary to track and objectively see his thought patterns and attempt to reframe them to more objective or positive thought patterns (1) </w:t>
            </w:r>
          </w:p>
          <w:p w14:paraId="290CAF93" w14:textId="60DD9694" w:rsidR="00AD4C30" w:rsidRPr="00AD4C30" w:rsidRDefault="00AD4C30" w:rsidP="00AD4C30">
            <w:pPr>
              <w:ind w:left="40"/>
              <w:rPr>
                <w:rFonts w:asciiTheme="majorHAnsi" w:hAnsiTheme="majorHAnsi" w:cstheme="majorHAnsi"/>
              </w:rPr>
            </w:pPr>
            <w:r w:rsidRPr="00AD4C30">
              <w:rPr>
                <w:rFonts w:asciiTheme="majorHAnsi" w:hAnsiTheme="majorHAnsi" w:cstheme="majorHAnsi"/>
                <w:i/>
                <w:iCs/>
              </w:rPr>
              <w:t>gives an example</w:t>
            </w:r>
            <w:r>
              <w:rPr>
                <w:rFonts w:asciiTheme="majorHAnsi" w:hAnsiTheme="majorHAnsi" w:cstheme="majorHAnsi"/>
              </w:rPr>
              <w:t xml:space="preserve"> (1)</w:t>
            </w:r>
          </w:p>
          <w:p w14:paraId="4ABE69C3" w14:textId="32E8ADBD" w:rsidR="000F4CB6" w:rsidRDefault="000F4CB6" w:rsidP="007313A5">
            <w:pPr>
              <w:rPr>
                <w:rFonts w:asciiTheme="majorHAnsi" w:hAnsiTheme="majorHAnsi" w:cstheme="majorHAnsi"/>
              </w:rPr>
            </w:pPr>
            <w:r>
              <w:rPr>
                <w:rFonts w:asciiTheme="majorHAnsi" w:hAnsiTheme="majorHAnsi" w:cstheme="majorHAnsi"/>
              </w:rPr>
              <w:t>Hugh will then be challenged to counter or “reframe” his negative thoughts with positive thoughts about going outside (1)</w:t>
            </w:r>
          </w:p>
          <w:p w14:paraId="235E02BB" w14:textId="77777777" w:rsidR="000F4CB6" w:rsidRDefault="000F4CB6" w:rsidP="007313A5">
            <w:pPr>
              <w:rPr>
                <w:rFonts w:asciiTheme="majorHAnsi" w:hAnsiTheme="majorHAnsi" w:cstheme="majorHAnsi"/>
              </w:rPr>
            </w:pPr>
          </w:p>
          <w:p w14:paraId="0BC8AB2F" w14:textId="0F901669" w:rsidR="007D4170" w:rsidRDefault="00AD4C30" w:rsidP="007313A5">
            <w:pPr>
              <w:rPr>
                <w:rFonts w:asciiTheme="majorHAnsi" w:hAnsiTheme="majorHAnsi" w:cstheme="majorHAnsi"/>
              </w:rPr>
            </w:pPr>
            <w:r>
              <w:rPr>
                <w:rFonts w:asciiTheme="majorHAnsi" w:hAnsiTheme="majorHAnsi" w:cstheme="majorHAnsi"/>
              </w:rPr>
              <w:t xml:space="preserve">Hugh would then be asked to describe and identify the behaviours that reinforce his negative beliefs (1) </w:t>
            </w:r>
          </w:p>
          <w:p w14:paraId="520C49F4" w14:textId="45890A55" w:rsidR="007D4170" w:rsidRPr="00AD4C30" w:rsidRDefault="00AD4C30" w:rsidP="007313A5">
            <w:pPr>
              <w:rPr>
                <w:rFonts w:asciiTheme="majorHAnsi" w:hAnsiTheme="majorHAnsi" w:cstheme="majorHAnsi"/>
                <w:i/>
                <w:iCs/>
              </w:rPr>
            </w:pPr>
            <w:r w:rsidRPr="00AD4C30">
              <w:rPr>
                <w:rFonts w:asciiTheme="majorHAnsi" w:hAnsiTheme="majorHAnsi" w:cstheme="majorHAnsi"/>
                <w:i/>
                <w:iCs/>
              </w:rPr>
              <w:t>Gives an example (1)</w:t>
            </w:r>
          </w:p>
          <w:p w14:paraId="4605B71B" w14:textId="1A0F144E" w:rsidR="007D4170" w:rsidRDefault="00AD4C30" w:rsidP="007313A5">
            <w:pPr>
              <w:rPr>
                <w:rFonts w:asciiTheme="majorHAnsi" w:hAnsiTheme="majorHAnsi" w:cstheme="majorHAnsi"/>
                <w:i/>
                <w:iCs/>
              </w:rPr>
            </w:pPr>
            <w:proofErr w:type="gramStart"/>
            <w:r>
              <w:rPr>
                <w:rFonts w:asciiTheme="majorHAnsi" w:hAnsiTheme="majorHAnsi" w:cstheme="majorHAnsi"/>
              </w:rPr>
              <w:t>e.g.</w:t>
            </w:r>
            <w:proofErr w:type="gramEnd"/>
            <w:r>
              <w:rPr>
                <w:rFonts w:asciiTheme="majorHAnsi" w:hAnsiTheme="majorHAnsi" w:cstheme="majorHAnsi"/>
              </w:rPr>
              <w:t xml:space="preserve"> “avoids seeing his friends” or </w:t>
            </w:r>
            <w:r w:rsidRPr="00AD4C30">
              <w:rPr>
                <w:rFonts w:asciiTheme="majorHAnsi" w:hAnsiTheme="majorHAnsi" w:cstheme="majorHAnsi"/>
                <w:i/>
                <w:iCs/>
              </w:rPr>
              <w:t>“chooses to “click and collect” for his groceries”</w:t>
            </w:r>
          </w:p>
          <w:p w14:paraId="2AD36D28" w14:textId="3EEDED96" w:rsidR="00AD4C30" w:rsidRDefault="00AD4C30" w:rsidP="007313A5">
            <w:pPr>
              <w:rPr>
                <w:rFonts w:asciiTheme="majorHAnsi" w:hAnsiTheme="majorHAnsi" w:cstheme="majorHAnsi"/>
              </w:rPr>
            </w:pPr>
          </w:p>
          <w:p w14:paraId="544645EC" w14:textId="056426EE" w:rsidR="00AD4C30" w:rsidRDefault="00AD4C30" w:rsidP="007313A5">
            <w:pPr>
              <w:rPr>
                <w:rFonts w:asciiTheme="majorHAnsi" w:hAnsiTheme="majorHAnsi" w:cstheme="majorHAnsi"/>
              </w:rPr>
            </w:pPr>
            <w:r>
              <w:rPr>
                <w:rFonts w:asciiTheme="majorHAnsi" w:hAnsiTheme="majorHAnsi" w:cstheme="majorHAnsi"/>
              </w:rPr>
              <w:t xml:space="preserve">The therapist may challenge Hugh to certain small tasks that get him to challenge his fears (1) and prove them wrong </w:t>
            </w:r>
          </w:p>
          <w:p w14:paraId="6E362770" w14:textId="0FC74ECA" w:rsidR="00AD4C30" w:rsidRPr="00AD4C30" w:rsidRDefault="00AD4C30" w:rsidP="007313A5">
            <w:pPr>
              <w:rPr>
                <w:rFonts w:asciiTheme="majorHAnsi" w:hAnsiTheme="majorHAnsi" w:cstheme="majorHAnsi"/>
                <w:i/>
                <w:iCs/>
              </w:rPr>
            </w:pPr>
            <w:r w:rsidRPr="00AD4C30">
              <w:rPr>
                <w:rFonts w:asciiTheme="majorHAnsi" w:hAnsiTheme="majorHAnsi" w:cstheme="majorHAnsi"/>
                <w:i/>
                <w:iCs/>
              </w:rPr>
              <w:t>Gives an example (1)</w:t>
            </w:r>
          </w:p>
          <w:p w14:paraId="45A06E30" w14:textId="36B006BF" w:rsidR="00AD4C30" w:rsidRDefault="00AD4C30" w:rsidP="007313A5">
            <w:pPr>
              <w:rPr>
                <w:rFonts w:asciiTheme="majorHAnsi" w:hAnsiTheme="majorHAnsi" w:cstheme="majorHAnsi"/>
              </w:rPr>
            </w:pPr>
            <w:proofErr w:type="gramStart"/>
            <w:r>
              <w:rPr>
                <w:rFonts w:asciiTheme="majorHAnsi" w:hAnsiTheme="majorHAnsi" w:cstheme="majorHAnsi"/>
              </w:rPr>
              <w:t>e.g.</w:t>
            </w:r>
            <w:proofErr w:type="gramEnd"/>
            <w:r>
              <w:rPr>
                <w:rFonts w:asciiTheme="majorHAnsi" w:hAnsiTheme="majorHAnsi" w:cstheme="majorHAnsi"/>
              </w:rPr>
              <w:t xml:space="preserve"> Gets Hugh to walk to the local shops or have a short coffee with a friend for half an hour </w:t>
            </w:r>
          </w:p>
          <w:p w14:paraId="2BE25615" w14:textId="77777777" w:rsidR="00AD4C30" w:rsidRDefault="00AD4C30" w:rsidP="007313A5">
            <w:pPr>
              <w:rPr>
                <w:rFonts w:asciiTheme="majorHAnsi" w:hAnsiTheme="majorHAnsi" w:cstheme="majorHAnsi"/>
              </w:rPr>
            </w:pPr>
          </w:p>
          <w:p w14:paraId="48C0623E" w14:textId="0F72D1E4" w:rsidR="00AD4C30" w:rsidRDefault="00AD4C30" w:rsidP="007313A5">
            <w:pPr>
              <w:rPr>
                <w:rFonts w:asciiTheme="majorHAnsi" w:hAnsiTheme="majorHAnsi" w:cstheme="majorHAnsi"/>
              </w:rPr>
            </w:pPr>
            <w:r>
              <w:rPr>
                <w:rFonts w:asciiTheme="majorHAnsi" w:hAnsiTheme="majorHAnsi" w:cstheme="majorHAnsi"/>
              </w:rPr>
              <w:t xml:space="preserve"> The therapist may also teach and guide Hugh with relaxation techniques to address the emotional patterns he has (fear, anxiety) (1) such as meditation / breathing exercises. </w:t>
            </w:r>
          </w:p>
          <w:p w14:paraId="71CFA084" w14:textId="3C7DED4F" w:rsidR="007D4170" w:rsidRDefault="007D4170" w:rsidP="007313A5">
            <w:pPr>
              <w:rPr>
                <w:rFonts w:asciiTheme="majorHAnsi" w:hAnsiTheme="majorHAnsi" w:cstheme="majorHAnsi"/>
              </w:rPr>
            </w:pPr>
          </w:p>
        </w:tc>
        <w:tc>
          <w:tcPr>
            <w:tcW w:w="935" w:type="dxa"/>
          </w:tcPr>
          <w:p w14:paraId="454DD799" w14:textId="77777777" w:rsidR="007D4170" w:rsidRDefault="007D4170" w:rsidP="007313A5">
            <w:pPr>
              <w:rPr>
                <w:rFonts w:asciiTheme="majorHAnsi" w:hAnsiTheme="majorHAnsi" w:cstheme="majorHAnsi"/>
              </w:rPr>
            </w:pPr>
          </w:p>
        </w:tc>
      </w:tr>
    </w:tbl>
    <w:p w14:paraId="60BB18CC" w14:textId="3245E49C" w:rsidR="00B458BF" w:rsidRDefault="00B458BF" w:rsidP="00B458BF">
      <w:pPr>
        <w:rPr>
          <w:rFonts w:asciiTheme="majorHAnsi" w:hAnsiTheme="majorHAnsi" w:cstheme="majorHAnsi"/>
        </w:rPr>
      </w:pPr>
    </w:p>
    <w:p w14:paraId="0E3C49E6" w14:textId="1397500C" w:rsidR="00755197" w:rsidRDefault="00755197" w:rsidP="00F3244F">
      <w:pPr>
        <w:rPr>
          <w:rFonts w:asciiTheme="majorHAnsi" w:hAnsiTheme="majorHAnsi" w:cstheme="majorHAnsi"/>
        </w:rPr>
      </w:pPr>
    </w:p>
    <w:p w14:paraId="5A2BD3CC" w14:textId="1F673E97" w:rsidR="00755197" w:rsidRDefault="00755197" w:rsidP="00755197">
      <w:pPr>
        <w:rPr>
          <w:rFonts w:asciiTheme="majorHAnsi" w:hAnsiTheme="majorHAnsi" w:cstheme="majorHAnsi"/>
        </w:rPr>
      </w:pPr>
    </w:p>
    <w:p w14:paraId="34F68566" w14:textId="58E938CA" w:rsidR="00755197" w:rsidRDefault="00755197" w:rsidP="00755197">
      <w:pPr>
        <w:rPr>
          <w:rFonts w:asciiTheme="majorHAnsi" w:hAnsiTheme="majorHAnsi" w:cstheme="majorHAnsi"/>
        </w:rPr>
      </w:pPr>
      <w:r>
        <w:rPr>
          <w:rFonts w:asciiTheme="majorHAnsi" w:hAnsiTheme="majorHAnsi" w:cstheme="majorHAnsi"/>
        </w:rPr>
        <w:t xml:space="preserve">c) </w:t>
      </w:r>
      <w:r w:rsidRPr="00755197">
        <w:rPr>
          <w:rFonts w:asciiTheme="majorHAnsi" w:hAnsiTheme="majorHAnsi" w:cstheme="majorHAnsi"/>
        </w:rPr>
        <w:t>Compare token economy and systematic desensitisation as behaviour modification strategies.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(4 marks)</w:t>
      </w:r>
    </w:p>
    <w:p w14:paraId="3D93E9B1" w14:textId="77777777" w:rsidR="00755197" w:rsidRDefault="00755197" w:rsidP="00755197">
      <w:pPr>
        <w:rPr>
          <w:rFonts w:asciiTheme="majorHAnsi" w:hAnsiTheme="majorHAnsi" w:cstheme="majorHAnsi"/>
        </w:rPr>
      </w:pPr>
    </w:p>
    <w:tbl>
      <w:tblPr>
        <w:tblStyle w:val="TableGrid"/>
        <w:tblW w:w="9230" w:type="dxa"/>
        <w:tblLook w:val="04A0" w:firstRow="1" w:lastRow="0" w:firstColumn="1" w:lastColumn="0" w:noHBand="0" w:noVBand="1"/>
      </w:tblPr>
      <w:tblGrid>
        <w:gridCol w:w="4615"/>
        <w:gridCol w:w="4615"/>
      </w:tblGrid>
      <w:tr w:rsidR="00755197" w14:paraId="1FF44C38" w14:textId="77777777" w:rsidTr="00CF453A">
        <w:trPr>
          <w:trHeight w:val="313"/>
        </w:trPr>
        <w:tc>
          <w:tcPr>
            <w:tcW w:w="4615" w:type="dxa"/>
          </w:tcPr>
          <w:p w14:paraId="4981023B" w14:textId="18931059" w:rsidR="00755197" w:rsidRDefault="00755197" w:rsidP="00755197">
            <w:pPr>
              <w:jc w:val="center"/>
              <w:rPr>
                <w:rFonts w:asciiTheme="majorHAnsi" w:hAnsiTheme="majorHAnsi" w:cstheme="majorHAnsi"/>
              </w:rPr>
            </w:pPr>
            <w:r>
              <w:rPr>
                <w:rFonts w:asciiTheme="majorHAnsi" w:hAnsiTheme="majorHAnsi" w:cstheme="majorHAnsi"/>
              </w:rPr>
              <w:t>Similarities</w:t>
            </w:r>
          </w:p>
        </w:tc>
        <w:tc>
          <w:tcPr>
            <w:tcW w:w="4615" w:type="dxa"/>
          </w:tcPr>
          <w:p w14:paraId="753F7EE7" w14:textId="5C85E439" w:rsidR="00755197" w:rsidRDefault="00755197" w:rsidP="00755197">
            <w:pPr>
              <w:jc w:val="center"/>
              <w:rPr>
                <w:rFonts w:asciiTheme="majorHAnsi" w:hAnsiTheme="majorHAnsi" w:cstheme="majorHAnsi"/>
              </w:rPr>
            </w:pPr>
            <w:r>
              <w:rPr>
                <w:rFonts w:asciiTheme="majorHAnsi" w:hAnsiTheme="majorHAnsi" w:cstheme="majorHAnsi"/>
              </w:rPr>
              <w:t>Differences</w:t>
            </w:r>
          </w:p>
        </w:tc>
      </w:tr>
      <w:tr w:rsidR="00755197" w14:paraId="41A077AC" w14:textId="77777777" w:rsidTr="00CF453A">
        <w:trPr>
          <w:trHeight w:val="2340"/>
        </w:trPr>
        <w:tc>
          <w:tcPr>
            <w:tcW w:w="4615" w:type="dxa"/>
          </w:tcPr>
          <w:p w14:paraId="6C4D7C16" w14:textId="354B02EA" w:rsidR="00755197" w:rsidRDefault="00AD4C30" w:rsidP="00755197">
            <w:pPr>
              <w:rPr>
                <w:rFonts w:asciiTheme="majorHAnsi" w:hAnsiTheme="majorHAnsi" w:cstheme="majorHAnsi"/>
              </w:rPr>
            </w:pPr>
            <w:r>
              <w:rPr>
                <w:rFonts w:asciiTheme="majorHAnsi" w:hAnsiTheme="majorHAnsi" w:cstheme="majorHAnsi"/>
              </w:rPr>
              <w:t>Both are based off of stimulus-response learning theories (1)</w:t>
            </w:r>
          </w:p>
          <w:p w14:paraId="7A1CD42F" w14:textId="30ACA790" w:rsidR="00AD4C30" w:rsidRDefault="00AD4C30" w:rsidP="00755197">
            <w:pPr>
              <w:rPr>
                <w:rFonts w:asciiTheme="majorHAnsi" w:hAnsiTheme="majorHAnsi" w:cstheme="majorHAnsi"/>
              </w:rPr>
            </w:pPr>
            <w:r>
              <w:rPr>
                <w:rFonts w:asciiTheme="majorHAnsi" w:hAnsiTheme="majorHAnsi" w:cstheme="majorHAnsi"/>
              </w:rPr>
              <w:t>Both involve multiple steps to help shape and guide towards a target behaviour (1)</w:t>
            </w:r>
          </w:p>
        </w:tc>
        <w:tc>
          <w:tcPr>
            <w:tcW w:w="4615" w:type="dxa"/>
          </w:tcPr>
          <w:p w14:paraId="39015E4F" w14:textId="64776E55" w:rsidR="00755197" w:rsidRDefault="00AD4C30" w:rsidP="00755197">
            <w:pPr>
              <w:rPr>
                <w:rFonts w:asciiTheme="majorHAnsi" w:hAnsiTheme="majorHAnsi" w:cstheme="majorHAnsi"/>
              </w:rPr>
            </w:pPr>
            <w:r>
              <w:rPr>
                <w:rFonts w:asciiTheme="majorHAnsi" w:hAnsiTheme="majorHAnsi" w:cstheme="majorHAnsi"/>
              </w:rPr>
              <w:t>TE is based off of operant conditioning, where an individual learns through consequences, whereas SD is based off of classical conditioning which is where an individual learns through association (1)</w:t>
            </w:r>
          </w:p>
          <w:p w14:paraId="54D09A0E" w14:textId="77777777" w:rsidR="00AD4C30" w:rsidRDefault="00AD4C30" w:rsidP="00755197">
            <w:pPr>
              <w:rPr>
                <w:rFonts w:asciiTheme="majorHAnsi" w:hAnsiTheme="majorHAnsi" w:cstheme="majorHAnsi"/>
              </w:rPr>
            </w:pPr>
          </w:p>
          <w:p w14:paraId="6AA11AE2" w14:textId="41F8B435" w:rsidR="00AD4C30" w:rsidRDefault="00AD4C30" w:rsidP="00755197">
            <w:pPr>
              <w:rPr>
                <w:rFonts w:asciiTheme="majorHAnsi" w:hAnsiTheme="majorHAnsi" w:cstheme="majorHAnsi"/>
              </w:rPr>
            </w:pPr>
            <w:r>
              <w:rPr>
                <w:rFonts w:asciiTheme="majorHAnsi" w:hAnsiTheme="majorHAnsi" w:cstheme="majorHAnsi"/>
              </w:rPr>
              <w:t xml:space="preserve">TE is used to change voluntary behaviors that the individual I consciously making whereas SD is used to change the automatic involuntary response to a stimulus (1) </w:t>
            </w:r>
          </w:p>
          <w:p w14:paraId="53EF1E92" w14:textId="77777777" w:rsidR="00AD4C30" w:rsidRDefault="00AD4C30" w:rsidP="00755197">
            <w:pPr>
              <w:rPr>
                <w:rFonts w:asciiTheme="majorHAnsi" w:hAnsiTheme="majorHAnsi" w:cstheme="majorHAnsi"/>
              </w:rPr>
            </w:pPr>
          </w:p>
          <w:p w14:paraId="3F051918" w14:textId="4D40E156" w:rsidR="00AD4C30" w:rsidRPr="00AD4C30" w:rsidRDefault="00AD4C30" w:rsidP="00755197">
            <w:pPr>
              <w:rPr>
                <w:rFonts w:asciiTheme="majorHAnsi" w:hAnsiTheme="majorHAnsi" w:cstheme="majorHAnsi"/>
                <w:i/>
                <w:iCs/>
              </w:rPr>
            </w:pPr>
            <w:r w:rsidRPr="00AD4C30">
              <w:rPr>
                <w:rFonts w:asciiTheme="majorHAnsi" w:hAnsiTheme="majorHAnsi" w:cstheme="majorHAnsi"/>
                <w:i/>
                <w:iCs/>
              </w:rPr>
              <w:t>Must show both TE and SD contrast for 1 mark</w:t>
            </w:r>
          </w:p>
        </w:tc>
      </w:tr>
    </w:tbl>
    <w:p w14:paraId="25A020E5" w14:textId="77777777" w:rsidR="00755197" w:rsidRPr="00755197" w:rsidRDefault="00755197" w:rsidP="00755197">
      <w:pPr>
        <w:rPr>
          <w:rFonts w:asciiTheme="majorHAnsi" w:hAnsiTheme="majorHAnsi" w:cstheme="majorHAnsi"/>
        </w:rPr>
      </w:pPr>
    </w:p>
    <w:p w14:paraId="401E0C29" w14:textId="77777777" w:rsidR="00CF453A" w:rsidRPr="00E32558" w:rsidRDefault="00CF453A" w:rsidP="00F3244F">
      <w:pPr>
        <w:rPr>
          <w:rFonts w:asciiTheme="majorHAnsi" w:hAnsiTheme="majorHAnsi" w:cstheme="majorHAnsi"/>
        </w:rPr>
      </w:pPr>
    </w:p>
    <w:p w14:paraId="25E67568" w14:textId="2BCDBE68" w:rsidR="00B458BF" w:rsidRDefault="00B458BF" w:rsidP="00B458BF">
      <w:pPr>
        <w:rPr>
          <w:rFonts w:asciiTheme="majorHAnsi" w:hAnsiTheme="majorHAnsi" w:cstheme="majorHAnsi"/>
        </w:rPr>
      </w:pPr>
      <w:r>
        <w:rPr>
          <w:rFonts w:asciiTheme="majorHAnsi" w:hAnsiTheme="majorHAnsi" w:cstheme="majorHAnsi"/>
        </w:rPr>
        <w:lastRenderedPageBreak/>
        <w:t>3</w:t>
      </w:r>
      <w:r w:rsidRPr="00B458BF">
        <w:rPr>
          <w:rFonts w:asciiTheme="majorHAnsi" w:hAnsiTheme="majorHAnsi" w:cstheme="majorHAnsi"/>
        </w:rPr>
        <w:t>)</w:t>
      </w:r>
      <w:r>
        <w:rPr>
          <w:rFonts w:asciiTheme="majorHAnsi" w:hAnsiTheme="majorHAnsi" w:cstheme="majorHAnsi"/>
        </w:rPr>
        <w:t xml:space="preserve"> </w:t>
      </w:r>
      <w:r w:rsidR="00755197" w:rsidRPr="00B458BF">
        <w:rPr>
          <w:rFonts w:asciiTheme="majorHAnsi" w:hAnsiTheme="majorHAnsi" w:cstheme="majorHAnsi"/>
        </w:rPr>
        <w:t xml:space="preserve">The famous Bobo doll experiment demonstrated how observational learning occurred in children. </w:t>
      </w:r>
    </w:p>
    <w:p w14:paraId="7B54BB37" w14:textId="15B2AA9E" w:rsidR="00B458BF" w:rsidRDefault="00755197" w:rsidP="00B458BF">
      <w:pPr>
        <w:pStyle w:val="ListParagraph"/>
        <w:numPr>
          <w:ilvl w:val="0"/>
          <w:numId w:val="3"/>
        </w:numPr>
        <w:rPr>
          <w:rFonts w:asciiTheme="majorHAnsi" w:hAnsiTheme="majorHAnsi" w:cstheme="majorHAnsi"/>
        </w:rPr>
      </w:pPr>
      <w:r w:rsidRPr="00B458BF">
        <w:rPr>
          <w:rFonts w:asciiTheme="majorHAnsi" w:hAnsiTheme="majorHAnsi" w:cstheme="majorHAnsi"/>
        </w:rPr>
        <w:t xml:space="preserve">Discuss one practical application of these findings </w:t>
      </w:r>
      <w:r w:rsidR="00B458BF" w:rsidRPr="00B458BF">
        <w:rPr>
          <w:rFonts w:asciiTheme="majorHAnsi" w:hAnsiTheme="majorHAnsi" w:cstheme="majorHAnsi"/>
        </w:rPr>
        <w:t>to either business or media outlets.</w:t>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t>(2 marks)</w:t>
      </w:r>
    </w:p>
    <w:tbl>
      <w:tblPr>
        <w:tblStyle w:val="TableGrid"/>
        <w:tblW w:w="9081" w:type="dxa"/>
        <w:tblLook w:val="04A0" w:firstRow="1" w:lastRow="0" w:firstColumn="1" w:lastColumn="0" w:noHBand="0" w:noVBand="1"/>
      </w:tblPr>
      <w:tblGrid>
        <w:gridCol w:w="8139"/>
        <w:gridCol w:w="942"/>
      </w:tblGrid>
      <w:tr w:rsidR="007D4170" w14:paraId="3415A336" w14:textId="77777777" w:rsidTr="007D4170">
        <w:trPr>
          <w:trHeight w:val="340"/>
        </w:trPr>
        <w:tc>
          <w:tcPr>
            <w:tcW w:w="8139" w:type="dxa"/>
          </w:tcPr>
          <w:p w14:paraId="0F79B230" w14:textId="77777777" w:rsidR="007D4170" w:rsidRDefault="007D4170" w:rsidP="007313A5">
            <w:pPr>
              <w:rPr>
                <w:rFonts w:asciiTheme="majorHAnsi" w:hAnsiTheme="majorHAnsi" w:cstheme="majorHAnsi"/>
              </w:rPr>
            </w:pPr>
            <w:r>
              <w:rPr>
                <w:rFonts w:asciiTheme="majorHAnsi" w:hAnsiTheme="majorHAnsi" w:cstheme="majorHAnsi"/>
              </w:rPr>
              <w:t>Descriptor</w:t>
            </w:r>
          </w:p>
        </w:tc>
        <w:tc>
          <w:tcPr>
            <w:tcW w:w="942" w:type="dxa"/>
          </w:tcPr>
          <w:p w14:paraId="4AB59B5A" w14:textId="77777777" w:rsidR="007D4170" w:rsidRDefault="007D4170" w:rsidP="007313A5">
            <w:pPr>
              <w:rPr>
                <w:rFonts w:asciiTheme="majorHAnsi" w:hAnsiTheme="majorHAnsi" w:cstheme="majorHAnsi"/>
              </w:rPr>
            </w:pPr>
            <w:r>
              <w:rPr>
                <w:rFonts w:asciiTheme="majorHAnsi" w:hAnsiTheme="majorHAnsi" w:cstheme="majorHAnsi"/>
              </w:rPr>
              <w:t>Marks</w:t>
            </w:r>
          </w:p>
        </w:tc>
      </w:tr>
      <w:tr w:rsidR="007D4170" w14:paraId="3999C8FE" w14:textId="77777777" w:rsidTr="007D4170">
        <w:trPr>
          <w:trHeight w:val="826"/>
        </w:trPr>
        <w:tc>
          <w:tcPr>
            <w:tcW w:w="8139" w:type="dxa"/>
          </w:tcPr>
          <w:p w14:paraId="398EF238" w14:textId="77777777" w:rsidR="007D4170" w:rsidRDefault="007D4170" w:rsidP="007313A5">
            <w:pPr>
              <w:rPr>
                <w:rFonts w:asciiTheme="majorHAnsi" w:hAnsiTheme="majorHAnsi" w:cstheme="majorHAnsi"/>
              </w:rPr>
            </w:pPr>
          </w:p>
          <w:p w14:paraId="5940F4B7" w14:textId="4F12238F" w:rsidR="00AD4C30" w:rsidRDefault="00AD4C30" w:rsidP="007313A5">
            <w:pPr>
              <w:rPr>
                <w:rFonts w:asciiTheme="majorHAnsi" w:hAnsiTheme="majorHAnsi" w:cstheme="majorHAnsi"/>
              </w:rPr>
            </w:pPr>
            <w:r>
              <w:rPr>
                <w:rFonts w:asciiTheme="majorHAnsi" w:hAnsiTheme="majorHAnsi" w:cstheme="majorHAnsi"/>
              </w:rPr>
              <w:t xml:space="preserve">Applications in film rating systems (1) to ensure that children are not exposed to certain behaviours and language in movies, TV, and games this ensures that children do not learn and normalize behaviours which are not age appropriate (1). </w:t>
            </w:r>
          </w:p>
          <w:p w14:paraId="38835CCA" w14:textId="228B921E" w:rsidR="00AD4C30" w:rsidRDefault="00AD4C30" w:rsidP="007313A5">
            <w:pPr>
              <w:rPr>
                <w:rFonts w:asciiTheme="majorHAnsi" w:hAnsiTheme="majorHAnsi" w:cstheme="majorHAnsi"/>
              </w:rPr>
            </w:pPr>
          </w:p>
          <w:p w14:paraId="5F714F7B" w14:textId="15D806FD" w:rsidR="00AD4C30" w:rsidRDefault="00AD4C30" w:rsidP="007313A5">
            <w:pPr>
              <w:rPr>
                <w:rFonts w:asciiTheme="majorHAnsi" w:hAnsiTheme="majorHAnsi" w:cstheme="majorHAnsi"/>
              </w:rPr>
            </w:pPr>
            <w:r>
              <w:rPr>
                <w:rFonts w:asciiTheme="majorHAnsi" w:hAnsiTheme="majorHAnsi" w:cstheme="majorHAnsi"/>
              </w:rPr>
              <w:t>Applications in kids TV shows (1) to ensure that the characters are positive role models and demonstrate pro-social behaviours and model healthy ways of dealing with challenges in life (1)</w:t>
            </w:r>
          </w:p>
          <w:p w14:paraId="20ED5581" w14:textId="4BF60476" w:rsidR="00AD4C30" w:rsidRDefault="00AD4C30" w:rsidP="007313A5">
            <w:pPr>
              <w:rPr>
                <w:rFonts w:asciiTheme="majorHAnsi" w:hAnsiTheme="majorHAnsi" w:cstheme="majorHAnsi"/>
              </w:rPr>
            </w:pPr>
          </w:p>
          <w:p w14:paraId="38161176" w14:textId="0B8B8693" w:rsidR="00AD4C30" w:rsidRPr="00AD4C30" w:rsidRDefault="00AD4C30" w:rsidP="007313A5">
            <w:pPr>
              <w:rPr>
                <w:rFonts w:asciiTheme="majorHAnsi" w:hAnsiTheme="majorHAnsi" w:cstheme="majorHAnsi"/>
                <w:i/>
                <w:iCs/>
              </w:rPr>
            </w:pPr>
          </w:p>
          <w:p w14:paraId="02B66895" w14:textId="03956388" w:rsidR="00AD4C30" w:rsidRPr="00AD4C30" w:rsidRDefault="00AD4C30" w:rsidP="007313A5">
            <w:pPr>
              <w:rPr>
                <w:rFonts w:asciiTheme="majorHAnsi" w:hAnsiTheme="majorHAnsi" w:cstheme="majorHAnsi"/>
                <w:i/>
                <w:iCs/>
              </w:rPr>
            </w:pPr>
            <w:r w:rsidRPr="00AD4C30">
              <w:rPr>
                <w:rFonts w:asciiTheme="majorHAnsi" w:hAnsiTheme="majorHAnsi" w:cstheme="majorHAnsi"/>
                <w:i/>
                <w:iCs/>
              </w:rPr>
              <w:t>Accept any correct reasonable answer. 1 mark for identifying the application 1 mark for discussing how it has been applied</w:t>
            </w:r>
          </w:p>
          <w:p w14:paraId="3D232E73" w14:textId="3581ABF8" w:rsidR="00AD4C30" w:rsidRDefault="00AD4C30" w:rsidP="007313A5">
            <w:pPr>
              <w:rPr>
                <w:rFonts w:asciiTheme="majorHAnsi" w:hAnsiTheme="majorHAnsi" w:cstheme="majorHAnsi"/>
              </w:rPr>
            </w:pPr>
          </w:p>
        </w:tc>
        <w:tc>
          <w:tcPr>
            <w:tcW w:w="942" w:type="dxa"/>
          </w:tcPr>
          <w:p w14:paraId="09B9D7D5" w14:textId="77777777" w:rsidR="007D4170" w:rsidRDefault="007D4170" w:rsidP="007313A5">
            <w:pPr>
              <w:rPr>
                <w:rFonts w:asciiTheme="majorHAnsi" w:hAnsiTheme="majorHAnsi" w:cstheme="majorHAnsi"/>
              </w:rPr>
            </w:pPr>
          </w:p>
        </w:tc>
      </w:tr>
    </w:tbl>
    <w:p w14:paraId="5487D29A" w14:textId="77777777" w:rsidR="00B458BF" w:rsidRPr="00B458BF" w:rsidRDefault="00B458BF" w:rsidP="00B458BF">
      <w:pPr>
        <w:rPr>
          <w:rFonts w:asciiTheme="majorHAnsi" w:hAnsiTheme="majorHAnsi" w:cstheme="majorHAnsi"/>
        </w:rPr>
      </w:pPr>
    </w:p>
    <w:p w14:paraId="215C1B41" w14:textId="15180092" w:rsidR="00B458BF" w:rsidRDefault="00B458BF" w:rsidP="00B458BF">
      <w:pPr>
        <w:rPr>
          <w:rFonts w:asciiTheme="majorHAnsi" w:hAnsiTheme="majorHAnsi" w:cstheme="majorHAnsi"/>
        </w:rPr>
      </w:pPr>
    </w:p>
    <w:p w14:paraId="54DAA24D" w14:textId="629145D4" w:rsidR="00AD4C30" w:rsidRDefault="00AD4C30" w:rsidP="00B458BF">
      <w:pPr>
        <w:rPr>
          <w:rFonts w:asciiTheme="majorHAnsi" w:hAnsiTheme="majorHAnsi" w:cstheme="majorHAnsi"/>
        </w:rPr>
      </w:pPr>
    </w:p>
    <w:p w14:paraId="7A30B865" w14:textId="3A1EE77D" w:rsidR="00AD4C30" w:rsidRDefault="00AD4C30" w:rsidP="00B458BF">
      <w:pPr>
        <w:rPr>
          <w:rFonts w:asciiTheme="majorHAnsi" w:hAnsiTheme="majorHAnsi" w:cstheme="majorHAnsi"/>
        </w:rPr>
      </w:pPr>
    </w:p>
    <w:p w14:paraId="4EA3765C" w14:textId="700079FE" w:rsidR="00AD4C30" w:rsidRDefault="00AD4C30" w:rsidP="00B458BF">
      <w:pPr>
        <w:rPr>
          <w:rFonts w:asciiTheme="majorHAnsi" w:hAnsiTheme="majorHAnsi" w:cstheme="majorHAnsi"/>
        </w:rPr>
      </w:pPr>
    </w:p>
    <w:p w14:paraId="5D54E58E" w14:textId="1CF7622A" w:rsidR="00AD4C30" w:rsidRDefault="00AD4C30" w:rsidP="00B458BF">
      <w:pPr>
        <w:rPr>
          <w:rFonts w:asciiTheme="majorHAnsi" w:hAnsiTheme="majorHAnsi" w:cstheme="majorHAnsi"/>
        </w:rPr>
      </w:pPr>
    </w:p>
    <w:p w14:paraId="597D961C" w14:textId="41F49A7F" w:rsidR="00AD4C30" w:rsidRDefault="00AD4C30" w:rsidP="00B458BF">
      <w:pPr>
        <w:rPr>
          <w:rFonts w:asciiTheme="majorHAnsi" w:hAnsiTheme="majorHAnsi" w:cstheme="majorHAnsi"/>
        </w:rPr>
      </w:pPr>
    </w:p>
    <w:p w14:paraId="5FD7CA4F" w14:textId="7479202C" w:rsidR="00AD4C30" w:rsidRDefault="00AD4C30" w:rsidP="00B458BF">
      <w:pPr>
        <w:rPr>
          <w:rFonts w:asciiTheme="majorHAnsi" w:hAnsiTheme="majorHAnsi" w:cstheme="majorHAnsi"/>
        </w:rPr>
      </w:pPr>
    </w:p>
    <w:p w14:paraId="65D43244" w14:textId="18994554" w:rsidR="00AD4C30" w:rsidRDefault="00AD4C30" w:rsidP="00B458BF">
      <w:pPr>
        <w:rPr>
          <w:rFonts w:asciiTheme="majorHAnsi" w:hAnsiTheme="majorHAnsi" w:cstheme="majorHAnsi"/>
        </w:rPr>
      </w:pPr>
    </w:p>
    <w:p w14:paraId="4B056D33" w14:textId="2A3B1485" w:rsidR="00AD4C30" w:rsidRDefault="00AD4C30" w:rsidP="00B458BF">
      <w:pPr>
        <w:rPr>
          <w:rFonts w:asciiTheme="majorHAnsi" w:hAnsiTheme="majorHAnsi" w:cstheme="majorHAnsi"/>
        </w:rPr>
      </w:pPr>
    </w:p>
    <w:p w14:paraId="378F07BC" w14:textId="77777777" w:rsidR="00AD4C30" w:rsidRPr="00B458BF" w:rsidRDefault="00AD4C30" w:rsidP="00B458BF">
      <w:pPr>
        <w:rPr>
          <w:rFonts w:asciiTheme="majorHAnsi" w:hAnsiTheme="majorHAnsi" w:cstheme="majorHAnsi"/>
        </w:rPr>
      </w:pPr>
    </w:p>
    <w:p w14:paraId="015B3A03" w14:textId="693620F8" w:rsidR="00B458BF" w:rsidRDefault="00B458BF" w:rsidP="00B458BF"/>
    <w:p w14:paraId="24C9148C" w14:textId="6EACE34E" w:rsidR="00B458BF" w:rsidRDefault="00B458BF" w:rsidP="00B458BF">
      <w:pPr>
        <w:pStyle w:val="ListParagraph"/>
        <w:numPr>
          <w:ilvl w:val="0"/>
          <w:numId w:val="3"/>
        </w:numPr>
        <w:rPr>
          <w:rFonts w:asciiTheme="majorHAnsi" w:hAnsiTheme="majorHAnsi" w:cstheme="majorHAnsi"/>
        </w:rPr>
      </w:pPr>
      <w:r>
        <w:rPr>
          <w:rFonts w:asciiTheme="majorHAnsi" w:hAnsiTheme="majorHAnsi" w:cstheme="majorHAnsi"/>
        </w:rPr>
        <w:t>The experiment was thought to be unethical for a number of reasons, without reference to ethics. Using psychological terminology evaluate the Bobo Doll experiment.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(4 marks)</w:t>
      </w:r>
    </w:p>
    <w:p w14:paraId="7999176D" w14:textId="4CC9C55C" w:rsidR="007706DF" w:rsidRDefault="007706DF" w:rsidP="007706DF">
      <w:pPr>
        <w:rPr>
          <w:rFonts w:asciiTheme="majorHAnsi" w:hAnsiTheme="majorHAnsi" w:cstheme="majorHAnsi"/>
        </w:rPr>
      </w:pPr>
    </w:p>
    <w:tbl>
      <w:tblPr>
        <w:tblStyle w:val="TableGrid"/>
        <w:tblW w:w="0" w:type="auto"/>
        <w:tblLook w:val="04A0" w:firstRow="1" w:lastRow="0" w:firstColumn="1" w:lastColumn="0" w:noHBand="0" w:noVBand="1"/>
      </w:tblPr>
      <w:tblGrid>
        <w:gridCol w:w="8026"/>
        <w:gridCol w:w="929"/>
      </w:tblGrid>
      <w:tr w:rsidR="007D4170" w14:paraId="1D193DD7" w14:textId="77777777" w:rsidTr="007D4170">
        <w:trPr>
          <w:trHeight w:val="347"/>
        </w:trPr>
        <w:tc>
          <w:tcPr>
            <w:tcW w:w="8026" w:type="dxa"/>
          </w:tcPr>
          <w:p w14:paraId="5BC07E1B" w14:textId="77777777" w:rsidR="007D4170" w:rsidRDefault="007D4170" w:rsidP="007313A5">
            <w:pPr>
              <w:rPr>
                <w:rFonts w:asciiTheme="majorHAnsi" w:hAnsiTheme="majorHAnsi" w:cstheme="majorHAnsi"/>
              </w:rPr>
            </w:pPr>
            <w:r>
              <w:rPr>
                <w:rFonts w:asciiTheme="majorHAnsi" w:hAnsiTheme="majorHAnsi" w:cstheme="majorHAnsi"/>
              </w:rPr>
              <w:t>Descriptor</w:t>
            </w:r>
          </w:p>
        </w:tc>
        <w:tc>
          <w:tcPr>
            <w:tcW w:w="929" w:type="dxa"/>
          </w:tcPr>
          <w:p w14:paraId="02B2B6BE" w14:textId="77777777" w:rsidR="007D4170" w:rsidRDefault="007D4170" w:rsidP="007313A5">
            <w:pPr>
              <w:rPr>
                <w:rFonts w:asciiTheme="majorHAnsi" w:hAnsiTheme="majorHAnsi" w:cstheme="majorHAnsi"/>
              </w:rPr>
            </w:pPr>
            <w:r>
              <w:rPr>
                <w:rFonts w:asciiTheme="majorHAnsi" w:hAnsiTheme="majorHAnsi" w:cstheme="majorHAnsi"/>
              </w:rPr>
              <w:t>Marks</w:t>
            </w:r>
          </w:p>
        </w:tc>
      </w:tr>
      <w:tr w:rsidR="007D4170" w14:paraId="67713634" w14:textId="77777777" w:rsidTr="007D4170">
        <w:trPr>
          <w:trHeight w:val="1468"/>
        </w:trPr>
        <w:tc>
          <w:tcPr>
            <w:tcW w:w="8026" w:type="dxa"/>
          </w:tcPr>
          <w:p w14:paraId="00BC38BC" w14:textId="77777777" w:rsidR="007D4170" w:rsidRDefault="007D4170" w:rsidP="007313A5">
            <w:pPr>
              <w:rPr>
                <w:rFonts w:asciiTheme="majorHAnsi" w:hAnsiTheme="majorHAnsi" w:cstheme="majorHAnsi"/>
              </w:rPr>
            </w:pPr>
          </w:p>
          <w:p w14:paraId="2572DE47" w14:textId="6EAF867F" w:rsidR="00AD4C30" w:rsidRDefault="00AD4C30" w:rsidP="007313A5">
            <w:pPr>
              <w:rPr>
                <w:rFonts w:asciiTheme="majorHAnsi" w:hAnsiTheme="majorHAnsi" w:cstheme="majorHAnsi"/>
              </w:rPr>
            </w:pPr>
            <w:r>
              <w:rPr>
                <w:rFonts w:asciiTheme="majorHAnsi" w:hAnsiTheme="majorHAnsi" w:cstheme="majorHAnsi"/>
              </w:rPr>
              <w:t xml:space="preserve">The Bobo Doll experiment has been found to have highly reliable results (1) as the experiment follows a highly standardized procedure, with high control of extraneous variables so the results have been reproduced since (1) </w:t>
            </w:r>
          </w:p>
          <w:p w14:paraId="4304B58C" w14:textId="77777777" w:rsidR="00AD4C30" w:rsidRDefault="00AD4C30" w:rsidP="007313A5">
            <w:pPr>
              <w:rPr>
                <w:rFonts w:asciiTheme="majorHAnsi" w:hAnsiTheme="majorHAnsi" w:cstheme="majorHAnsi"/>
              </w:rPr>
            </w:pPr>
          </w:p>
          <w:p w14:paraId="7BCB5C3A" w14:textId="77777777" w:rsidR="00AD4C30" w:rsidRDefault="00AD4C30" w:rsidP="007313A5">
            <w:pPr>
              <w:rPr>
                <w:rFonts w:asciiTheme="majorHAnsi" w:hAnsiTheme="majorHAnsi" w:cstheme="majorHAnsi"/>
              </w:rPr>
            </w:pPr>
          </w:p>
          <w:p w14:paraId="167CB1CB" w14:textId="32033AD9" w:rsidR="00AD4C30" w:rsidRDefault="00AD4C30" w:rsidP="007313A5">
            <w:pPr>
              <w:rPr>
                <w:rFonts w:asciiTheme="majorHAnsi" w:hAnsiTheme="majorHAnsi" w:cstheme="majorHAnsi"/>
              </w:rPr>
            </w:pPr>
            <w:r>
              <w:rPr>
                <w:rFonts w:asciiTheme="majorHAnsi" w:hAnsiTheme="majorHAnsi" w:cstheme="majorHAnsi"/>
              </w:rPr>
              <w:t>The experiment has been found to have low ecological validity (1) as the experiment is highly staged and the violence shown towards the doll may not be transferable to violence in real life against another person. The children knew the doll was not real. (1)</w:t>
            </w:r>
          </w:p>
          <w:p w14:paraId="2799E51C" w14:textId="77777777" w:rsidR="00AD4C30" w:rsidRDefault="00AD4C30" w:rsidP="007313A5">
            <w:pPr>
              <w:rPr>
                <w:rFonts w:asciiTheme="majorHAnsi" w:hAnsiTheme="majorHAnsi" w:cstheme="majorHAnsi"/>
              </w:rPr>
            </w:pPr>
          </w:p>
          <w:p w14:paraId="35646BF7" w14:textId="77777777" w:rsidR="00AD4C30" w:rsidRDefault="00AD4C30" w:rsidP="007313A5">
            <w:pPr>
              <w:rPr>
                <w:rFonts w:asciiTheme="majorHAnsi" w:hAnsiTheme="majorHAnsi" w:cstheme="majorHAnsi"/>
              </w:rPr>
            </w:pPr>
            <w:r>
              <w:rPr>
                <w:rFonts w:asciiTheme="majorHAnsi" w:hAnsiTheme="majorHAnsi" w:cstheme="majorHAnsi"/>
              </w:rPr>
              <w:t xml:space="preserve">Or </w:t>
            </w:r>
          </w:p>
          <w:p w14:paraId="6C661807" w14:textId="52D403FB" w:rsidR="00AD4C30" w:rsidRDefault="00AD4C30" w:rsidP="007313A5">
            <w:pPr>
              <w:rPr>
                <w:rFonts w:asciiTheme="majorHAnsi" w:hAnsiTheme="majorHAnsi" w:cstheme="majorHAnsi"/>
              </w:rPr>
            </w:pPr>
            <w:r>
              <w:rPr>
                <w:rFonts w:asciiTheme="majorHAnsi" w:hAnsiTheme="majorHAnsi" w:cstheme="majorHAnsi"/>
              </w:rPr>
              <w:t>The experiment has been found to have low ecological validity (1) as it does not show the long-term effects of viewing violence and whether the information was retained and would be reproduced long-</w:t>
            </w:r>
            <w:proofErr w:type="gramStart"/>
            <w:r>
              <w:rPr>
                <w:rFonts w:asciiTheme="majorHAnsi" w:hAnsiTheme="majorHAnsi" w:cstheme="majorHAnsi"/>
              </w:rPr>
              <w:t>term(</w:t>
            </w:r>
            <w:proofErr w:type="gramEnd"/>
            <w:r>
              <w:rPr>
                <w:rFonts w:asciiTheme="majorHAnsi" w:hAnsiTheme="majorHAnsi" w:cstheme="majorHAnsi"/>
              </w:rPr>
              <w:t>1)</w:t>
            </w:r>
          </w:p>
        </w:tc>
        <w:tc>
          <w:tcPr>
            <w:tcW w:w="929" w:type="dxa"/>
          </w:tcPr>
          <w:p w14:paraId="23B4BADB" w14:textId="77777777" w:rsidR="007D4170" w:rsidRDefault="007D4170" w:rsidP="007313A5">
            <w:pPr>
              <w:rPr>
                <w:rFonts w:asciiTheme="majorHAnsi" w:hAnsiTheme="majorHAnsi" w:cstheme="majorHAnsi"/>
              </w:rPr>
            </w:pPr>
          </w:p>
        </w:tc>
      </w:tr>
    </w:tbl>
    <w:p w14:paraId="73A53DB3" w14:textId="00041276" w:rsidR="007706DF" w:rsidRDefault="007706DF" w:rsidP="007706DF">
      <w:pPr>
        <w:rPr>
          <w:rFonts w:asciiTheme="majorHAnsi" w:hAnsiTheme="majorHAnsi" w:cstheme="majorHAnsi"/>
        </w:rPr>
      </w:pPr>
    </w:p>
    <w:p w14:paraId="3744EEE4" w14:textId="77777777" w:rsidR="007706DF" w:rsidRPr="007706DF" w:rsidRDefault="007706DF" w:rsidP="007706DF">
      <w:pPr>
        <w:rPr>
          <w:rFonts w:asciiTheme="majorHAnsi" w:hAnsiTheme="majorHAnsi" w:cstheme="majorHAnsi"/>
        </w:rPr>
      </w:pPr>
    </w:p>
    <w:sectPr w:rsidR="007706DF" w:rsidRPr="007706D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E4DAC" w14:textId="77777777" w:rsidR="00825D74" w:rsidRDefault="00825D74" w:rsidP="00B458BF">
      <w:r>
        <w:separator/>
      </w:r>
    </w:p>
  </w:endnote>
  <w:endnote w:type="continuationSeparator" w:id="0">
    <w:p w14:paraId="021211EA" w14:textId="77777777" w:rsidR="00825D74" w:rsidRDefault="00825D74" w:rsidP="00B4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B3EC5" w14:textId="77777777" w:rsidR="009711B5" w:rsidRDefault="007D6294"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E940494" w14:textId="77777777" w:rsidR="009711B5" w:rsidRPr="00346CB0" w:rsidRDefault="007D6294" w:rsidP="00780265">
    <w:pPr>
      <w:pStyle w:val="Footer"/>
      <w:jc w:val="center"/>
    </w:pPr>
    <w:r>
      <w:rPr>
        <w:rFonts w:ascii="Arial" w:hAnsi="Arial" w:cs="Arial"/>
        <w:sz w:val="16"/>
        <w:szCs w:val="16"/>
      </w:rPr>
      <w:t>© WATP</w:t>
    </w:r>
  </w:p>
  <w:p w14:paraId="7F8062BA" w14:textId="77777777" w:rsidR="009711B5" w:rsidRPr="000C245E" w:rsidRDefault="00825D74" w:rsidP="00780265">
    <w:pPr>
      <w:pStyle w:val="Footer"/>
    </w:pPr>
  </w:p>
  <w:p w14:paraId="7B5865EA" w14:textId="77777777" w:rsidR="009711B5" w:rsidRDefault="00825D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7A21" w14:textId="77777777" w:rsidR="009711B5" w:rsidRPr="00346CB0" w:rsidRDefault="00825D74" w:rsidP="00780265">
    <w:pPr>
      <w:pStyle w:val="Footer"/>
      <w:jc w:val="center"/>
    </w:pPr>
  </w:p>
  <w:p w14:paraId="76CCFA62" w14:textId="77777777" w:rsidR="009711B5" w:rsidRDefault="00825D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FE3BC" w14:textId="77777777" w:rsidR="00825D74" w:rsidRDefault="00825D74" w:rsidP="00B458BF">
      <w:r>
        <w:separator/>
      </w:r>
    </w:p>
  </w:footnote>
  <w:footnote w:type="continuationSeparator" w:id="0">
    <w:p w14:paraId="507DD68F" w14:textId="77777777" w:rsidR="00825D74" w:rsidRDefault="00825D74" w:rsidP="00B4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7E0C2" w14:textId="77777777" w:rsidR="009711B5" w:rsidRPr="00E95870" w:rsidRDefault="007D6294"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BC626C7" w14:textId="77777777" w:rsidR="009711B5" w:rsidRDefault="00825D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0A3F" w14:textId="4F366DC5" w:rsidR="009711B5" w:rsidRPr="00CF453A" w:rsidRDefault="007D6294" w:rsidP="00780265">
    <w:pPr>
      <w:pStyle w:val="Header"/>
      <w:rPr>
        <w:i/>
        <w:iCs/>
        <w:sz w:val="20"/>
        <w:szCs w:val="20"/>
      </w:rPr>
    </w:pPr>
    <w:r w:rsidRPr="00CF453A">
      <w:rPr>
        <w:i/>
        <w:iCs/>
        <w:sz w:val="20"/>
        <w:szCs w:val="20"/>
      </w:rPr>
      <w:t>JOSEPH BANKS SECONDARY COLLEGE</w:t>
    </w:r>
    <w:r w:rsidR="00CF453A" w:rsidRPr="00CF453A">
      <w:rPr>
        <w:i/>
        <w:iCs/>
        <w:sz w:val="20"/>
        <w:szCs w:val="20"/>
      </w:rPr>
      <w:t xml:space="preserve"> - 2021</w:t>
    </w:r>
    <w:r w:rsidRPr="00CF453A">
      <w:rPr>
        <w:i/>
        <w:iCs/>
        <w:sz w:val="20"/>
        <w:szCs w:val="20"/>
      </w:rPr>
      <w:t xml:space="preserve">     </w:t>
    </w:r>
  </w:p>
  <w:p w14:paraId="2B160B99" w14:textId="77777777" w:rsidR="009711B5" w:rsidRPr="00BF6D1F" w:rsidRDefault="00825D74" w:rsidP="00780265">
    <w:pPr>
      <w:pStyle w:val="Header"/>
      <w:tabs>
        <w:tab w:val="right" w:pos="9923"/>
      </w:tabs>
      <w:jc w:val="center"/>
    </w:pPr>
  </w:p>
  <w:p w14:paraId="07C7B7F7" w14:textId="77777777" w:rsidR="009711B5" w:rsidRDefault="00825D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409A7"/>
    <w:multiLevelType w:val="hybridMultilevel"/>
    <w:tmpl w:val="7EFE76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2562C"/>
    <w:multiLevelType w:val="hybridMultilevel"/>
    <w:tmpl w:val="96106C9A"/>
    <w:lvl w:ilvl="0" w:tplc="A1FCCA2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9B5F6F"/>
    <w:multiLevelType w:val="hybridMultilevel"/>
    <w:tmpl w:val="DC6CBA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BA796B"/>
    <w:multiLevelType w:val="hybridMultilevel"/>
    <w:tmpl w:val="09F421E0"/>
    <w:lvl w:ilvl="0" w:tplc="F99A2CB8">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F"/>
    <w:rsid w:val="000338F6"/>
    <w:rsid w:val="000F4CB6"/>
    <w:rsid w:val="000F6F6C"/>
    <w:rsid w:val="00100C73"/>
    <w:rsid w:val="0014717F"/>
    <w:rsid w:val="001D36A7"/>
    <w:rsid w:val="00234F2F"/>
    <w:rsid w:val="003244F2"/>
    <w:rsid w:val="003670EC"/>
    <w:rsid w:val="00433C1C"/>
    <w:rsid w:val="004B21C5"/>
    <w:rsid w:val="005114A7"/>
    <w:rsid w:val="00682D59"/>
    <w:rsid w:val="00755197"/>
    <w:rsid w:val="007706DF"/>
    <w:rsid w:val="007B7E3C"/>
    <w:rsid w:val="007D4170"/>
    <w:rsid w:val="007D6294"/>
    <w:rsid w:val="00825D74"/>
    <w:rsid w:val="00AD4C30"/>
    <w:rsid w:val="00B458BF"/>
    <w:rsid w:val="00B916CE"/>
    <w:rsid w:val="00CF453A"/>
    <w:rsid w:val="00D62591"/>
    <w:rsid w:val="00DF6B55"/>
    <w:rsid w:val="00E07603"/>
    <w:rsid w:val="00E32558"/>
    <w:rsid w:val="00E47EF7"/>
    <w:rsid w:val="00EE7417"/>
    <w:rsid w:val="00F32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E6BC98"/>
  <w15:chartTrackingRefBased/>
  <w15:docId w15:val="{AE476714-D39A-5F4B-9EF3-DB1DC42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4F"/>
    <w:rPr>
      <w:rFonts w:ascii="Times New Roman" w:eastAsia="Times New Roman" w:hAnsi="Times New Roman" w:cs="Times New Roman"/>
      <w:lang w:eastAsia="en-GB"/>
    </w:rPr>
  </w:style>
  <w:style w:type="paragraph" w:styleId="Heading1">
    <w:name w:val="heading 1"/>
    <w:basedOn w:val="Normal"/>
    <w:next w:val="Normal"/>
    <w:link w:val="Heading1Char"/>
    <w:qFormat/>
    <w:rsid w:val="00F3244F"/>
    <w:pPr>
      <w:keepNext/>
      <w:outlineLvl w:val="0"/>
    </w:pPr>
    <w:rPr>
      <w:b/>
      <w:bCs/>
      <w:lang w:eastAsia="en-US"/>
    </w:rPr>
  </w:style>
  <w:style w:type="paragraph" w:styleId="Heading2">
    <w:name w:val="heading 2"/>
    <w:basedOn w:val="Normal"/>
    <w:next w:val="Normal"/>
    <w:link w:val="Heading2Char"/>
    <w:semiHidden/>
    <w:unhideWhenUsed/>
    <w:qFormat/>
    <w:rsid w:val="00F3244F"/>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44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3244F"/>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F3244F"/>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3244F"/>
    <w:rPr>
      <w:sz w:val="22"/>
      <w:szCs w:val="22"/>
    </w:rPr>
  </w:style>
  <w:style w:type="paragraph" w:styleId="Footer">
    <w:name w:val="footer"/>
    <w:basedOn w:val="Normal"/>
    <w:link w:val="Foot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3244F"/>
    <w:rPr>
      <w:sz w:val="22"/>
      <w:szCs w:val="22"/>
    </w:rPr>
  </w:style>
  <w:style w:type="character" w:styleId="PageNumber">
    <w:name w:val="page number"/>
    <w:basedOn w:val="DefaultParagraphFont"/>
    <w:rsid w:val="00F3244F"/>
  </w:style>
  <w:style w:type="paragraph" w:styleId="NoSpacing">
    <w:name w:val="No Spacing"/>
    <w:qFormat/>
    <w:rsid w:val="00F3244F"/>
    <w:rPr>
      <w:rFonts w:ascii="Calibri" w:eastAsia="Calibri" w:hAnsi="Calibri" w:cs="Times New Roman"/>
      <w:sz w:val="22"/>
      <w:szCs w:val="22"/>
    </w:rPr>
  </w:style>
  <w:style w:type="paragraph" w:styleId="ListParagraph">
    <w:name w:val="List Paragraph"/>
    <w:basedOn w:val="Normal"/>
    <w:uiPriority w:val="34"/>
    <w:qFormat/>
    <w:rsid w:val="00F3244F"/>
    <w:pPr>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5</cp:revision>
  <dcterms:created xsi:type="dcterms:W3CDTF">2021-04-23T05:10:00Z</dcterms:created>
  <dcterms:modified xsi:type="dcterms:W3CDTF">2021-04-29T05:46:00Z</dcterms:modified>
</cp:coreProperties>
</file>