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D980" w14:textId="291C5AE4" w:rsidR="00AB5AB4" w:rsidRDefault="00A42F65">
      <w:pPr>
        <w:pBdr>
          <w:bottom w:val="single" w:sz="4" w:space="1" w:color="000000"/>
        </w:pBdr>
        <w:rPr>
          <w:rFonts w:ascii="Arial" w:eastAsia="Arial" w:hAnsi="Arial" w:cs="Arial"/>
        </w:rPr>
      </w:pPr>
      <w:r w:rsidRPr="001508D7"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FD7B2B2" wp14:editId="782567B3">
            <wp:simplePos x="0" y="0"/>
            <wp:positionH relativeFrom="column">
              <wp:posOffset>-457546</wp:posOffset>
            </wp:positionH>
            <wp:positionV relativeFrom="paragraph">
              <wp:posOffset>0</wp:posOffset>
            </wp:positionV>
            <wp:extent cx="2679700" cy="1816100"/>
            <wp:effectExtent l="0" t="0" r="0" b="0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8EAAC" w14:textId="034A1433" w:rsidR="00AB5AB4" w:rsidRDefault="00BB5FFD">
      <w:pPr>
        <w:pBdr>
          <w:bottom w:val="single" w:sz="4" w:space="1" w:color="000000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Psychology </w:t>
      </w:r>
      <w:r w:rsidR="00261ECA">
        <w:rPr>
          <w:rFonts w:ascii="Arial" w:eastAsia="Arial" w:hAnsi="Arial" w:cs="Arial"/>
          <w:color w:val="000000"/>
        </w:rPr>
        <w:t xml:space="preserve">12 Generals </w:t>
      </w:r>
      <w:r>
        <w:rPr>
          <w:rFonts w:ascii="Arial" w:eastAsia="Arial" w:hAnsi="Arial" w:cs="Arial"/>
          <w:color w:val="000000"/>
        </w:rPr>
        <w:tab/>
        <w:t xml:space="preserve">Task </w:t>
      </w:r>
      <w:r w:rsidR="00A42F65">
        <w:rPr>
          <w:rFonts w:ascii="Arial" w:eastAsia="Arial" w:hAnsi="Arial" w:cs="Arial"/>
          <w:color w:val="000000"/>
        </w:rPr>
        <w:t xml:space="preserve">3 </w:t>
      </w:r>
      <w:r>
        <w:rPr>
          <w:rFonts w:ascii="Arial" w:eastAsia="Arial" w:hAnsi="Arial" w:cs="Arial"/>
          <w:color w:val="000000"/>
        </w:rPr>
        <w:t xml:space="preserve">– Personality project            </w:t>
      </w:r>
      <w:r>
        <w:rPr>
          <w:rFonts w:ascii="Arial" w:eastAsia="Arial" w:hAnsi="Arial" w:cs="Arial"/>
        </w:rPr>
        <w:t>10%</w:t>
      </w:r>
    </w:p>
    <w:p w14:paraId="67D231B8" w14:textId="77777777" w:rsidR="00AB5AB4" w:rsidRDefault="00BB5FFD" w:rsidP="00A42F65">
      <w:pPr>
        <w:pBdr>
          <w:bottom w:val="single" w:sz="4" w:space="1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Name: </w:t>
      </w:r>
    </w:p>
    <w:p w14:paraId="05CA4A65" w14:textId="77777777" w:rsidR="00AB5AB4" w:rsidRDefault="00AB5AB4">
      <w:pPr>
        <w:spacing w:after="0" w:line="312" w:lineRule="auto"/>
      </w:pPr>
    </w:p>
    <w:p w14:paraId="3C94C368" w14:textId="3F6C6036" w:rsidR="00AB5AB4" w:rsidRPr="00A42F65" w:rsidRDefault="00BB5FFD">
      <w:pPr>
        <w:spacing w:after="0" w:line="312" w:lineRule="auto"/>
        <w:rPr>
          <w:b/>
          <w:bCs/>
          <w:color w:val="000000"/>
        </w:rPr>
      </w:pPr>
      <w:r w:rsidRPr="00A42F65">
        <w:rPr>
          <w:b/>
          <w:bCs/>
          <w:color w:val="000000"/>
        </w:rPr>
        <w:t>This task will require you to:</w:t>
      </w:r>
    </w:p>
    <w:p w14:paraId="463D2AEB" w14:textId="77777777" w:rsidR="00A42F65" w:rsidRDefault="00A42F65">
      <w:pPr>
        <w:spacing w:after="0" w:line="312" w:lineRule="auto"/>
        <w:rPr>
          <w:color w:val="000000"/>
        </w:rPr>
      </w:pPr>
    </w:p>
    <w:p w14:paraId="321947E5" w14:textId="79CEB19D" w:rsidR="00AB5AB4" w:rsidRDefault="00AB5AB4" w:rsidP="00261ECA">
      <w:pPr>
        <w:pStyle w:val="ListNumber2"/>
        <w:numPr>
          <w:ilvl w:val="0"/>
          <w:numId w:val="0"/>
        </w:numPr>
      </w:pPr>
    </w:p>
    <w:p w14:paraId="0EE7F13D" w14:textId="10BDD435" w:rsidR="00AB5AB4" w:rsidRDefault="00261E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357"/>
        <w:rPr>
          <w:color w:val="000000"/>
        </w:rPr>
      </w:pPr>
      <w:r>
        <w:t xml:space="preserve">Define </w:t>
      </w:r>
      <w:r w:rsidRPr="00A42F65">
        <w:rPr>
          <w:b/>
          <w:bCs/>
        </w:rPr>
        <w:t>social learning theory</w:t>
      </w:r>
      <w:r>
        <w:t xml:space="preserve"> </w:t>
      </w:r>
      <w:r w:rsidRPr="00A42F65">
        <w:rPr>
          <w:b/>
          <w:bCs/>
        </w:rPr>
        <w:t>and</w:t>
      </w:r>
      <w:r w:rsidRPr="00A42F65">
        <w:rPr>
          <w:b/>
          <w:bCs/>
          <w:color w:val="000000"/>
        </w:rPr>
        <w:t xml:space="preserve"> one</w:t>
      </w:r>
      <w:r w:rsidR="00BB5FFD" w:rsidRPr="00A42F65">
        <w:rPr>
          <w:b/>
          <w:bCs/>
          <w:color w:val="000000"/>
        </w:rPr>
        <w:t xml:space="preserve"> of the </w:t>
      </w:r>
      <w:r w:rsidRPr="00A42F65">
        <w:rPr>
          <w:b/>
          <w:bCs/>
          <w:color w:val="000000"/>
        </w:rPr>
        <w:t>following personality theories:</w:t>
      </w:r>
      <w:r>
        <w:rPr>
          <w:color w:val="000000"/>
        </w:rPr>
        <w:t xml:space="preserve"> trait theory, humanistic theory, behaviourist theories.</w:t>
      </w:r>
    </w:p>
    <w:p w14:paraId="7656556E" w14:textId="77777777" w:rsidR="00A42F65" w:rsidRPr="00A42F65" w:rsidRDefault="00BB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357"/>
        <w:rPr>
          <w:b/>
          <w:bCs/>
          <w:color w:val="000000"/>
        </w:rPr>
      </w:pPr>
      <w:r w:rsidRPr="00A42F65">
        <w:rPr>
          <w:b/>
          <w:bCs/>
        </w:rPr>
        <w:t>E</w:t>
      </w:r>
      <w:r w:rsidRPr="00A42F65">
        <w:rPr>
          <w:b/>
          <w:bCs/>
          <w:color w:val="000000"/>
        </w:rPr>
        <w:t xml:space="preserve">xplain your chosen theory </w:t>
      </w:r>
    </w:p>
    <w:p w14:paraId="731E6ADA" w14:textId="0F5BF819" w:rsidR="00AB5AB4" w:rsidRPr="00A42F65" w:rsidRDefault="00A42F65" w:rsidP="00A42F6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rPr>
          <w:color w:val="000000"/>
        </w:rPr>
      </w:pPr>
      <w:r>
        <w:rPr>
          <w:color w:val="000000"/>
        </w:rPr>
        <w:t xml:space="preserve">       </w:t>
      </w:r>
      <w:r w:rsidRPr="00A42F65">
        <w:rPr>
          <w:color w:val="000000"/>
        </w:rPr>
        <w:t xml:space="preserve">-       </w:t>
      </w:r>
      <w:r w:rsidR="00BB5FFD" w:rsidRPr="00A42F65">
        <w:rPr>
          <w:color w:val="000000"/>
        </w:rPr>
        <w:t>how it defines personality; key constructs; how it explains thoughts, feelings, and behaviours</w:t>
      </w:r>
    </w:p>
    <w:p w14:paraId="4EF2E2F9" w14:textId="77777777" w:rsidR="00A42F65" w:rsidRPr="00A42F65" w:rsidRDefault="00BB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357"/>
        <w:rPr>
          <w:b/>
          <w:bCs/>
          <w:color w:val="000000"/>
        </w:rPr>
      </w:pPr>
      <w:r w:rsidRPr="00A42F65">
        <w:rPr>
          <w:b/>
          <w:bCs/>
        </w:rPr>
        <w:t>E</w:t>
      </w:r>
      <w:r w:rsidRPr="00A42F65">
        <w:rPr>
          <w:b/>
          <w:bCs/>
          <w:color w:val="000000"/>
        </w:rPr>
        <w:t>xplain how your chosen theory was developed</w:t>
      </w:r>
    </w:p>
    <w:p w14:paraId="70F62826" w14:textId="564990C7" w:rsidR="00AB5AB4" w:rsidRPr="00A42F65" w:rsidRDefault="00BB5FFD" w:rsidP="00A42F6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00000"/>
        </w:rPr>
      </w:pPr>
      <w:r w:rsidRPr="00A42F65">
        <w:rPr>
          <w:color w:val="000000"/>
        </w:rPr>
        <w:t>how that th</w:t>
      </w:r>
      <w:r w:rsidRPr="00A42F65">
        <w:rPr>
          <w:color w:val="000000"/>
        </w:rPr>
        <w:t>eorist come up with his ideas, what they were based on</w:t>
      </w:r>
    </w:p>
    <w:p w14:paraId="2E6F3CDB" w14:textId="119A9114" w:rsidR="00AB5AB4" w:rsidRDefault="00A42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357"/>
        <w:rPr>
          <w:b/>
          <w:bCs/>
          <w:color w:val="000000"/>
        </w:rPr>
      </w:pPr>
      <w:r>
        <w:rPr>
          <w:b/>
          <w:bCs/>
        </w:rPr>
        <w:t xml:space="preserve">Evaluate the theory in terms of how </w:t>
      </w:r>
      <w:r>
        <w:rPr>
          <w:b/>
          <w:bCs/>
          <w:color w:val="000000"/>
        </w:rPr>
        <w:t>:</w:t>
      </w:r>
    </w:p>
    <w:p w14:paraId="13361F54" w14:textId="27F8243D" w:rsidR="00A42F65" w:rsidRPr="00A42F65" w:rsidRDefault="00A42F65" w:rsidP="00A42F6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b/>
          <w:bCs/>
          <w:color w:val="000000"/>
        </w:rPr>
      </w:pPr>
      <w:r w:rsidRPr="00A42F65">
        <w:rPr>
          <w:b/>
          <w:bCs/>
        </w:rPr>
        <w:t>D</w:t>
      </w:r>
      <w:r w:rsidRPr="00A42F65">
        <w:rPr>
          <w:b/>
          <w:bCs/>
          <w:color w:val="000000"/>
        </w:rPr>
        <w:t>iscuss how scientific and evidence-based your chosen theory is</w:t>
      </w:r>
    </w:p>
    <w:p w14:paraId="4568983D" w14:textId="77777777" w:rsidR="00A42F65" w:rsidRDefault="00BB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357"/>
        <w:rPr>
          <w:color w:val="000000"/>
        </w:rPr>
      </w:pPr>
      <w:r w:rsidRPr="00A42F65">
        <w:rPr>
          <w:b/>
          <w:bCs/>
        </w:rPr>
        <w:t>E</w:t>
      </w:r>
      <w:r w:rsidRPr="00A42F65">
        <w:rPr>
          <w:b/>
          <w:bCs/>
          <w:color w:val="000000"/>
        </w:rPr>
        <w:t xml:space="preserve">xplain the important method(s) of measuring personality </w:t>
      </w:r>
      <w:r w:rsidR="00A42F65" w:rsidRPr="00A42F65">
        <w:rPr>
          <w:b/>
          <w:bCs/>
          <w:color w:val="000000"/>
        </w:rPr>
        <w:t>that each approach has</w:t>
      </w:r>
      <w:r w:rsidR="00A42F65">
        <w:rPr>
          <w:color w:val="000000"/>
        </w:rPr>
        <w:t>:</w:t>
      </w:r>
    </w:p>
    <w:p w14:paraId="18F12A2A" w14:textId="212E9A99" w:rsidR="00AB5AB4" w:rsidRPr="00A42F65" w:rsidRDefault="00BB5FFD" w:rsidP="00A42F6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00000"/>
        </w:rPr>
      </w:pPr>
      <w:r w:rsidRPr="00A42F65">
        <w:rPr>
          <w:color w:val="000000"/>
        </w:rPr>
        <w:t>the procedures</w:t>
      </w:r>
      <w:r w:rsidR="00A42F65">
        <w:rPr>
          <w:color w:val="000000"/>
        </w:rPr>
        <w:t>/tests used</w:t>
      </w:r>
      <w:r w:rsidRPr="00A42F65">
        <w:rPr>
          <w:color w:val="000000"/>
        </w:rPr>
        <w:t xml:space="preserve"> </w:t>
      </w:r>
      <w:r w:rsidRPr="00A42F65">
        <w:rPr>
          <w:color w:val="000000"/>
        </w:rPr>
        <w:t>and how/why the re</w:t>
      </w:r>
      <w:r w:rsidRPr="00A42F65">
        <w:rPr>
          <w:color w:val="000000"/>
        </w:rPr>
        <w:t>levant theorists believe they work</w:t>
      </w:r>
    </w:p>
    <w:p w14:paraId="3E18E6D2" w14:textId="77777777" w:rsidR="00AB5AB4" w:rsidRDefault="00BB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357"/>
        <w:rPr>
          <w:color w:val="000000"/>
        </w:rPr>
      </w:pPr>
      <w:r w:rsidRPr="00A42F65">
        <w:rPr>
          <w:b/>
          <w:bCs/>
        </w:rPr>
        <w:t>F</w:t>
      </w:r>
      <w:r w:rsidRPr="00A42F65">
        <w:rPr>
          <w:b/>
          <w:bCs/>
          <w:color w:val="000000"/>
        </w:rPr>
        <w:t>inally, explain how your chosen theory and its associated methods of measurement have</w:t>
      </w:r>
      <w:r w:rsidRPr="00A42F65">
        <w:rPr>
          <w:b/>
          <w:bCs/>
          <w:color w:val="000000"/>
        </w:rPr>
        <w:t xml:space="preserve"> been used in one or more of the following settings</w:t>
      </w:r>
      <w:r>
        <w:rPr>
          <w:color w:val="000000"/>
        </w:rPr>
        <w:t>: schools, forensic settings (e.g., courts, prisons), clinical settings (treating patients), or businesses</w:t>
      </w:r>
    </w:p>
    <w:p w14:paraId="625DA120" w14:textId="0170553D" w:rsidR="00AB5AB4" w:rsidRDefault="00BB5FFD" w:rsidP="00C205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hanging="357"/>
        <w:rPr>
          <w:color w:val="000000"/>
        </w:rPr>
      </w:pPr>
      <w:r>
        <w:rPr>
          <w:color w:val="000000"/>
        </w:rPr>
        <w:t>if there’s another setting you want to focus on instead or that you find some good info about, ask</w:t>
      </w:r>
      <w:r>
        <w:rPr>
          <w:color w:val="000000"/>
        </w:rPr>
        <w:t xml:space="preserve"> me, and I may agree that that’d be fine</w:t>
      </w:r>
    </w:p>
    <w:p w14:paraId="4D82BF3B" w14:textId="6C1E1890" w:rsidR="002515A6" w:rsidRDefault="002515A6" w:rsidP="002515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center"/>
        <w:rPr>
          <w:b/>
          <w:bCs/>
          <w:color w:val="000000"/>
        </w:rPr>
      </w:pPr>
      <w:r w:rsidRPr="002515A6">
        <w:rPr>
          <w:b/>
          <w:bCs/>
          <w:color w:val="000000"/>
        </w:rPr>
        <w:t>You can work in pairs or individually for this task.</w:t>
      </w:r>
    </w:p>
    <w:p w14:paraId="59A14BEA" w14:textId="7ADADA26" w:rsidR="002515A6" w:rsidRPr="002515A6" w:rsidRDefault="002515A6" w:rsidP="002515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If you work in pairs – you must each present and evaluate a </w:t>
      </w:r>
      <w:r w:rsidR="006B5E35">
        <w:rPr>
          <w:b/>
          <w:bCs/>
          <w:color w:val="000000"/>
        </w:rPr>
        <w:t>personality theory either to the video or audio so you can be marked.</w:t>
      </w:r>
    </w:p>
    <w:p w14:paraId="0DD28DF4" w14:textId="38EFCB35" w:rsidR="00AB5AB4" w:rsidRPr="006B5E35" w:rsidRDefault="00BB5FFD">
      <w:pPr>
        <w:spacing w:after="0" w:line="312" w:lineRule="auto"/>
        <w:rPr>
          <w:color w:val="000000"/>
        </w:rPr>
      </w:pPr>
      <w:r>
        <w:rPr>
          <w:color w:val="000000"/>
        </w:rPr>
        <w:t xml:space="preserve">You will present this information in one of the following </w:t>
      </w:r>
      <w:proofErr w:type="spellStart"/>
      <w:r>
        <w:rPr>
          <w:color w:val="000000"/>
        </w:rPr>
        <w:t>audiovisual</w:t>
      </w:r>
      <w:proofErr w:type="spellEnd"/>
      <w:r>
        <w:rPr>
          <w:color w:val="000000"/>
        </w:rPr>
        <w:t xml:space="preserve"> formats: </w:t>
      </w:r>
    </w:p>
    <w:p w14:paraId="498A4FD0" w14:textId="77777777" w:rsidR="00AB5AB4" w:rsidRDefault="00BB5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00000"/>
        </w:rPr>
      </w:pPr>
      <w:r>
        <w:rPr>
          <w:color w:val="000000"/>
        </w:rPr>
        <w:t>a recorded “podcast” accompanied by visuals (e.g., PowerPoint, Prezi, diagrams, relevant images)</w:t>
      </w:r>
    </w:p>
    <w:p w14:paraId="506F3A4F" w14:textId="0DB77952" w:rsidR="00AB5AB4" w:rsidRPr="006B5E35" w:rsidRDefault="00BB5FFD" w:rsidP="006B5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00000"/>
        </w:rPr>
      </w:pPr>
      <w:r>
        <w:rPr>
          <w:color w:val="000000"/>
        </w:rPr>
        <w:t>a recorded video</w:t>
      </w:r>
      <w:r w:rsidR="00A55860">
        <w:rPr>
          <w:color w:val="000000"/>
        </w:rPr>
        <w:t xml:space="preserve"> </w:t>
      </w:r>
      <w:r>
        <w:rPr>
          <w:color w:val="000000"/>
        </w:rPr>
        <w:t>(e.g., mini-</w:t>
      </w:r>
      <w:proofErr w:type="spellStart"/>
      <w:r>
        <w:rPr>
          <w:color w:val="000000"/>
        </w:rPr>
        <w:t>documetary</w:t>
      </w:r>
      <w:proofErr w:type="spellEnd"/>
      <w:r>
        <w:rPr>
          <w:color w:val="000000"/>
        </w:rPr>
        <w:t>, you presenting to the</w:t>
      </w:r>
      <w:r>
        <w:rPr>
          <w:color w:val="000000"/>
        </w:rPr>
        <w:t xml:space="preserve"> camera</w:t>
      </w:r>
      <w:r>
        <w:rPr>
          <w:color w:val="000000"/>
        </w:rPr>
        <w:t>)</w:t>
      </w:r>
      <w:r w:rsidR="00A55860">
        <w:rPr>
          <w:color w:val="000000"/>
        </w:rPr>
        <w:t xml:space="preserve"> with accompanied visuals (whiteboard, PowerPoint, Prezi, diagrams, relevant images)</w:t>
      </w:r>
    </w:p>
    <w:p w14:paraId="561CD2B9" w14:textId="1AB80E5B" w:rsidR="00AB5AB4" w:rsidRDefault="00A42F65">
      <w:pPr>
        <w:spacing w:after="0" w:line="312" w:lineRule="auto"/>
        <w:rPr>
          <w:color w:val="000000"/>
        </w:rPr>
      </w:pPr>
      <w:r>
        <w:rPr>
          <w:color w:val="000000"/>
        </w:rPr>
        <w:t>This must be submitted digitally</w:t>
      </w:r>
      <w:r w:rsidR="00BB5FFD">
        <w:t xml:space="preserve">. </w:t>
      </w:r>
      <w:r w:rsidR="00BB5FFD">
        <w:rPr>
          <w:color w:val="000000"/>
        </w:rPr>
        <w:t xml:space="preserve">If there’s another </w:t>
      </w:r>
      <w:r>
        <w:rPr>
          <w:color w:val="000000"/>
        </w:rPr>
        <w:t>audio-visual</w:t>
      </w:r>
      <w:r w:rsidR="00BB5FFD">
        <w:rPr>
          <w:color w:val="000000"/>
        </w:rPr>
        <w:t xml:space="preserve"> format you wish to use, ask me. Feel free to get creative with how you use the format. Exactly how you structure your information is a</w:t>
      </w:r>
      <w:r w:rsidR="00BB5FFD">
        <w:rPr>
          <w:color w:val="000000"/>
        </w:rPr>
        <w:t xml:space="preserve">lso up to you, although it </w:t>
      </w:r>
      <w:r w:rsidR="00BB5FFD">
        <w:rPr>
          <w:b/>
          <w:color w:val="000000"/>
        </w:rPr>
        <w:t>may</w:t>
      </w:r>
      <w:r w:rsidR="00BB5FFD">
        <w:rPr>
          <w:color w:val="000000"/>
        </w:rPr>
        <w:t xml:space="preserve"> be a good idea to roughly follow the order shown in the eight points above.</w:t>
      </w:r>
    </w:p>
    <w:p w14:paraId="14DA8419" w14:textId="77777777" w:rsidR="00AB5AB4" w:rsidRDefault="00AB5AB4">
      <w:pPr>
        <w:widowControl w:val="0"/>
        <w:spacing w:after="0" w:line="312" w:lineRule="auto"/>
      </w:pPr>
    </w:p>
    <w:p w14:paraId="607B83E6" w14:textId="36A37843" w:rsidR="00AB5AB4" w:rsidRDefault="00BB5FFD" w:rsidP="00C205C5">
      <w:pPr>
        <w:widowControl w:val="0"/>
        <w:spacing w:after="0" w:line="312" w:lineRule="auto"/>
      </w:pPr>
      <w:r>
        <w:t xml:space="preserve">You will have to use </w:t>
      </w:r>
      <w:r w:rsidR="00A55860">
        <w:t>the online</w:t>
      </w:r>
      <w:r>
        <w:t xml:space="preserve"> textbook and online research to learn about</w:t>
      </w:r>
      <w:r w:rsidR="00A55860">
        <w:t xml:space="preserve"> the topic</w:t>
      </w:r>
      <w:r>
        <w:t xml:space="preserve">. </w:t>
      </w:r>
      <w:r>
        <w:rPr>
          <w:b/>
        </w:rPr>
        <w:t xml:space="preserve">Make sure the sources that you are basing your information on </w:t>
      </w:r>
      <w:r>
        <w:rPr>
          <w:b/>
        </w:rPr>
        <w:t>are reputable and trustworthy.</w:t>
      </w:r>
      <w:r>
        <w:t xml:space="preserve"> You must provide the full details of each of these sources in a reference list in APA format (in order to gain full marks and avoid plagiarising). Given the format of this assessment, you will not have to provide in-text refe</w:t>
      </w:r>
      <w:r>
        <w:t>rences like you normally would (but, as mentioned, you still provide the full details in a reference list).</w:t>
      </w:r>
    </w:p>
    <w:p w14:paraId="4C1F3933" w14:textId="64E2352A" w:rsidR="00C205C5" w:rsidRDefault="00C205C5" w:rsidP="00C205C5">
      <w:pPr>
        <w:widowControl w:val="0"/>
        <w:spacing w:after="0" w:line="312" w:lineRule="auto"/>
      </w:pPr>
    </w:p>
    <w:p w14:paraId="04BF6BD3" w14:textId="77777777" w:rsidR="00C205C5" w:rsidRPr="00C205C5" w:rsidRDefault="00C205C5" w:rsidP="00C205C5">
      <w:pPr>
        <w:widowControl w:val="0"/>
        <w:spacing w:after="0" w:line="312" w:lineRule="auto"/>
      </w:pPr>
    </w:p>
    <w:p w14:paraId="7D7FFB1F" w14:textId="77777777" w:rsidR="00AB5AB4" w:rsidRDefault="00BB5FFD">
      <w:pPr>
        <w:spacing w:before="120" w:after="120"/>
        <w:rPr>
          <w:rFonts w:ascii="Arial" w:eastAsia="Arial" w:hAnsi="Arial" w:cs="Arial"/>
          <w:b/>
          <w:sz w:val="16"/>
          <w:szCs w:val="16"/>
        </w:rPr>
      </w:pPr>
      <w:r>
        <w:rPr>
          <w:b/>
          <w:sz w:val="24"/>
          <w:szCs w:val="24"/>
        </w:rPr>
        <w:lastRenderedPageBreak/>
        <w:t>Marking key</w:t>
      </w:r>
    </w:p>
    <w:tbl>
      <w:tblPr>
        <w:tblStyle w:val="a"/>
        <w:tblW w:w="106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3"/>
        <w:gridCol w:w="992"/>
        <w:gridCol w:w="709"/>
      </w:tblGrid>
      <w:tr w:rsidR="00AB5AB4" w14:paraId="3C73FE68" w14:textId="77777777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9FCF"/>
            <w:vAlign w:val="center"/>
          </w:tcPr>
          <w:p w14:paraId="31D1DC08" w14:textId="77777777" w:rsidR="00AB5AB4" w:rsidRDefault="00BB5FF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9FCF"/>
            <w:vAlign w:val="center"/>
          </w:tcPr>
          <w:p w14:paraId="5AF2FDD7" w14:textId="77777777" w:rsidR="00AB5AB4" w:rsidRDefault="00BB5FF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9FCF"/>
            <w:vAlign w:val="center"/>
          </w:tcPr>
          <w:p w14:paraId="37010044" w14:textId="77777777" w:rsidR="00AB5AB4" w:rsidRDefault="00BB5FF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Mark</w:t>
            </w:r>
          </w:p>
        </w:tc>
      </w:tr>
      <w:tr w:rsidR="00AB5AB4" w14:paraId="4AF44777" w14:textId="77777777">
        <w:trPr>
          <w:trHeight w:val="255"/>
        </w:trPr>
        <w:tc>
          <w:tcPr>
            <w:tcW w:w="9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  <w:vAlign w:val="center"/>
          </w:tcPr>
          <w:p w14:paraId="48F39D1E" w14:textId="77777777" w:rsidR="00AB5AB4" w:rsidRDefault="00BB5FFD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Discussion of your chosen personality theory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  <w:vAlign w:val="center"/>
          </w:tcPr>
          <w:p w14:paraId="44DF70B9" w14:textId="77777777" w:rsidR="00AB5AB4" w:rsidRDefault="00BB5FF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/7</w:t>
            </w:r>
          </w:p>
        </w:tc>
      </w:tr>
      <w:tr w:rsidR="00AB5AB4" w14:paraId="70744297" w14:textId="77777777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668D67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Clear and detailed explanation of all key aspects of the chosen theory.</w:t>
            </w:r>
          </w:p>
          <w:p w14:paraId="314B74D9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This should include how the theory defines personality, the theory’s key constructs, and how the theory explains thoughts, feelings, and behaviours.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6CE66CC" w14:textId="77777777" w:rsidR="00AB5AB4" w:rsidRDefault="00BB5FFD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4A8244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695E5195" w14:textId="77777777">
        <w:trPr>
          <w:trHeight w:val="255"/>
        </w:trPr>
        <w:tc>
          <w:tcPr>
            <w:tcW w:w="89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B9D88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Clear and detailed explanation of how the chosen theory was developed and what it was based 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3BDB" w14:textId="77777777" w:rsidR="00AB5AB4" w:rsidRDefault="00BB5FFD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0050C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48824FED" w14:textId="77777777">
        <w:trPr>
          <w:trHeight w:val="255"/>
        </w:trPr>
        <w:tc>
          <w:tcPr>
            <w:tcW w:w="8923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CB21E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Clear and detailed discussion of how scientific and evidence-based the chosen theory is.</w:t>
            </w:r>
          </w:p>
          <w:p w14:paraId="7EFA25CD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Remember that this should be based on evidence, sources, and clear logic.</w:t>
            </w:r>
          </w:p>
        </w:tc>
        <w:tc>
          <w:tcPr>
            <w:tcW w:w="992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921CE" w14:textId="77777777" w:rsidR="00AB5AB4" w:rsidRDefault="00BB5FFD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709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2D13F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2865A782" w14:textId="77777777">
        <w:trPr>
          <w:trHeight w:val="255"/>
        </w:trPr>
        <w:tc>
          <w:tcPr>
            <w:tcW w:w="9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</w:tcPr>
          <w:p w14:paraId="4A41229F" w14:textId="77777777" w:rsidR="00AB5AB4" w:rsidRDefault="00BB5FFD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Discussion of relevant methods of measuring personality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</w:tcPr>
          <w:p w14:paraId="3FD9FA57" w14:textId="77777777" w:rsidR="00AB5AB4" w:rsidRDefault="00BB5FF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/6</w:t>
            </w:r>
          </w:p>
        </w:tc>
      </w:tr>
      <w:tr w:rsidR="00AB5AB4" w14:paraId="7054C3A6" w14:textId="77777777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5ED80024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Clear and detailed explanation of the important method(s) of measuring personality associated with the chosen theory/school. </w:t>
            </w:r>
          </w:p>
          <w:p w14:paraId="1F8A3DB8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should include explanation of the procedures these methods use and of how/why the relevant theorists believe they work.</w:t>
            </w:r>
          </w:p>
          <w:p w14:paraId="156E911D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>
              <w:rPr>
                <w:sz w:val="20"/>
                <w:szCs w:val="20"/>
              </w:rPr>
              <w:t>the task description for what you can do if there are no/few well-established measures associated with your chosen theory.)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4DC1D422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1FF40AF3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1875D81E" w14:textId="77777777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7EE29A0F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and detailed discussion of the strengths/advantages and limitations/disadvantages of these methods of measuring personal</w:t>
            </w:r>
            <w:r>
              <w:rPr>
                <w:sz w:val="20"/>
                <w:szCs w:val="20"/>
              </w:rPr>
              <w:t>ity.</w:t>
            </w:r>
          </w:p>
          <w:p w14:paraId="563D1ADF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should include discussion of multiple forms of reliability and validity.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013CCCBC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1486F51B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205C5" w14:paraId="21593E9E" w14:textId="77777777" w:rsidTr="00C205C5">
        <w:trPr>
          <w:trHeight w:val="255"/>
        </w:trPr>
        <w:tc>
          <w:tcPr>
            <w:tcW w:w="9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  <w:vAlign w:val="center"/>
          </w:tcPr>
          <w:p w14:paraId="2BFBCD3F" w14:textId="09F9CEA1" w:rsidR="00C205C5" w:rsidRDefault="00C205C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 of the two theories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  <w:vAlign w:val="center"/>
          </w:tcPr>
          <w:p w14:paraId="75FDB6C3" w14:textId="10D3EA60" w:rsidR="00C205C5" w:rsidRDefault="00C205C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/6</w:t>
            </w:r>
          </w:p>
        </w:tc>
      </w:tr>
      <w:tr w:rsidR="00C205C5" w14:paraId="21DF420F" w14:textId="77777777" w:rsidTr="00C205C5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1BD485" w14:textId="2D5F85FE" w:rsidR="00C205C5" w:rsidRPr="00C205C5" w:rsidRDefault="00C205C5" w:rsidP="00C205C5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Clear </w:t>
            </w:r>
            <w:r>
              <w:rPr>
                <w:sz w:val="20"/>
                <w:szCs w:val="20"/>
              </w:rPr>
              <w:t>and detailed evaluation of the personality theory. Including at least one strength and one limitation for each theory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615CE9B" w14:textId="25962C28" w:rsidR="00C205C5" w:rsidRDefault="00C205C5" w:rsidP="00C205C5">
            <w:pPr>
              <w:spacing w:after="0" w:line="240" w:lineRule="auto"/>
              <w:ind w:right="-99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A3D997" w14:textId="77777777" w:rsidR="00C205C5" w:rsidRDefault="00C205C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C205C5" w14:paraId="02A4BF2D" w14:textId="77777777" w:rsidTr="00C205C5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DF1D0B8" w14:textId="48A163DF" w:rsidR="00C205C5" w:rsidRPr="00C205C5" w:rsidRDefault="00C205C5" w:rsidP="00C205C5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both theories in terms of how scientific they both are and the evidence for each theory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E12CA3" w14:textId="243C0383" w:rsidR="00C205C5" w:rsidRDefault="00C205C5" w:rsidP="00C205C5">
            <w:pPr>
              <w:spacing w:after="0" w:line="240" w:lineRule="auto"/>
              <w:ind w:right="-99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7A448E" w14:textId="69631164" w:rsidR="00C205C5" w:rsidRDefault="00C205C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B5AB4" w14:paraId="6EE223D5" w14:textId="77777777">
        <w:trPr>
          <w:trHeight w:val="255"/>
        </w:trPr>
        <w:tc>
          <w:tcPr>
            <w:tcW w:w="9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  <w:vAlign w:val="center"/>
          </w:tcPr>
          <w:p w14:paraId="7BF0A490" w14:textId="77777777" w:rsidR="00AB5AB4" w:rsidRDefault="00BB5FFD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Discussion of applications in one or more particular settings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  <w:vAlign w:val="center"/>
          </w:tcPr>
          <w:p w14:paraId="59E63091" w14:textId="77777777" w:rsidR="00AB5AB4" w:rsidRDefault="00BB5FF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/6</w:t>
            </w:r>
          </w:p>
        </w:tc>
      </w:tr>
      <w:tr w:rsidR="00AB5AB4" w14:paraId="1BCDA294" w14:textId="77777777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74859790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and detailed explanation of how the chosen theory and its associated method(s) of measurement has been used in one or more particular settings.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441472D0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5F856702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05CD8802" w14:textId="77777777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3AE2BBFE" w14:textId="08B3A92B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Clear and detailed evaluation of the extent to which </w:t>
            </w:r>
            <w:r w:rsidR="00C205C5">
              <w:rPr>
                <w:sz w:val="20"/>
                <w:szCs w:val="20"/>
              </w:rPr>
              <w:t>these application/these applications</w:t>
            </w:r>
            <w:r>
              <w:rPr>
                <w:sz w:val="20"/>
                <w:szCs w:val="20"/>
              </w:rPr>
              <w:t xml:space="preserve"> have been beneficial or detrimental.</w:t>
            </w:r>
          </w:p>
          <w:p w14:paraId="2752C9E7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Remember that this </w:t>
            </w:r>
            <w:r>
              <w:rPr>
                <w:color w:val="000000"/>
                <w:sz w:val="20"/>
                <w:szCs w:val="20"/>
              </w:rPr>
              <w:t>should be based on evidence, sources, and clear logic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2E187976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7BF875D6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1034D69E" w14:textId="77777777">
        <w:trPr>
          <w:trHeight w:val="255"/>
        </w:trPr>
        <w:tc>
          <w:tcPr>
            <w:tcW w:w="9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</w:tcPr>
          <w:p w14:paraId="38E7728B" w14:textId="77777777" w:rsidR="00AB5AB4" w:rsidRDefault="00BB5FFD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list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EBF5"/>
          </w:tcPr>
          <w:p w14:paraId="222212B8" w14:textId="77777777" w:rsidR="00AB5AB4" w:rsidRDefault="00BB5FF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AB5AB4" w14:paraId="2B4A0AA4" w14:textId="77777777">
        <w:trPr>
          <w:trHeight w:val="255"/>
        </w:trPr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61A2099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list with many reputable references (which were actually used to inform the project).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3616613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95AE3D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08045F04" w14:textId="77777777">
        <w:trPr>
          <w:trHeight w:val="255"/>
        </w:trPr>
        <w:tc>
          <w:tcPr>
            <w:tcW w:w="89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86FD0F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APA formatting for the reference list, including this list being in alphabetical order.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FA70D3B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B34FAC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4F45F806" w14:textId="77777777">
        <w:trPr>
          <w:trHeight w:val="255"/>
        </w:trPr>
        <w:tc>
          <w:tcPr>
            <w:tcW w:w="89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1EBF5"/>
          </w:tcPr>
          <w:p w14:paraId="2ABDD4A7" w14:textId="77777777" w:rsidR="00AB5AB4" w:rsidRDefault="00BB5FF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Communication skills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1EBF5"/>
            <w:vAlign w:val="center"/>
          </w:tcPr>
          <w:p w14:paraId="4F93C6FC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1EBF5"/>
          </w:tcPr>
          <w:p w14:paraId="734593DA" w14:textId="77777777" w:rsidR="00AB5AB4" w:rsidRDefault="00BB5FF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/4</w:t>
            </w:r>
          </w:p>
        </w:tc>
      </w:tr>
      <w:tr w:rsidR="00AB5AB4" w14:paraId="7FD48C49" w14:textId="77777777">
        <w:trPr>
          <w:trHeight w:val="255"/>
        </w:trPr>
        <w:tc>
          <w:tcPr>
            <w:tcW w:w="89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48D253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Ideas are organised and communicated clearly, effectively, and without being overly longwinded/repetitive.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6B99351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8556A1B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61B2848D" w14:textId="77777777">
        <w:trPr>
          <w:trHeight w:val="255"/>
        </w:trPr>
        <w:tc>
          <w:tcPr>
            <w:tcW w:w="89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16BDBD" w14:textId="77777777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language used (e.g., appropriate technical/psychological terms, not too informal).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B79C0D2" w14:textId="77777777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E704DE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3151B744" w14:textId="77777777">
        <w:trPr>
          <w:trHeight w:val="255"/>
        </w:trPr>
        <w:tc>
          <w:tcPr>
            <w:tcW w:w="89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93EF24" w14:textId="2A3C6F16" w:rsidR="00AB5AB4" w:rsidRDefault="00BB5FFD">
            <w:pPr>
              <w:numPr>
                <w:ilvl w:val="0"/>
                <w:numId w:val="3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usage of the chosen format (including but not limited to speaking clearly</w:t>
            </w:r>
            <w:r>
              <w:rPr>
                <w:sz w:val="20"/>
                <w:szCs w:val="20"/>
              </w:rPr>
              <w:t xml:space="preserve"> or using effective </w:t>
            </w:r>
            <w:r>
              <w:rPr>
                <w:sz w:val="20"/>
                <w:szCs w:val="20"/>
              </w:rPr>
              <w:t>visuals aligned well with the audio if doing a “podcast” or video).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E49EA5A" w14:textId="6A733D24" w:rsidR="00AB5AB4" w:rsidRDefault="00BB5F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C205C5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B07A53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5AB4" w14:paraId="7126C056" w14:textId="77777777">
        <w:trPr>
          <w:trHeight w:val="255"/>
        </w:trPr>
        <w:tc>
          <w:tcPr>
            <w:tcW w:w="89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081F3" w14:textId="77777777" w:rsidR="00AB5AB4" w:rsidRDefault="00AB5AB4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  <w:p w14:paraId="73B5FD5F" w14:textId="77777777" w:rsidR="00AB5AB4" w:rsidRDefault="00BB5FFD">
            <w:pPr>
              <w:spacing w:after="0" w:line="240" w:lineRule="auto"/>
              <w:ind w:left="43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mark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62B43" w14:textId="77777777" w:rsidR="00AB5AB4" w:rsidRDefault="00AB5A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665A7" w14:textId="77777777" w:rsidR="00AB5AB4" w:rsidRDefault="00BB5FF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/25</w:t>
            </w:r>
          </w:p>
        </w:tc>
      </w:tr>
    </w:tbl>
    <w:p w14:paraId="76AD8911" w14:textId="77777777" w:rsidR="00AB5AB4" w:rsidRDefault="00AB5AB4">
      <w:pPr>
        <w:rPr>
          <w:color w:val="000000"/>
          <w:sz w:val="20"/>
          <w:szCs w:val="20"/>
        </w:rPr>
      </w:pPr>
    </w:p>
    <w:sectPr w:rsidR="00AB5AB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9F60E" w14:textId="77777777" w:rsidR="00BB5FFD" w:rsidRDefault="00BB5FFD">
      <w:pPr>
        <w:spacing w:after="0" w:line="240" w:lineRule="auto"/>
      </w:pPr>
      <w:r>
        <w:separator/>
      </w:r>
    </w:p>
  </w:endnote>
  <w:endnote w:type="continuationSeparator" w:id="0">
    <w:p w14:paraId="5DE59A88" w14:textId="77777777" w:rsidR="00BB5FFD" w:rsidRDefault="00BB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CC949" w14:textId="77777777" w:rsidR="00AB5AB4" w:rsidRDefault="00AB5AB4">
    <w:pPr>
      <w:pBdr>
        <w:top w:val="single" w:sz="4" w:space="4" w:color="5C815C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Libre Franklin" w:eastAsia="Libre Franklin" w:hAnsi="Libre Franklin" w:cs="Libre Franklin"/>
        <w:color w:val="342568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90F94" w14:textId="77777777" w:rsidR="00AB5AB4" w:rsidRDefault="00AB5AB4">
    <w:pPr>
      <w:pBdr>
        <w:top w:val="single" w:sz="4" w:space="4" w:color="5C815C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85FE5" w14:textId="77777777" w:rsidR="00BB5FFD" w:rsidRDefault="00BB5FFD">
      <w:pPr>
        <w:spacing w:after="0" w:line="240" w:lineRule="auto"/>
      </w:pPr>
      <w:r>
        <w:separator/>
      </w:r>
    </w:p>
  </w:footnote>
  <w:footnote w:type="continuationSeparator" w:id="0">
    <w:p w14:paraId="749AC36D" w14:textId="77777777" w:rsidR="00BB5FFD" w:rsidRDefault="00BB5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0FEDF" w14:textId="77777777" w:rsidR="00AB5AB4" w:rsidRDefault="00AB5A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6046D" w14:textId="77777777" w:rsidR="00AB5AB4" w:rsidRDefault="00AB5A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9CF"/>
    <w:multiLevelType w:val="hybridMultilevel"/>
    <w:tmpl w:val="7ECE3434"/>
    <w:lvl w:ilvl="0" w:tplc="5DB2CF48">
      <w:start w:val="1"/>
      <w:numFmt w:val="bullet"/>
      <w:lvlText w:val="-"/>
      <w:lvlJc w:val="left"/>
      <w:pPr>
        <w:ind w:left="72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3016249"/>
    <w:multiLevelType w:val="multilevel"/>
    <w:tmpl w:val="C36CAAF2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3B2B2A"/>
    <w:multiLevelType w:val="multilevel"/>
    <w:tmpl w:val="36EED602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E252F2"/>
    <w:multiLevelType w:val="multilevel"/>
    <w:tmpl w:val="8A28B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D43CE5"/>
    <w:multiLevelType w:val="hybridMultilevel"/>
    <w:tmpl w:val="04D25CE2"/>
    <w:lvl w:ilvl="0" w:tplc="18E67A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84D94"/>
    <w:multiLevelType w:val="hybridMultilevel"/>
    <w:tmpl w:val="E22648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EC23B1"/>
    <w:multiLevelType w:val="multilevel"/>
    <w:tmpl w:val="CBB6AAC8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732D7F"/>
    <w:multiLevelType w:val="hybridMultilevel"/>
    <w:tmpl w:val="0A8C10E6"/>
    <w:lvl w:ilvl="0" w:tplc="3D7E6FC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B4"/>
    <w:rsid w:val="002515A6"/>
    <w:rsid w:val="00261ECA"/>
    <w:rsid w:val="006B5E35"/>
    <w:rsid w:val="00A42F65"/>
    <w:rsid w:val="00A55860"/>
    <w:rsid w:val="00AB5AB4"/>
    <w:rsid w:val="00BB5FFD"/>
    <w:rsid w:val="00C2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2377"/>
  <w15:docId w15:val="{9DBE9BD1-BB8B-E943-9392-5A11D075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8B"/>
    <w:pPr>
      <w:keepNext/>
      <w:spacing w:after="0" w:line="240" w:lineRule="auto"/>
      <w:jc w:val="center"/>
      <w:outlineLvl w:val="0"/>
    </w:pPr>
    <w:rPr>
      <w:rFonts w:ascii="Times" w:eastAsia="Times" w:hAnsi="Times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91933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D8B"/>
    <w:rPr>
      <w:rFonts w:ascii="Times" w:eastAsia="Times" w:hAnsi="Times" w:cs="Times New Roman"/>
      <w:b/>
      <w:sz w:val="2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CC2D8B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2">
    <w:name w:val="List Number 2"/>
    <w:basedOn w:val="Normal"/>
    <w:rsid w:val="00CC2D8B"/>
    <w:pPr>
      <w:numPr>
        <w:numId w:val="1"/>
      </w:numPr>
      <w:spacing w:after="0" w:line="240" w:lineRule="auto"/>
    </w:pPr>
    <w:rPr>
      <w:rFonts w:ascii="Arial" w:eastAsia="Times New Roman" w:hAnsi="Arial" w:cs="Arial"/>
    </w:rPr>
  </w:style>
  <w:style w:type="paragraph" w:styleId="ListBullet2">
    <w:name w:val="List Bullet 2"/>
    <w:basedOn w:val="Normal"/>
    <w:rsid w:val="00C1570F"/>
    <w:pPr>
      <w:numPr>
        <w:numId w:val="2"/>
      </w:numPr>
      <w:spacing w:after="0" w:line="240" w:lineRule="auto"/>
    </w:pPr>
    <w:rPr>
      <w:rFonts w:ascii="Arial" w:eastAsia="Times New Roman" w:hAnsi="Arial" w:cs="Arial"/>
    </w:rPr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EE5E36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6C34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2A"/>
    <w:rPr>
      <w:rFonts w:asciiTheme="majorHAnsi" w:eastAsiaTheme="majorEastAsia" w:hAnsiTheme="majorHAnsi" w:cstheme="majorBidi"/>
      <w:b/>
      <w:bCs/>
      <w:color w:val="291933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5332A"/>
    <w:rPr>
      <w:strike w:val="0"/>
      <w:dstrike w:val="0"/>
      <w:color w:val="0062A0"/>
      <w:sz w:val="24"/>
      <w:szCs w:val="24"/>
      <w:u w:val="single"/>
      <w:effect w:val="none"/>
      <w:bdr w:val="none" w:sz="0" w:space="0" w:color="auto" w:frame="1"/>
      <w:vertAlign w:val="baseline"/>
    </w:rPr>
  </w:style>
  <w:style w:type="character" w:styleId="Emphasis">
    <w:name w:val="Emphasis"/>
    <w:basedOn w:val="DefaultParagraphFont"/>
    <w:uiPriority w:val="20"/>
    <w:qFormat/>
    <w:rsid w:val="0015332A"/>
    <w:rPr>
      <w:i/>
      <w:iCs/>
      <w:sz w:val="24"/>
      <w:szCs w:val="24"/>
      <w:bdr w:val="none" w:sz="0" w:space="0" w:color="auto" w:frame="1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15332A"/>
    <w:pPr>
      <w:spacing w:after="18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xternal">
    <w:name w:val="external"/>
    <w:basedOn w:val="DefaultParagraphFont"/>
    <w:rsid w:val="0015332A"/>
    <w:rPr>
      <w:sz w:val="24"/>
      <w:szCs w:val="24"/>
      <w:bdr w:val="none" w:sz="0" w:space="0" w:color="auto" w:frame="1"/>
      <w:vertAlign w:val="baseline"/>
    </w:rPr>
  </w:style>
  <w:style w:type="paragraph" w:styleId="ListBullet3">
    <w:name w:val="List Bullet 3"/>
    <w:basedOn w:val="Normal"/>
    <w:uiPriority w:val="99"/>
    <w:unhideWhenUsed/>
    <w:rsid w:val="004E3249"/>
    <w:pPr>
      <w:numPr>
        <w:numId w:val="4"/>
      </w:numPr>
      <w:contextualSpacing/>
    </w:pPr>
  </w:style>
  <w:style w:type="paragraph" w:customStyle="1" w:styleId="csbullet">
    <w:name w:val="csbullet"/>
    <w:basedOn w:val="Normal"/>
    <w:rsid w:val="004E3249"/>
    <w:pPr>
      <w:tabs>
        <w:tab w:val="left" w:pos="-851"/>
        <w:tab w:val="num" w:pos="720"/>
      </w:tabs>
      <w:spacing w:before="120" w:after="120" w:line="280" w:lineRule="exact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4C30E5"/>
    <w:pPr>
      <w:tabs>
        <w:tab w:val="left" w:pos="7920"/>
      </w:tabs>
      <w:spacing w:after="0" w:line="240" w:lineRule="auto"/>
      <w:ind w:left="360" w:hanging="360"/>
    </w:pPr>
    <w:rPr>
      <w:rFonts w:ascii="Arial" w:eastAsia="Times New Roman" w:hAnsi="Arial" w:cs="Arial"/>
      <w:bCs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30E5"/>
    <w:rPr>
      <w:rFonts w:ascii="Arial" w:eastAsia="Times New Roman" w:hAnsi="Arial" w:cs="Arial"/>
      <w:bCs/>
      <w:lang w:val="en-US"/>
    </w:rPr>
  </w:style>
  <w:style w:type="paragraph" w:styleId="ListBullet">
    <w:name w:val="List Bullet"/>
    <w:basedOn w:val="Normal"/>
    <w:uiPriority w:val="99"/>
    <w:semiHidden/>
    <w:unhideWhenUsed/>
    <w:rsid w:val="003B3D8C"/>
    <w:pPr>
      <w:tabs>
        <w:tab w:val="num" w:pos="720"/>
      </w:tabs>
      <w:ind w:left="720" w:hanging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1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6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91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92hwaikAKGAyi9rWOEIiIc1iMw==">AMUW2mURJwElxSjSOWjjqYkzH+dNkbzxyiV4EieM9i5yuGNTOO1+Qb2g87UimdB9ZNxhXlUq5C6OxJldDmJLA9ZyB9R+sKoSZTA0BfLQmw6qFSEBIS/DRw3kErONUQaMV/zeTI8VlmDq0ZhMyY8yUe037PbJ9trzdQ==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DAVEY Sarah [Joseph Banks Secondary College]</cp:lastModifiedBy>
  <cp:revision>4</cp:revision>
  <dcterms:created xsi:type="dcterms:W3CDTF">2021-03-25T09:36:00Z</dcterms:created>
  <dcterms:modified xsi:type="dcterms:W3CDTF">2021-03-25T23:38:00Z</dcterms:modified>
</cp:coreProperties>
</file>