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0779" w14:textId="77777777" w:rsidR="002E2E76" w:rsidRDefault="00063CE6" w:rsidP="008A601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 1</w:t>
      </w:r>
      <w:r w:rsidR="008A601C" w:rsidRPr="008A601C">
        <w:rPr>
          <w:rFonts w:cstheme="minorHAnsi"/>
          <w:b/>
          <w:sz w:val="28"/>
          <w:szCs w:val="28"/>
        </w:rPr>
        <w:tab/>
      </w:r>
      <w:r w:rsidR="008A601C" w:rsidRPr="008A601C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  <w:t>(24 marks)</w:t>
      </w:r>
      <w:r w:rsidR="008A601C" w:rsidRPr="008A601C">
        <w:rPr>
          <w:rFonts w:cstheme="minorHAnsi"/>
          <w:b/>
          <w:sz w:val="28"/>
          <w:szCs w:val="28"/>
        </w:rPr>
        <w:tab/>
      </w:r>
    </w:p>
    <w:p w14:paraId="23929A2E" w14:textId="459E9602" w:rsidR="008A601C" w:rsidRPr="008A601C" w:rsidRDefault="008A601C" w:rsidP="008A601C">
      <w:pPr>
        <w:rPr>
          <w:rFonts w:cstheme="minorHAnsi"/>
          <w:sz w:val="28"/>
          <w:szCs w:val="28"/>
        </w:rPr>
      </w:pPr>
      <w:r w:rsidRPr="008A601C">
        <w:rPr>
          <w:rFonts w:cstheme="minorHAnsi"/>
          <w:sz w:val="28"/>
          <w:szCs w:val="28"/>
        </w:rPr>
        <w:t>On 1 September 201</w:t>
      </w:r>
      <w:r w:rsidR="00825840">
        <w:rPr>
          <w:rFonts w:cstheme="minorHAnsi"/>
          <w:sz w:val="28"/>
          <w:szCs w:val="28"/>
        </w:rPr>
        <w:t>5</w:t>
      </w:r>
      <w:r w:rsidRPr="008A601C">
        <w:rPr>
          <w:rFonts w:cstheme="minorHAnsi"/>
          <w:sz w:val="28"/>
          <w:szCs w:val="28"/>
        </w:rPr>
        <w:t xml:space="preserve"> </w:t>
      </w:r>
      <w:r w:rsidR="00706F62">
        <w:rPr>
          <w:rFonts w:cstheme="minorHAnsi"/>
          <w:sz w:val="28"/>
          <w:szCs w:val="28"/>
        </w:rPr>
        <w:t>Shimmer Shoes</w:t>
      </w:r>
      <w:r w:rsidRPr="008A601C">
        <w:rPr>
          <w:rFonts w:cstheme="minorHAnsi"/>
          <w:sz w:val="28"/>
          <w:szCs w:val="28"/>
        </w:rPr>
        <w:t xml:space="preserve">, a manufacturer of footwear, purchased </w:t>
      </w:r>
      <w:r w:rsidR="00301DF4">
        <w:rPr>
          <w:rFonts w:cstheme="minorHAnsi"/>
          <w:sz w:val="28"/>
          <w:szCs w:val="28"/>
        </w:rPr>
        <w:t>manufacturing</w:t>
      </w:r>
      <w:r w:rsidRPr="008A601C">
        <w:rPr>
          <w:rFonts w:cstheme="minorHAnsi"/>
          <w:sz w:val="28"/>
          <w:szCs w:val="28"/>
        </w:rPr>
        <w:t xml:space="preserve"> equipment. The </w:t>
      </w:r>
      <w:r w:rsidR="00706F62">
        <w:rPr>
          <w:rFonts w:cstheme="minorHAnsi"/>
          <w:sz w:val="28"/>
          <w:szCs w:val="28"/>
        </w:rPr>
        <w:t>equipment</w:t>
      </w:r>
      <w:r w:rsidRPr="008A601C">
        <w:rPr>
          <w:rFonts w:cstheme="minorHAnsi"/>
          <w:sz w:val="28"/>
          <w:szCs w:val="28"/>
        </w:rPr>
        <w:t xml:space="preserve"> was transported to Perth. The following payments were associated with the purchase of the equipment</w:t>
      </w:r>
      <w:r w:rsidR="00356932">
        <w:rPr>
          <w:rFonts w:cstheme="minorHAnsi"/>
          <w:sz w:val="28"/>
          <w:szCs w:val="28"/>
        </w:rPr>
        <w:t>, all exclusive of</w:t>
      </w:r>
      <w:r w:rsidRPr="008A601C">
        <w:rPr>
          <w:rFonts w:cstheme="minorHAnsi"/>
          <w:sz w:val="28"/>
          <w:szCs w:val="28"/>
        </w:rPr>
        <w:t xml:space="preserve"> GST.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58"/>
        <w:gridCol w:w="1586"/>
      </w:tblGrid>
      <w:tr w:rsidR="008A601C" w:rsidRPr="008A601C" w14:paraId="78DF930D" w14:textId="77777777" w:rsidTr="00680363">
        <w:trPr>
          <w:jc w:val="center"/>
        </w:trPr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7A39D" w14:textId="77777777" w:rsidR="008A601C" w:rsidRPr="001D70DD" w:rsidRDefault="008A601C" w:rsidP="001D70D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CC9E3E" w14:textId="77777777" w:rsidR="008A601C" w:rsidRPr="008A601C" w:rsidRDefault="008A601C" w:rsidP="00C5227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A601C" w:rsidRPr="008A601C" w14:paraId="3BE4AEAE" w14:textId="77777777" w:rsidTr="00680363">
        <w:trPr>
          <w:jc w:val="center"/>
        </w:trPr>
        <w:tc>
          <w:tcPr>
            <w:tcW w:w="6358" w:type="dxa"/>
            <w:tcBorders>
              <w:top w:val="single" w:sz="4" w:space="0" w:color="auto"/>
            </w:tcBorders>
          </w:tcPr>
          <w:p w14:paraId="34195475" w14:textId="77777777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4AC9D45C" w14:textId="272582B8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33</w:t>
            </w:r>
            <w:r w:rsidR="00454BF1">
              <w:rPr>
                <w:rFonts w:cstheme="minorHAnsi"/>
                <w:sz w:val="28"/>
                <w:szCs w:val="28"/>
              </w:rPr>
              <w:t>,</w:t>
            </w:r>
            <w:r w:rsidRPr="008A601C">
              <w:rPr>
                <w:rFonts w:cstheme="minorHAnsi"/>
                <w:sz w:val="28"/>
                <w:szCs w:val="28"/>
              </w:rPr>
              <w:t>000</w:t>
            </w:r>
          </w:p>
        </w:tc>
      </w:tr>
      <w:tr w:rsidR="008A601C" w:rsidRPr="008A601C" w14:paraId="6B0CDBFB" w14:textId="77777777" w:rsidTr="00680363">
        <w:trPr>
          <w:jc w:val="center"/>
        </w:trPr>
        <w:tc>
          <w:tcPr>
            <w:tcW w:w="6358" w:type="dxa"/>
          </w:tcPr>
          <w:p w14:paraId="4F0E1A35" w14:textId="77777777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Transport to Perth</w:t>
            </w:r>
          </w:p>
        </w:tc>
        <w:tc>
          <w:tcPr>
            <w:tcW w:w="1586" w:type="dxa"/>
          </w:tcPr>
          <w:p w14:paraId="6B104AA7" w14:textId="5FAB0E87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1</w:t>
            </w:r>
            <w:r w:rsidR="00454BF1">
              <w:rPr>
                <w:rFonts w:cstheme="minorHAnsi"/>
                <w:sz w:val="28"/>
                <w:szCs w:val="28"/>
              </w:rPr>
              <w:t>,</w:t>
            </w:r>
            <w:r w:rsidRPr="008A601C">
              <w:rPr>
                <w:rFonts w:cstheme="minorHAnsi"/>
                <w:sz w:val="28"/>
                <w:szCs w:val="28"/>
              </w:rPr>
              <w:t>700</w:t>
            </w:r>
          </w:p>
        </w:tc>
      </w:tr>
      <w:tr w:rsidR="008A601C" w:rsidRPr="008A601C" w14:paraId="1E2C66D8" w14:textId="77777777" w:rsidTr="00680363">
        <w:trPr>
          <w:jc w:val="center"/>
        </w:trPr>
        <w:tc>
          <w:tcPr>
            <w:tcW w:w="6358" w:type="dxa"/>
          </w:tcPr>
          <w:p w14:paraId="67601B00" w14:textId="7732674D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 xml:space="preserve">Insurance </w:t>
            </w:r>
            <w:r w:rsidR="008F1ACE">
              <w:rPr>
                <w:rFonts w:cstheme="minorHAnsi"/>
                <w:sz w:val="28"/>
                <w:szCs w:val="28"/>
              </w:rPr>
              <w:t>during</w:t>
            </w:r>
            <w:r w:rsidRPr="008A601C">
              <w:rPr>
                <w:rFonts w:cstheme="minorHAnsi"/>
                <w:sz w:val="28"/>
                <w:szCs w:val="28"/>
              </w:rPr>
              <w:t xml:space="preserve"> </w:t>
            </w:r>
            <w:r w:rsidR="008F1ACE">
              <w:rPr>
                <w:rFonts w:cstheme="minorHAnsi"/>
                <w:sz w:val="28"/>
                <w:szCs w:val="28"/>
              </w:rPr>
              <w:t>transportation</w:t>
            </w:r>
            <w:r w:rsidRPr="008A601C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86" w:type="dxa"/>
          </w:tcPr>
          <w:p w14:paraId="6CF8C1B6" w14:textId="77777777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800</w:t>
            </w:r>
          </w:p>
        </w:tc>
      </w:tr>
      <w:tr w:rsidR="008A601C" w:rsidRPr="008A601C" w14:paraId="46C8C983" w14:textId="77777777" w:rsidTr="00680363">
        <w:trPr>
          <w:jc w:val="center"/>
        </w:trPr>
        <w:tc>
          <w:tcPr>
            <w:tcW w:w="6358" w:type="dxa"/>
          </w:tcPr>
          <w:p w14:paraId="28722C89" w14:textId="64163F45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 xml:space="preserve">Cost of preparing </w:t>
            </w:r>
            <w:r w:rsidR="00356932">
              <w:rPr>
                <w:rFonts w:cstheme="minorHAnsi"/>
                <w:sz w:val="28"/>
                <w:szCs w:val="28"/>
              </w:rPr>
              <w:t xml:space="preserve">concrete </w:t>
            </w:r>
            <w:r w:rsidRPr="008A601C">
              <w:rPr>
                <w:rFonts w:cstheme="minorHAnsi"/>
                <w:sz w:val="28"/>
                <w:szCs w:val="28"/>
              </w:rPr>
              <w:t>foundation for asset</w:t>
            </w:r>
          </w:p>
        </w:tc>
        <w:tc>
          <w:tcPr>
            <w:tcW w:w="1586" w:type="dxa"/>
          </w:tcPr>
          <w:p w14:paraId="3F2342DC" w14:textId="3939217B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2</w:t>
            </w:r>
            <w:r w:rsidR="00454BF1">
              <w:rPr>
                <w:rFonts w:cstheme="minorHAnsi"/>
                <w:sz w:val="28"/>
                <w:szCs w:val="28"/>
              </w:rPr>
              <w:t>,</w:t>
            </w:r>
            <w:r w:rsidRPr="008A601C"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8A601C" w:rsidRPr="008A601C" w14:paraId="4A112853" w14:textId="77777777" w:rsidTr="00680363">
        <w:trPr>
          <w:jc w:val="center"/>
        </w:trPr>
        <w:tc>
          <w:tcPr>
            <w:tcW w:w="6358" w:type="dxa"/>
          </w:tcPr>
          <w:p w14:paraId="1FE78D65" w14:textId="75C91322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 xml:space="preserve">Cost of </w:t>
            </w:r>
            <w:r>
              <w:rPr>
                <w:rFonts w:cstheme="minorHAnsi"/>
                <w:sz w:val="28"/>
                <w:szCs w:val="28"/>
              </w:rPr>
              <w:t>installing</w:t>
            </w:r>
            <w:r w:rsidRPr="008A601C">
              <w:rPr>
                <w:rFonts w:cstheme="minorHAnsi"/>
                <w:sz w:val="28"/>
                <w:szCs w:val="28"/>
              </w:rPr>
              <w:t xml:space="preserve"> the asset</w:t>
            </w:r>
          </w:p>
        </w:tc>
        <w:tc>
          <w:tcPr>
            <w:tcW w:w="1586" w:type="dxa"/>
          </w:tcPr>
          <w:p w14:paraId="11281743" w14:textId="51411B90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1</w:t>
            </w:r>
            <w:r w:rsidR="00454BF1">
              <w:rPr>
                <w:rFonts w:cstheme="minorHAnsi"/>
                <w:sz w:val="28"/>
                <w:szCs w:val="28"/>
              </w:rPr>
              <w:t>,</w:t>
            </w:r>
            <w:r w:rsidRPr="008A601C">
              <w:rPr>
                <w:rFonts w:cstheme="minorHAnsi"/>
                <w:sz w:val="28"/>
                <w:szCs w:val="28"/>
              </w:rPr>
              <w:t>000</w:t>
            </w:r>
          </w:p>
        </w:tc>
      </w:tr>
      <w:tr w:rsidR="00F46A61" w:rsidRPr="008A601C" w14:paraId="1A194F39" w14:textId="77777777" w:rsidTr="00680363">
        <w:trPr>
          <w:jc w:val="center"/>
        </w:trPr>
        <w:tc>
          <w:tcPr>
            <w:tcW w:w="6358" w:type="dxa"/>
          </w:tcPr>
          <w:p w14:paraId="6FB631F4" w14:textId="47B03D6F" w:rsidR="00F46A61" w:rsidRPr="008A601C" w:rsidRDefault="00F46A61" w:rsidP="00C5227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Modifications before operation</w:t>
            </w:r>
          </w:p>
        </w:tc>
        <w:tc>
          <w:tcPr>
            <w:tcW w:w="1586" w:type="dxa"/>
          </w:tcPr>
          <w:p w14:paraId="3BA73E99" w14:textId="15578E72" w:rsidR="00F46A61" w:rsidRPr="008A601C" w:rsidRDefault="00F46A61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454BF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8A601C" w:rsidRPr="008A601C" w14:paraId="6FF3CDB5" w14:textId="77777777" w:rsidTr="00680363">
        <w:trPr>
          <w:jc w:val="center"/>
        </w:trPr>
        <w:tc>
          <w:tcPr>
            <w:tcW w:w="6358" w:type="dxa"/>
          </w:tcPr>
          <w:p w14:paraId="0F44E0D5" w14:textId="19DF948A" w:rsidR="008A601C" w:rsidRPr="008A601C" w:rsidRDefault="008A601C" w:rsidP="00C52270">
            <w:pPr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 xml:space="preserve">Insurance </w:t>
            </w:r>
            <w:r w:rsidR="005757C4">
              <w:rPr>
                <w:rFonts w:cstheme="minorHAnsi"/>
                <w:sz w:val="28"/>
                <w:szCs w:val="28"/>
              </w:rPr>
              <w:t>for the first 12 months of operation</w:t>
            </w:r>
          </w:p>
        </w:tc>
        <w:tc>
          <w:tcPr>
            <w:tcW w:w="1586" w:type="dxa"/>
          </w:tcPr>
          <w:p w14:paraId="0EDDD9A8" w14:textId="77777777" w:rsidR="008A601C" w:rsidRPr="008A601C" w:rsidRDefault="008A601C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 w:rsidRPr="008A601C">
              <w:rPr>
                <w:rFonts w:cstheme="minorHAnsi"/>
                <w:sz w:val="28"/>
                <w:szCs w:val="28"/>
              </w:rPr>
              <w:t>900</w:t>
            </w:r>
          </w:p>
        </w:tc>
      </w:tr>
      <w:tr w:rsidR="00680363" w:rsidRPr="008A601C" w14:paraId="61C14386" w14:textId="77777777" w:rsidTr="00680363">
        <w:trPr>
          <w:jc w:val="center"/>
        </w:trPr>
        <w:tc>
          <w:tcPr>
            <w:tcW w:w="6358" w:type="dxa"/>
          </w:tcPr>
          <w:p w14:paraId="38100E0A" w14:textId="7EF23AF8" w:rsidR="00680363" w:rsidRPr="008A601C" w:rsidRDefault="00680363" w:rsidP="00C5227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Maintenance 6 months after operation commenced</w:t>
            </w:r>
          </w:p>
        </w:tc>
        <w:tc>
          <w:tcPr>
            <w:tcW w:w="1586" w:type="dxa"/>
          </w:tcPr>
          <w:p w14:paraId="5AF77145" w14:textId="3E4E139B" w:rsidR="00680363" w:rsidRPr="008A601C" w:rsidRDefault="00680363" w:rsidP="00C52270">
            <w:pPr>
              <w:ind w:right="221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</w:tbl>
    <w:p w14:paraId="77278420" w14:textId="77777777" w:rsidR="008A601C" w:rsidRPr="001D70DD" w:rsidRDefault="008A601C" w:rsidP="008A601C">
      <w:pPr>
        <w:rPr>
          <w:rFonts w:cstheme="minorHAnsi"/>
          <w:sz w:val="16"/>
          <w:szCs w:val="16"/>
        </w:rPr>
      </w:pPr>
    </w:p>
    <w:p w14:paraId="4204A4B4" w14:textId="291C48F7" w:rsidR="008A601C" w:rsidRPr="008A601C" w:rsidRDefault="008A601C" w:rsidP="008A601C">
      <w:pPr>
        <w:rPr>
          <w:rFonts w:cstheme="minorHAnsi"/>
          <w:sz w:val="28"/>
          <w:szCs w:val="28"/>
        </w:rPr>
      </w:pPr>
      <w:r w:rsidRPr="008A601C">
        <w:rPr>
          <w:rFonts w:cstheme="minorHAnsi"/>
          <w:sz w:val="28"/>
          <w:szCs w:val="28"/>
        </w:rPr>
        <w:t>The Plant is expected to have a residual value of $5</w:t>
      </w:r>
      <w:r w:rsidR="00356932">
        <w:rPr>
          <w:rFonts w:cstheme="minorHAnsi"/>
          <w:sz w:val="28"/>
          <w:szCs w:val="28"/>
        </w:rPr>
        <w:t>,</w:t>
      </w:r>
      <w:r w:rsidRPr="008A601C">
        <w:rPr>
          <w:rFonts w:cstheme="minorHAnsi"/>
          <w:sz w:val="28"/>
          <w:szCs w:val="28"/>
        </w:rPr>
        <w:t>400 and a useful life of 7 years. It is depreciated using the straight</w:t>
      </w:r>
      <w:r w:rsidR="00356932">
        <w:rPr>
          <w:rFonts w:cstheme="minorHAnsi"/>
          <w:sz w:val="28"/>
          <w:szCs w:val="28"/>
        </w:rPr>
        <w:t>-</w:t>
      </w:r>
      <w:r w:rsidRPr="008A601C">
        <w:rPr>
          <w:rFonts w:cstheme="minorHAnsi"/>
          <w:sz w:val="28"/>
          <w:szCs w:val="28"/>
        </w:rPr>
        <w:t xml:space="preserve">line method.  The </w:t>
      </w:r>
      <w:r w:rsidR="00904232">
        <w:rPr>
          <w:rFonts w:cstheme="minorHAnsi"/>
          <w:sz w:val="28"/>
          <w:szCs w:val="28"/>
        </w:rPr>
        <w:t>e</w:t>
      </w:r>
      <w:r w:rsidRPr="008A601C">
        <w:rPr>
          <w:rFonts w:cstheme="minorHAnsi"/>
          <w:sz w:val="28"/>
          <w:szCs w:val="28"/>
        </w:rPr>
        <w:t xml:space="preserve">quipment was sold on </w:t>
      </w:r>
      <w:r w:rsidR="001F2407">
        <w:rPr>
          <w:rFonts w:cstheme="minorHAnsi"/>
          <w:sz w:val="28"/>
          <w:szCs w:val="28"/>
        </w:rPr>
        <w:t>31</w:t>
      </w:r>
      <w:r w:rsidR="00454BF1">
        <w:rPr>
          <w:rFonts w:cstheme="minorHAnsi"/>
          <w:sz w:val="28"/>
          <w:szCs w:val="28"/>
        </w:rPr>
        <w:t xml:space="preserve"> </w:t>
      </w:r>
      <w:r w:rsidR="001F2407">
        <w:rPr>
          <w:rFonts w:cstheme="minorHAnsi"/>
          <w:sz w:val="28"/>
          <w:szCs w:val="28"/>
        </w:rPr>
        <w:t>March</w:t>
      </w:r>
      <w:r w:rsidRPr="008A601C">
        <w:rPr>
          <w:rFonts w:cstheme="minorHAnsi"/>
          <w:sz w:val="28"/>
          <w:szCs w:val="28"/>
        </w:rPr>
        <w:t xml:space="preserve"> 20</w:t>
      </w:r>
      <w:r w:rsidR="00454BF1">
        <w:rPr>
          <w:rFonts w:cstheme="minorHAnsi"/>
          <w:sz w:val="28"/>
          <w:szCs w:val="28"/>
        </w:rPr>
        <w:t>1</w:t>
      </w:r>
      <w:r w:rsidRPr="008A601C">
        <w:rPr>
          <w:rFonts w:cstheme="minorHAnsi"/>
          <w:sz w:val="28"/>
          <w:szCs w:val="28"/>
        </w:rPr>
        <w:t>8</w:t>
      </w:r>
      <w:r w:rsidR="001F2407">
        <w:rPr>
          <w:rFonts w:cstheme="minorHAnsi"/>
          <w:sz w:val="28"/>
          <w:szCs w:val="28"/>
        </w:rPr>
        <w:t>.</w:t>
      </w:r>
      <w:r w:rsidR="00454BF1">
        <w:rPr>
          <w:rFonts w:cstheme="minorHAnsi"/>
          <w:sz w:val="28"/>
          <w:szCs w:val="28"/>
        </w:rPr>
        <w:t xml:space="preserve"> </w:t>
      </w:r>
      <w:r w:rsidR="001F2407">
        <w:rPr>
          <w:rFonts w:cstheme="minorHAnsi"/>
          <w:sz w:val="28"/>
          <w:szCs w:val="28"/>
        </w:rPr>
        <w:t>T</w:t>
      </w:r>
      <w:r w:rsidR="00454BF1">
        <w:rPr>
          <w:rFonts w:cstheme="minorHAnsi"/>
          <w:sz w:val="28"/>
          <w:szCs w:val="28"/>
        </w:rPr>
        <w:t>he financial year end</w:t>
      </w:r>
      <w:r w:rsidR="001F2407">
        <w:rPr>
          <w:rFonts w:cstheme="minorHAnsi"/>
          <w:sz w:val="28"/>
          <w:szCs w:val="28"/>
        </w:rPr>
        <w:t xml:space="preserve"> for Shimmer Shoes is 30 June</w:t>
      </w:r>
      <w:r w:rsidR="00454BF1">
        <w:rPr>
          <w:rFonts w:cstheme="minorHAnsi"/>
          <w:sz w:val="28"/>
          <w:szCs w:val="28"/>
        </w:rPr>
        <w:t>.</w:t>
      </w:r>
    </w:p>
    <w:p w14:paraId="00CBD1C8" w14:textId="56A52361" w:rsidR="008A601C" w:rsidRDefault="00904232" w:rsidP="0044656B">
      <w:pPr>
        <w:pStyle w:val="ListParagraph"/>
        <w:numPr>
          <w:ilvl w:val="4"/>
          <w:numId w:val="9"/>
        </w:numPr>
        <w:ind w:left="567" w:hanging="523"/>
        <w:rPr>
          <w:rFonts w:cstheme="minorHAnsi"/>
          <w:sz w:val="28"/>
          <w:szCs w:val="28"/>
        </w:rPr>
      </w:pPr>
      <w:r w:rsidRPr="00454BF1">
        <w:rPr>
          <w:rFonts w:cstheme="minorHAnsi"/>
          <w:sz w:val="28"/>
          <w:szCs w:val="28"/>
        </w:rPr>
        <w:t>C</w:t>
      </w:r>
      <w:r w:rsidR="008A601C" w:rsidRPr="00454BF1">
        <w:rPr>
          <w:rFonts w:cstheme="minorHAnsi"/>
          <w:sz w:val="28"/>
          <w:szCs w:val="28"/>
        </w:rPr>
        <w:t>alculat</w:t>
      </w:r>
      <w:r w:rsidRPr="00454BF1">
        <w:rPr>
          <w:rFonts w:cstheme="minorHAnsi"/>
          <w:sz w:val="28"/>
          <w:szCs w:val="28"/>
        </w:rPr>
        <w:t>e</w:t>
      </w:r>
      <w:r w:rsidR="008A601C" w:rsidRPr="00454BF1">
        <w:rPr>
          <w:rFonts w:cstheme="minorHAnsi"/>
          <w:sz w:val="28"/>
          <w:szCs w:val="28"/>
        </w:rPr>
        <w:t xml:space="preserve"> of Depreciation Expense</w:t>
      </w:r>
      <w:r w:rsidRPr="00454BF1">
        <w:rPr>
          <w:rFonts w:cstheme="minorHAnsi"/>
          <w:sz w:val="28"/>
          <w:szCs w:val="28"/>
        </w:rPr>
        <w:t>s</w:t>
      </w:r>
      <w:r w:rsidR="008A601C" w:rsidRPr="00454BF1">
        <w:rPr>
          <w:rFonts w:cstheme="minorHAnsi"/>
          <w:sz w:val="28"/>
          <w:szCs w:val="28"/>
        </w:rPr>
        <w:t xml:space="preserve"> for the Plant and Equipment for balance day 20</w:t>
      </w:r>
      <w:r w:rsidR="00454BF1" w:rsidRPr="00454BF1">
        <w:rPr>
          <w:rFonts w:cstheme="minorHAnsi"/>
          <w:sz w:val="28"/>
          <w:szCs w:val="28"/>
        </w:rPr>
        <w:t>16</w:t>
      </w:r>
      <w:r w:rsidR="008A601C" w:rsidRPr="00454BF1">
        <w:rPr>
          <w:rFonts w:cstheme="minorHAnsi"/>
          <w:sz w:val="28"/>
          <w:szCs w:val="28"/>
        </w:rPr>
        <w:t>, 20</w:t>
      </w:r>
      <w:r w:rsidR="00454BF1" w:rsidRPr="00454BF1">
        <w:rPr>
          <w:rFonts w:cstheme="minorHAnsi"/>
          <w:sz w:val="28"/>
          <w:szCs w:val="28"/>
        </w:rPr>
        <w:t>17</w:t>
      </w:r>
      <w:r w:rsidR="008A601C" w:rsidRPr="00454BF1">
        <w:rPr>
          <w:rFonts w:cstheme="minorHAnsi"/>
          <w:sz w:val="28"/>
          <w:szCs w:val="28"/>
        </w:rPr>
        <w:t xml:space="preserve"> and 20</w:t>
      </w:r>
      <w:r w:rsidR="00454BF1" w:rsidRPr="00454BF1">
        <w:rPr>
          <w:rFonts w:cstheme="minorHAnsi"/>
          <w:sz w:val="28"/>
          <w:szCs w:val="28"/>
        </w:rPr>
        <w:t>18</w:t>
      </w:r>
      <w:r w:rsidR="008A601C" w:rsidRPr="00454BF1">
        <w:rPr>
          <w:rFonts w:cstheme="minorHAnsi"/>
          <w:sz w:val="28"/>
          <w:szCs w:val="28"/>
        </w:rPr>
        <w:t xml:space="preserve">. </w:t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8A601C" w:rsidRPr="00454BF1">
        <w:rPr>
          <w:rFonts w:cstheme="minorHAnsi"/>
          <w:sz w:val="28"/>
          <w:szCs w:val="28"/>
        </w:rPr>
        <w:tab/>
      </w:r>
      <w:r w:rsidR="00970483">
        <w:rPr>
          <w:rFonts w:cstheme="minorHAnsi"/>
          <w:sz w:val="28"/>
          <w:szCs w:val="28"/>
        </w:rPr>
        <w:tab/>
      </w:r>
      <w:r w:rsidR="00970483">
        <w:rPr>
          <w:rFonts w:cstheme="minorHAnsi"/>
          <w:sz w:val="28"/>
          <w:szCs w:val="28"/>
        </w:rPr>
        <w:tab/>
      </w:r>
    </w:p>
    <w:p w14:paraId="41F09839" w14:textId="460C920E" w:rsidR="005F3796" w:rsidRPr="001D70DD" w:rsidRDefault="005F3796" w:rsidP="005F3796">
      <w:pPr>
        <w:pStyle w:val="ListParagraph"/>
        <w:ind w:left="567"/>
        <w:rPr>
          <w:rFonts w:cstheme="minorHAnsi"/>
          <w:sz w:val="16"/>
          <w:szCs w:val="16"/>
        </w:rPr>
      </w:pPr>
    </w:p>
    <w:p w14:paraId="6B4C0AA2" w14:textId="1AC9427E" w:rsidR="005F3796" w:rsidRDefault="005F3796" w:rsidP="005F3796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2016: </w:t>
      </w:r>
      <w:r w:rsidR="002E2E76">
        <w:rPr>
          <w:rFonts w:cstheme="minorHAnsi"/>
          <w:sz w:val="28"/>
          <w:szCs w:val="28"/>
        </w:rPr>
        <w:t xml:space="preserve">         </w:t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  <w:t>(4</w:t>
      </w:r>
      <w:r w:rsidR="002E2E76" w:rsidRPr="00970483">
        <w:rPr>
          <w:rFonts w:cstheme="minorHAnsi"/>
          <w:sz w:val="28"/>
          <w:szCs w:val="28"/>
        </w:rPr>
        <w:t xml:space="preserve"> marks)</w:t>
      </w:r>
      <w:r w:rsidR="002E2E76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B7C1276" w14:textId="31DCFA0E" w:rsidR="005F3796" w:rsidRPr="001D70DD" w:rsidRDefault="005F3796" w:rsidP="005F3796">
      <w:pPr>
        <w:pStyle w:val="ListParagraph"/>
        <w:ind w:left="567"/>
        <w:rPr>
          <w:rFonts w:cstheme="minorHAnsi"/>
          <w:sz w:val="16"/>
          <w:szCs w:val="16"/>
        </w:rPr>
      </w:pPr>
    </w:p>
    <w:p w14:paraId="0571C5FA" w14:textId="4611767B" w:rsidR="005F3796" w:rsidRDefault="005F3796" w:rsidP="005F3796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2017:</w:t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  <w:t>(2</w:t>
      </w:r>
      <w:r w:rsidR="002E2E76" w:rsidRPr="00970483">
        <w:rPr>
          <w:rFonts w:cstheme="minorHAnsi"/>
          <w:sz w:val="28"/>
          <w:szCs w:val="28"/>
        </w:rPr>
        <w:t xml:space="preserve"> marks)</w:t>
      </w:r>
    </w:p>
    <w:p w14:paraId="5193A362" w14:textId="56327447" w:rsidR="005F3796" w:rsidRDefault="005F3796" w:rsidP="005F3796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5861CE05" w14:textId="68A3B70F" w:rsidR="005F3796" w:rsidRPr="001D70DD" w:rsidRDefault="005F3796" w:rsidP="005F3796">
      <w:pPr>
        <w:pStyle w:val="ListParagraph"/>
        <w:ind w:left="567"/>
        <w:rPr>
          <w:rFonts w:cstheme="minorHAnsi"/>
          <w:sz w:val="16"/>
          <w:szCs w:val="16"/>
        </w:rPr>
      </w:pPr>
    </w:p>
    <w:p w14:paraId="6BB2B089" w14:textId="2C2A8509" w:rsidR="005F3796" w:rsidRDefault="005F3796" w:rsidP="005F3796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2018:</w:t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  <w:t>(3</w:t>
      </w:r>
      <w:r w:rsidR="002E2E76" w:rsidRPr="00970483">
        <w:rPr>
          <w:rFonts w:cstheme="minorHAnsi"/>
          <w:sz w:val="28"/>
          <w:szCs w:val="28"/>
        </w:rPr>
        <w:t xml:space="preserve"> marks)</w:t>
      </w:r>
    </w:p>
    <w:p w14:paraId="1E8CE49C" w14:textId="557E57E5" w:rsidR="005F3796" w:rsidRDefault="005F3796" w:rsidP="005F3796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5211CB20" w14:textId="5007C807" w:rsidR="008A601C" w:rsidRPr="00454BF1" w:rsidRDefault="008A601C" w:rsidP="0044656B">
      <w:pPr>
        <w:pStyle w:val="ListParagraph"/>
        <w:numPr>
          <w:ilvl w:val="4"/>
          <w:numId w:val="9"/>
        </w:numPr>
        <w:ind w:left="567" w:hanging="523"/>
        <w:rPr>
          <w:rFonts w:cstheme="minorHAnsi"/>
          <w:sz w:val="28"/>
          <w:szCs w:val="28"/>
        </w:rPr>
      </w:pPr>
      <w:r w:rsidRPr="00454BF1">
        <w:rPr>
          <w:rFonts w:cstheme="minorHAnsi"/>
          <w:sz w:val="28"/>
          <w:szCs w:val="28"/>
        </w:rPr>
        <w:lastRenderedPageBreak/>
        <w:t xml:space="preserve">Prepare the following </w:t>
      </w:r>
      <w:r w:rsidR="00D839F0">
        <w:rPr>
          <w:rFonts w:cstheme="minorHAnsi"/>
          <w:sz w:val="28"/>
          <w:szCs w:val="28"/>
        </w:rPr>
        <w:t>General Ledger</w:t>
      </w:r>
      <w:r w:rsidRPr="00970483">
        <w:rPr>
          <w:rFonts w:cstheme="minorHAnsi"/>
          <w:sz w:val="28"/>
          <w:szCs w:val="28"/>
        </w:rPr>
        <w:t xml:space="preserve"> accounts from the </w:t>
      </w:r>
      <w:r w:rsidRPr="00E70FAF">
        <w:rPr>
          <w:rFonts w:cstheme="minorHAnsi"/>
          <w:sz w:val="28"/>
          <w:szCs w:val="28"/>
          <w:u w:val="single"/>
        </w:rPr>
        <w:t>date of purchase to the date of sale</w:t>
      </w:r>
      <w:r w:rsidRPr="00454BF1">
        <w:rPr>
          <w:rFonts w:cstheme="minorHAnsi"/>
          <w:sz w:val="28"/>
          <w:szCs w:val="28"/>
        </w:rPr>
        <w:t>. It was sold for $17</w:t>
      </w:r>
      <w:r w:rsidR="00454BF1">
        <w:rPr>
          <w:rFonts w:cstheme="minorHAnsi"/>
          <w:sz w:val="28"/>
          <w:szCs w:val="28"/>
        </w:rPr>
        <w:t>,</w:t>
      </w:r>
      <w:r w:rsidRPr="00454BF1">
        <w:rPr>
          <w:rFonts w:cstheme="minorHAnsi"/>
          <w:sz w:val="28"/>
          <w:szCs w:val="28"/>
        </w:rPr>
        <w:t>200 (before GST).</w:t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</w:r>
      <w:r w:rsidR="002E2E76">
        <w:rPr>
          <w:rFonts w:cstheme="minorHAnsi"/>
          <w:sz w:val="28"/>
          <w:szCs w:val="28"/>
        </w:rPr>
        <w:tab/>
        <w:t>(15 marks)</w:t>
      </w:r>
    </w:p>
    <w:p w14:paraId="48D889F4" w14:textId="739B59B7" w:rsidR="006700EC" w:rsidRPr="006700EC" w:rsidRDefault="006700EC" w:rsidP="006700EC">
      <w:pPr>
        <w:spacing w:after="0" w:line="240" w:lineRule="auto"/>
        <w:rPr>
          <w:rFonts w:cstheme="minorHAnsi"/>
          <w:b/>
          <w:sz w:val="28"/>
          <w:szCs w:val="28"/>
        </w:rPr>
      </w:pPr>
      <w:r w:rsidRPr="006700EC">
        <w:rPr>
          <w:rFonts w:cstheme="minorHAnsi"/>
          <w:b/>
          <w:sz w:val="28"/>
          <w:szCs w:val="28"/>
        </w:rPr>
        <w:t>SHIMMER SHOES</w:t>
      </w:r>
    </w:p>
    <w:p w14:paraId="29CDA4D6" w14:textId="12059DCC" w:rsidR="006700EC" w:rsidRPr="006700EC" w:rsidRDefault="006700EC" w:rsidP="006700EC">
      <w:pPr>
        <w:spacing w:after="0" w:line="240" w:lineRule="auto"/>
        <w:rPr>
          <w:rFonts w:cstheme="minorHAnsi"/>
          <w:b/>
          <w:sz w:val="28"/>
          <w:szCs w:val="28"/>
        </w:rPr>
      </w:pPr>
      <w:r w:rsidRPr="006700EC">
        <w:rPr>
          <w:rFonts w:cstheme="minorHAnsi"/>
          <w:b/>
          <w:sz w:val="28"/>
          <w:szCs w:val="28"/>
        </w:rPr>
        <w:t>GENERAL LEDGER</w:t>
      </w:r>
    </w:p>
    <w:p w14:paraId="10C3C8EF" w14:textId="77777777" w:rsidR="006700EC" w:rsidRPr="006700EC" w:rsidRDefault="006700EC" w:rsidP="006700EC">
      <w:pPr>
        <w:spacing w:after="0" w:line="240" w:lineRule="auto"/>
        <w:rPr>
          <w:rFonts w:cstheme="minorHAnsi"/>
          <w:sz w:val="28"/>
          <w:szCs w:val="28"/>
        </w:rPr>
      </w:pPr>
    </w:p>
    <w:p w14:paraId="36312DC2" w14:textId="19ED7129" w:rsidR="006700EC" w:rsidRDefault="00350019" w:rsidP="006700EC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Manufacturing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290858" w14:paraId="1EA87E78" w14:textId="77777777" w:rsidTr="0029085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499F3F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6F01A9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9F9F11" w14:textId="77777777" w:rsidR="00290858" w:rsidRDefault="00290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A60D97" w14:textId="77777777" w:rsidR="00290858" w:rsidRDefault="002908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643F75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E35109" w14:textId="77777777" w:rsidR="00290858" w:rsidRDefault="00290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290858" w14:paraId="569CE22D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087DE9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DD335F2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C9911B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D08CF5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BC45CF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CECF85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BF96E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13CD2C0F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3CB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E6D2EB8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8DE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814D62F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269CB99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969B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2FA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75EBC223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E52A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1AE0E90" w14:textId="12F1D3CC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9024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8B38926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AA14901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68CD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7E94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111E09CA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1857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B5140FA" w14:textId="502A9049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7D2E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06D16B2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0C5AFE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A22F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ABBB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7BE99B26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2C56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DE68842" w14:textId="3B26C31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1123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CC384A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986125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C8CA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F36D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2DBC1916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3815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D18D650" w14:textId="05152496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8DA2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606022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E54E1D9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3871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57F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2AE0BB87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A5A4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D463251" w14:textId="224600EF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08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F673E6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4C911BA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D7E0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74E9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2F75DC5E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6800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1DC4794" w14:textId="4AA6C961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DB86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9C6696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18908F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B8C3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B927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3C54CD07" w14:textId="415F8D05" w:rsidR="006700EC" w:rsidRDefault="00E20CAC" w:rsidP="00E20CAC">
      <w:pPr>
        <w:spacing w:after="0" w:line="240" w:lineRule="auto"/>
        <w:rPr>
          <w:rFonts w:cstheme="minorHAnsi"/>
          <w:b/>
          <w:sz w:val="28"/>
          <w:szCs w:val="28"/>
        </w:rPr>
      </w:pPr>
      <w:bookmarkStart w:id="0" w:name="_Hlk523175589"/>
      <w:r w:rsidRPr="00E20CAC">
        <w:rPr>
          <w:rFonts w:cstheme="minorHAnsi"/>
          <w:b/>
          <w:sz w:val="28"/>
          <w:szCs w:val="28"/>
        </w:rPr>
        <w:t>Accumulated Depreciation on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290858" w14:paraId="180B1304" w14:textId="77777777" w:rsidTr="0029085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162D04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C9D5CF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1C45F5" w14:textId="77777777" w:rsidR="00290858" w:rsidRDefault="00290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B4A717" w14:textId="77777777" w:rsidR="00290858" w:rsidRDefault="0029085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7AE417" w14:textId="77777777" w:rsidR="00290858" w:rsidRDefault="002908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8D0BD1" w14:textId="77777777" w:rsidR="00290858" w:rsidRDefault="002908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290858" w14:paraId="684192C7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E53BDE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436B56D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DAE126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FC64BE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B1A31F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CB846D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A40ADE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7AE7BA5C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DBF9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70BA6B8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8A5A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D5390A9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E187CD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63C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7F92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3C002893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9291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8F4CDB7" w14:textId="74DDCE69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CB9C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B83E941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E982453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6975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7729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16D704B3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55CB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2497078" w14:textId="2CA7DB93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6CC8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60F8B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DF2E00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7C0E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1EEC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4790A892" w14:textId="77777777" w:rsidTr="00290858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14A5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90B925E" w14:textId="0EDEF184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22F9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7989FD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AF9F73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863" w14:textId="77777777" w:rsidR="00290858" w:rsidRDefault="0029085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03C" w14:textId="77777777" w:rsidR="00290858" w:rsidRDefault="0029085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bookmarkEnd w:id="0"/>
    <w:p w14:paraId="224FF13A" w14:textId="6B3D0151" w:rsidR="008B1F5C" w:rsidRPr="00E20CAC" w:rsidRDefault="00E70373" w:rsidP="008B1F5C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Sale of Asset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290858" w14:paraId="6FF95399" w14:textId="77777777" w:rsidTr="00AB0F69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40CC14" w14:textId="77777777" w:rsidR="00290858" w:rsidRDefault="00290858" w:rsidP="00AB0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E1C0BA" w14:textId="77777777" w:rsidR="00290858" w:rsidRDefault="00290858" w:rsidP="00AB0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AB98E1" w14:textId="77777777" w:rsidR="00290858" w:rsidRDefault="00290858" w:rsidP="00AB0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14CC94" w14:textId="77777777" w:rsidR="00290858" w:rsidRDefault="00290858" w:rsidP="00AB0F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F8FF43" w14:textId="77777777" w:rsidR="00290858" w:rsidRDefault="00290858" w:rsidP="00AB0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65A1B4" w14:textId="77777777" w:rsidR="00290858" w:rsidRDefault="00290858" w:rsidP="00AB0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290858" w14:paraId="02742697" w14:textId="77777777" w:rsidTr="00AB0F69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091349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635B75B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C7DDBF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92D15D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76A29E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496C55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CD9FB2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3D92C50B" w14:textId="77777777" w:rsidTr="00AB0F69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27CD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D78BF1D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8BA2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21A65B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3F7EF77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6C1E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841B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163B4550" w14:textId="77777777" w:rsidTr="00AB0F69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0A8B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4073E47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0414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C26EBF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51F7C6B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BF0F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6009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4687CC57" w14:textId="77777777" w:rsidTr="00AB0F69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D444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1823C79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CCE5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8FF25FC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F61289C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072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9548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90858" w14:paraId="08DBC8FC" w14:textId="77777777" w:rsidTr="00AB0F69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EFA2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F140560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73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612E0A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3035E9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44A" w14:textId="77777777" w:rsidR="00290858" w:rsidRDefault="00290858" w:rsidP="00AB0F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39CA" w14:textId="77777777" w:rsidR="00290858" w:rsidRDefault="00290858" w:rsidP="00AB0F6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3F93D2F0" w14:textId="11A61FD2" w:rsidR="0001527F" w:rsidRDefault="0001527F" w:rsidP="00290858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7576B263" w14:textId="65A664BE" w:rsidR="0001527F" w:rsidRDefault="0001527F" w:rsidP="00782B9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465F7174" w14:textId="26D47309" w:rsidR="0001527F" w:rsidRDefault="00290858" w:rsidP="0001527F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01527F">
        <w:rPr>
          <w:rFonts w:cstheme="minorHAnsi"/>
          <w:b/>
          <w:sz w:val="28"/>
          <w:szCs w:val="28"/>
        </w:rPr>
        <w:t>uestion 2</w:t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</w:r>
      <w:r w:rsidR="002E2E76">
        <w:rPr>
          <w:rFonts w:cstheme="minorHAnsi"/>
          <w:b/>
          <w:sz w:val="28"/>
          <w:szCs w:val="28"/>
        </w:rPr>
        <w:tab/>
        <w:t>(14 marks)</w:t>
      </w:r>
    </w:p>
    <w:p w14:paraId="66743382" w14:textId="77777777" w:rsidR="00D40558" w:rsidRDefault="00D40558" w:rsidP="0001527F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742192EB" w14:textId="77777777" w:rsidR="00A900B5" w:rsidRPr="00A900B5" w:rsidRDefault="00A900B5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jc w:val="center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b/>
          <w:sz w:val="28"/>
          <w:szCs w:val="28"/>
          <w:lang w:val="en-AU" w:eastAsia="ja-JP"/>
        </w:rPr>
        <w:t>Trial Balance (extract)</w:t>
      </w:r>
    </w:p>
    <w:p w14:paraId="470E2B2B" w14:textId="77777777" w:rsidR="00A900B5" w:rsidRPr="00A900B5" w:rsidRDefault="00A900B5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jc w:val="center"/>
        <w:rPr>
          <w:rFonts w:eastAsia="MS Mincho" w:cstheme="minorHAnsi"/>
          <w:b/>
          <w:sz w:val="28"/>
          <w:szCs w:val="28"/>
          <w:lang w:val="en-AU" w:eastAsia="ja-JP"/>
        </w:rPr>
      </w:pPr>
      <w:r w:rsidRPr="00A900B5">
        <w:rPr>
          <w:rFonts w:eastAsia="MS Mincho" w:cstheme="minorHAnsi"/>
          <w:b/>
          <w:sz w:val="28"/>
          <w:szCs w:val="28"/>
          <w:lang w:val="en-AU" w:eastAsia="ja-JP"/>
        </w:rPr>
        <w:t>as at 30 June 2018</w:t>
      </w:r>
    </w:p>
    <w:p w14:paraId="059AFCBF" w14:textId="77777777" w:rsidR="00A900B5" w:rsidRPr="00A900B5" w:rsidRDefault="00A900B5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5673"/>
        <w:gridCol w:w="534"/>
        <w:gridCol w:w="1589"/>
        <w:gridCol w:w="52"/>
        <w:gridCol w:w="1386"/>
        <w:gridCol w:w="52"/>
      </w:tblGrid>
      <w:tr w:rsidR="00A900B5" w:rsidRPr="00A900B5" w14:paraId="3D88F39B" w14:textId="77777777" w:rsidTr="00132BDE">
        <w:trPr>
          <w:gridAfter w:val="1"/>
          <w:wAfter w:w="52" w:type="dxa"/>
        </w:trPr>
        <w:tc>
          <w:tcPr>
            <w:tcW w:w="6207" w:type="dxa"/>
            <w:gridSpan w:val="2"/>
            <w:shd w:val="clear" w:color="auto" w:fill="auto"/>
          </w:tcPr>
          <w:p w14:paraId="25DEE2FC" w14:textId="77777777" w:rsidR="00A900B5" w:rsidRPr="00A900B5" w:rsidRDefault="00A900B5" w:rsidP="00A900B5">
            <w:pPr>
              <w:spacing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2123" w:type="dxa"/>
            <w:gridSpan w:val="2"/>
            <w:shd w:val="clear" w:color="auto" w:fill="auto"/>
            <w:hideMark/>
          </w:tcPr>
          <w:p w14:paraId="72B6AED7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Debit</w:t>
            </w:r>
          </w:p>
          <w:p w14:paraId="655E7161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$</w:t>
            </w: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73307911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Credit</w:t>
            </w:r>
          </w:p>
          <w:p w14:paraId="25A1716C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$</w:t>
            </w:r>
          </w:p>
        </w:tc>
      </w:tr>
      <w:tr w:rsidR="00A900B5" w:rsidRPr="00A900B5" w14:paraId="2FFDFB79" w14:textId="77777777" w:rsidTr="00132BDE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49F66410" w14:textId="42F230A7" w:rsidR="00A900B5" w:rsidRPr="00A900B5" w:rsidRDefault="00A900B5" w:rsidP="00A900B5">
            <w:pPr>
              <w:spacing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Office Furniture</w:t>
            </w: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(at cost)</w:t>
            </w:r>
          </w:p>
        </w:tc>
        <w:tc>
          <w:tcPr>
            <w:tcW w:w="1641" w:type="dxa"/>
            <w:gridSpan w:val="2"/>
            <w:shd w:val="clear" w:color="auto" w:fill="auto"/>
            <w:hideMark/>
          </w:tcPr>
          <w:p w14:paraId="0C69A317" w14:textId="470A8242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1</w:t>
            </w: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2</w:t>
            </w: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000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4BA264B3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</w:tr>
      <w:tr w:rsidR="00A900B5" w:rsidRPr="00A900B5" w14:paraId="7E8FC35F" w14:textId="77777777" w:rsidTr="00132BDE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3DA51FA2" w14:textId="77777777" w:rsidR="00A900B5" w:rsidRPr="00A900B5" w:rsidRDefault="00A900B5" w:rsidP="00A900B5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Accumulated Depreciation (as at 1 July 2017)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02BB590E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68542156" w14:textId="05168FD4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6 000</w:t>
            </w:r>
          </w:p>
        </w:tc>
      </w:tr>
      <w:tr w:rsidR="00A900B5" w:rsidRPr="00A900B5" w14:paraId="255F76AF" w14:textId="77777777" w:rsidTr="00132BDE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6C471044" w14:textId="77777777" w:rsidR="00A900B5" w:rsidRPr="00A900B5" w:rsidRDefault="00A900B5" w:rsidP="00A900B5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Vehicle (at cost)</w:t>
            </w:r>
          </w:p>
        </w:tc>
        <w:tc>
          <w:tcPr>
            <w:tcW w:w="1641" w:type="dxa"/>
            <w:gridSpan w:val="2"/>
            <w:shd w:val="clear" w:color="auto" w:fill="auto"/>
            <w:hideMark/>
          </w:tcPr>
          <w:p w14:paraId="7D47EB2C" w14:textId="615C81EC" w:rsidR="00A900B5" w:rsidRPr="00A900B5" w:rsidRDefault="001D409E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25</w:t>
            </w:r>
            <w:r w:rsidR="00A900B5"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000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4B15FB88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</w:tr>
      <w:tr w:rsidR="00A900B5" w:rsidRPr="00A900B5" w14:paraId="22A50C63" w14:textId="77777777" w:rsidTr="00132BDE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5A58EF17" w14:textId="77777777" w:rsidR="00A900B5" w:rsidRPr="00A900B5" w:rsidRDefault="00A900B5" w:rsidP="00A900B5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Accumulated Depreciation (as at 1 July 2017)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20D92531" w14:textId="77777777" w:rsidR="00A900B5" w:rsidRPr="00A900B5" w:rsidRDefault="00A900B5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4574887D" w14:textId="20363700" w:rsidR="00A900B5" w:rsidRPr="00A900B5" w:rsidRDefault="001D409E" w:rsidP="00A900B5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5 000</w:t>
            </w:r>
          </w:p>
        </w:tc>
      </w:tr>
    </w:tbl>
    <w:p w14:paraId="30D8F7CD" w14:textId="77777777" w:rsidR="00A900B5" w:rsidRDefault="00A900B5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68C19B6A" w14:textId="77777777" w:rsidR="00D40558" w:rsidRPr="00A900B5" w:rsidRDefault="00D40558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0EA7320B" w14:textId="4ED96410" w:rsidR="00A900B5" w:rsidRPr="00A900B5" w:rsidRDefault="007D65B4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>At balance day 30 June 2018</w:t>
      </w:r>
      <w:r w:rsidR="00A900B5" w:rsidRPr="00A900B5">
        <w:rPr>
          <w:rFonts w:eastAsia="MS Mincho" w:cstheme="minorHAnsi"/>
          <w:sz w:val="28"/>
          <w:szCs w:val="28"/>
          <w:lang w:val="en-AU" w:eastAsia="ja-JP"/>
        </w:rPr>
        <w:t xml:space="preserve"> the following information is provided:</w:t>
      </w:r>
    </w:p>
    <w:p w14:paraId="3F3776CF" w14:textId="77777777" w:rsidR="00A900B5" w:rsidRPr="00A900B5" w:rsidRDefault="00A900B5" w:rsidP="00A900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4DD5C07C" w14:textId="2DA5B8EA" w:rsidR="00A900B5" w:rsidRPr="00A900B5" w:rsidRDefault="00A900B5" w:rsidP="00A900B5">
      <w:pPr>
        <w:numPr>
          <w:ilvl w:val="0"/>
          <w:numId w:val="6"/>
        </w:numPr>
        <w:tabs>
          <w:tab w:val="left" w:pos="540"/>
          <w:tab w:val="left" w:pos="1080"/>
          <w:tab w:val="left" w:pos="1620"/>
        </w:tabs>
        <w:spacing w:after="0" w:line="240" w:lineRule="auto"/>
        <w:ind w:left="1080" w:hanging="513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>Office Furniture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is depreciated on the straight line method. The item was purchased on 1 July 20</w:t>
      </w:r>
      <w:r>
        <w:rPr>
          <w:rFonts w:eastAsia="MS Mincho" w:cstheme="minorHAnsi"/>
          <w:sz w:val="28"/>
          <w:szCs w:val="28"/>
          <w:lang w:val="en-AU" w:eastAsia="ja-JP"/>
        </w:rPr>
        <w:t>14</w:t>
      </w:r>
      <w:r w:rsidRPr="00A900B5">
        <w:rPr>
          <w:rFonts w:eastAsia="MS Mincho" w:cstheme="minorHAnsi"/>
          <w:sz w:val="28"/>
          <w:szCs w:val="28"/>
          <w:lang w:val="en-AU" w:eastAsia="ja-JP"/>
        </w:rPr>
        <w:t>. The</w:t>
      </w:r>
      <w:r>
        <w:rPr>
          <w:rFonts w:eastAsia="MS Mincho" w:cstheme="minorHAnsi"/>
          <w:sz w:val="28"/>
          <w:szCs w:val="28"/>
          <w:lang w:val="en-AU" w:eastAsia="ja-JP"/>
        </w:rPr>
        <w:t>re is no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residual value and the estimated useful life is </w:t>
      </w:r>
      <w:r>
        <w:rPr>
          <w:rFonts w:eastAsia="MS Mincho" w:cstheme="minorHAnsi"/>
          <w:sz w:val="28"/>
          <w:szCs w:val="28"/>
          <w:lang w:val="en-AU" w:eastAsia="ja-JP"/>
        </w:rPr>
        <w:t>6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years. Depreciation for the year ended 30 June 2018 has not been charged.</w:t>
      </w:r>
    </w:p>
    <w:p w14:paraId="1C46345C" w14:textId="131C477F" w:rsidR="00A900B5" w:rsidRPr="00A900B5" w:rsidRDefault="00A900B5" w:rsidP="00A900B5">
      <w:pPr>
        <w:numPr>
          <w:ilvl w:val="0"/>
          <w:numId w:val="6"/>
        </w:numPr>
        <w:tabs>
          <w:tab w:val="left" w:pos="540"/>
          <w:tab w:val="left" w:pos="1080"/>
          <w:tab w:val="left" w:pos="1620"/>
        </w:tabs>
        <w:spacing w:before="120" w:after="0" w:line="240" w:lineRule="auto"/>
        <w:ind w:left="1077" w:hanging="510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>The vehicle was purchased on 1 July 201</w:t>
      </w:r>
      <w:r w:rsidR="001D409E">
        <w:rPr>
          <w:rFonts w:eastAsia="MS Mincho" w:cstheme="minorHAnsi"/>
          <w:sz w:val="28"/>
          <w:szCs w:val="28"/>
          <w:lang w:val="en-AU" w:eastAsia="ja-JP"/>
        </w:rPr>
        <w:t>6</w:t>
      </w:r>
      <w:r w:rsidRPr="00A900B5">
        <w:rPr>
          <w:rFonts w:eastAsia="MS Mincho" w:cstheme="minorHAnsi"/>
          <w:sz w:val="28"/>
          <w:szCs w:val="28"/>
          <w:lang w:val="en-AU" w:eastAsia="ja-JP"/>
        </w:rPr>
        <w:t>, depreciated at 20% p.a. using the reducing balance method. Depreciation for the year ended 30 June 2018 has not been charged.</w:t>
      </w:r>
    </w:p>
    <w:p w14:paraId="4C5362B2" w14:textId="77777777" w:rsidR="00A900B5" w:rsidRPr="00A900B5" w:rsidRDefault="00A900B5" w:rsidP="00A900B5">
      <w:pPr>
        <w:tabs>
          <w:tab w:val="left" w:pos="540"/>
          <w:tab w:val="left" w:pos="1080"/>
          <w:tab w:val="left" w:pos="1620"/>
        </w:tabs>
        <w:spacing w:before="120" w:after="0" w:line="240" w:lineRule="auto"/>
        <w:rPr>
          <w:rFonts w:ascii="Calibri" w:eastAsia="MS Mincho" w:hAnsi="Calibri" w:cs="Calibri"/>
          <w:sz w:val="28"/>
          <w:szCs w:val="28"/>
          <w:lang w:val="en-AU" w:eastAsia="ja-JP"/>
        </w:rPr>
      </w:pPr>
    </w:p>
    <w:p w14:paraId="35FE2620" w14:textId="77777777" w:rsidR="00A900B5" w:rsidRDefault="00A900B5" w:rsidP="00A900B5">
      <w:pPr>
        <w:numPr>
          <w:ilvl w:val="0"/>
          <w:numId w:val="7"/>
        </w:numPr>
        <w:tabs>
          <w:tab w:val="left" w:pos="567"/>
          <w:tab w:val="right" w:pos="8647"/>
        </w:tabs>
        <w:spacing w:after="0" w:line="240" w:lineRule="auto"/>
        <w:ind w:left="142" w:firstLine="0"/>
        <w:rPr>
          <w:rFonts w:ascii="Calibri" w:eastAsia="MS Mincho" w:hAnsi="Calibri" w:cs="Calibri"/>
          <w:sz w:val="28"/>
          <w:szCs w:val="28"/>
          <w:lang w:val="en-US" w:eastAsia="ja-JP"/>
        </w:rPr>
      </w:pPr>
      <w:r w:rsidRPr="00A900B5">
        <w:rPr>
          <w:rFonts w:ascii="Calibri" w:eastAsia="MS Mincho" w:hAnsi="Calibri" w:cs="Calibri"/>
          <w:sz w:val="28"/>
          <w:szCs w:val="28"/>
          <w:lang w:val="en-US" w:eastAsia="ja-JP"/>
        </w:rPr>
        <w:t>Calculate the Depreciation expense for Equipment for the year ended 30 June 2018:</w:t>
      </w:r>
    </w:p>
    <w:p w14:paraId="3DFDEFEA" w14:textId="4CE415A9" w:rsidR="006E78E2" w:rsidRPr="00A900B5" w:rsidRDefault="006E78E2" w:rsidP="006E78E2">
      <w:pPr>
        <w:tabs>
          <w:tab w:val="left" w:pos="567"/>
          <w:tab w:val="right" w:pos="8647"/>
        </w:tabs>
        <w:spacing w:after="0" w:line="240" w:lineRule="auto"/>
        <w:ind w:left="142"/>
        <w:rPr>
          <w:rFonts w:ascii="Calibri" w:eastAsia="MS Mincho" w:hAnsi="Calibri" w:cs="Calibri"/>
          <w:sz w:val="28"/>
          <w:szCs w:val="28"/>
          <w:lang w:val="en-US" w:eastAsia="ja-JP"/>
        </w:rPr>
      </w:pP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  <w:t>(2 marks)</w:t>
      </w:r>
    </w:p>
    <w:p w14:paraId="72095CD5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6C3B54F5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3B372554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4D9FD7C3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0825424A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186CBA52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1E34A06D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63FB37C2" w14:textId="77777777" w:rsidR="00A900B5" w:rsidRPr="00A900B5" w:rsidRDefault="00A900B5" w:rsidP="00A900B5">
      <w:pPr>
        <w:tabs>
          <w:tab w:val="left" w:pos="567"/>
          <w:tab w:val="left" w:pos="1134"/>
          <w:tab w:val="left" w:pos="1701"/>
          <w:tab w:val="left" w:pos="2268"/>
          <w:tab w:val="right" w:leader="underscore" w:pos="9072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3796F63A" w14:textId="77777777" w:rsidR="00A900B5" w:rsidRPr="00A900B5" w:rsidRDefault="00A900B5" w:rsidP="00A900B5">
      <w:pPr>
        <w:tabs>
          <w:tab w:val="right" w:pos="8647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3570E65D" w14:textId="5D48F15A" w:rsidR="00A900B5" w:rsidRPr="006E78E2" w:rsidRDefault="00A900B5" w:rsidP="006E78E2">
      <w:pPr>
        <w:pStyle w:val="ListParagraph"/>
        <w:numPr>
          <w:ilvl w:val="0"/>
          <w:numId w:val="7"/>
        </w:numPr>
        <w:tabs>
          <w:tab w:val="right" w:pos="8647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 w:rsidRPr="006E78E2">
        <w:rPr>
          <w:rFonts w:eastAsia="MS Mincho" w:cstheme="minorHAnsi"/>
          <w:sz w:val="28"/>
          <w:szCs w:val="28"/>
          <w:lang w:val="en-AU" w:eastAsia="ja-JP"/>
        </w:rPr>
        <w:t>Calculate the depreciation expense for Vehicles for the year ended 30 June 2018:</w:t>
      </w:r>
    </w:p>
    <w:p w14:paraId="3DE6E0C0" w14:textId="3CA471FB" w:rsidR="006E78E2" w:rsidRPr="006E78E2" w:rsidRDefault="006E78E2" w:rsidP="006E78E2">
      <w:pPr>
        <w:pStyle w:val="ListParagraph"/>
        <w:tabs>
          <w:tab w:val="right" w:pos="8647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ab/>
      </w:r>
      <w:r>
        <w:rPr>
          <w:rFonts w:eastAsia="MS Mincho" w:cstheme="minorHAnsi"/>
          <w:sz w:val="28"/>
          <w:szCs w:val="28"/>
          <w:lang w:val="en-AU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>(2 marks)</w:t>
      </w:r>
    </w:p>
    <w:p w14:paraId="474248B7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54EC6088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0B402943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377B9960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1BB7CDE5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756291BF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12E8E1B0" w14:textId="77777777" w:rsidR="00D40558" w:rsidRDefault="00D40558" w:rsidP="00A900B5">
      <w:pPr>
        <w:tabs>
          <w:tab w:val="left" w:pos="360"/>
          <w:tab w:val="left" w:pos="2040"/>
          <w:tab w:val="left" w:pos="5400"/>
          <w:tab w:val="left" w:pos="8040"/>
        </w:tabs>
        <w:spacing w:after="0" w:line="259" w:lineRule="auto"/>
        <w:ind w:right="-930"/>
        <w:rPr>
          <w:rFonts w:cstheme="minorHAnsi"/>
          <w:b/>
          <w:sz w:val="28"/>
          <w:szCs w:val="28"/>
          <w:lang w:val="en-AU"/>
        </w:rPr>
      </w:pPr>
    </w:p>
    <w:p w14:paraId="617E3822" w14:textId="77777777" w:rsidR="00A900B5" w:rsidRPr="00A900B5" w:rsidRDefault="00A900B5" w:rsidP="00A900B5">
      <w:pPr>
        <w:tabs>
          <w:tab w:val="left" w:pos="360"/>
          <w:tab w:val="left" w:pos="2040"/>
          <w:tab w:val="left" w:pos="5400"/>
          <w:tab w:val="left" w:pos="8040"/>
        </w:tabs>
        <w:spacing w:after="0" w:line="259" w:lineRule="auto"/>
        <w:ind w:right="-930"/>
        <w:rPr>
          <w:rFonts w:cstheme="minorHAnsi"/>
          <w:b/>
          <w:sz w:val="28"/>
          <w:szCs w:val="28"/>
          <w:lang w:val="en-AU"/>
        </w:rPr>
      </w:pPr>
      <w:r w:rsidRPr="00A900B5">
        <w:rPr>
          <w:rFonts w:cstheme="minorHAnsi"/>
          <w:b/>
          <w:sz w:val="28"/>
          <w:szCs w:val="28"/>
          <w:lang w:val="en-AU"/>
        </w:rPr>
        <w:tab/>
      </w:r>
      <w:r w:rsidRPr="00A900B5">
        <w:rPr>
          <w:rFonts w:cstheme="minorHAnsi"/>
          <w:b/>
          <w:sz w:val="28"/>
          <w:szCs w:val="28"/>
          <w:lang w:val="en-AU"/>
        </w:rPr>
        <w:tab/>
      </w:r>
      <w:r w:rsidRPr="00A900B5">
        <w:rPr>
          <w:rFonts w:cstheme="minorHAnsi"/>
          <w:b/>
          <w:sz w:val="28"/>
          <w:szCs w:val="28"/>
          <w:lang w:val="en-AU"/>
        </w:rPr>
        <w:tab/>
      </w:r>
      <w:r w:rsidRPr="00A900B5">
        <w:rPr>
          <w:rFonts w:cstheme="minorHAnsi"/>
          <w:b/>
          <w:sz w:val="28"/>
          <w:szCs w:val="28"/>
          <w:lang w:val="en-AU"/>
        </w:rPr>
        <w:tab/>
      </w:r>
    </w:p>
    <w:p w14:paraId="423C51FC" w14:textId="77777777" w:rsidR="00A900B5" w:rsidRPr="00A900B5" w:rsidRDefault="00A900B5" w:rsidP="00A900B5">
      <w:pPr>
        <w:tabs>
          <w:tab w:val="left" w:pos="360"/>
          <w:tab w:val="left" w:pos="2040"/>
          <w:tab w:val="left" w:pos="5400"/>
          <w:tab w:val="left" w:pos="8040"/>
        </w:tabs>
        <w:spacing w:after="0" w:line="259" w:lineRule="auto"/>
        <w:ind w:right="-930"/>
        <w:rPr>
          <w:rFonts w:cstheme="minorHAnsi"/>
          <w:b/>
          <w:sz w:val="28"/>
          <w:szCs w:val="28"/>
          <w:lang w:val="en-AU"/>
        </w:rPr>
      </w:pPr>
    </w:p>
    <w:p w14:paraId="1F21FE06" w14:textId="77777777" w:rsidR="00A900B5" w:rsidRPr="00A900B5" w:rsidRDefault="00A900B5" w:rsidP="00A900B5">
      <w:pPr>
        <w:spacing w:after="0" w:line="240" w:lineRule="auto"/>
        <w:rPr>
          <w:rFonts w:eastAsia="Cambria" w:cstheme="minorHAnsi"/>
          <w:sz w:val="28"/>
          <w:szCs w:val="28"/>
          <w:lang w:val="en-US"/>
        </w:rPr>
      </w:pPr>
      <w:r w:rsidRPr="00A900B5">
        <w:rPr>
          <w:rFonts w:eastAsia="Cambria" w:cstheme="minorHAnsi"/>
          <w:sz w:val="28"/>
          <w:szCs w:val="28"/>
          <w:lang w:val="en-US"/>
        </w:rPr>
        <w:t xml:space="preserve">(c) </w:t>
      </w:r>
      <w:proofErr w:type="spellStart"/>
      <w:r w:rsidRPr="00A900B5">
        <w:rPr>
          <w:rFonts w:eastAsia="Cambria" w:cstheme="minorHAnsi"/>
          <w:sz w:val="28"/>
          <w:szCs w:val="28"/>
          <w:lang w:val="en-US"/>
        </w:rPr>
        <w:t>Journalise</w:t>
      </w:r>
      <w:proofErr w:type="spellEnd"/>
      <w:r w:rsidRPr="00A900B5">
        <w:rPr>
          <w:rFonts w:eastAsia="Cambria" w:cstheme="minorHAnsi"/>
          <w:sz w:val="28"/>
          <w:szCs w:val="28"/>
          <w:lang w:val="en-US"/>
        </w:rPr>
        <w:t xml:space="preserve"> the entries for the depreciation calculated in (a) and (b)</w:t>
      </w:r>
    </w:p>
    <w:p w14:paraId="761AFEF9" w14:textId="77777777" w:rsidR="00A900B5" w:rsidRPr="00A900B5" w:rsidRDefault="00A900B5" w:rsidP="00A900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04B48BA6" w14:textId="5B2E706D" w:rsidR="00A900B5" w:rsidRPr="00A900B5" w:rsidRDefault="00A900B5" w:rsidP="00A900B5">
      <w:pPr>
        <w:spacing w:after="0" w:line="240" w:lineRule="auto"/>
        <w:rPr>
          <w:rFonts w:cstheme="minorHAnsi"/>
          <w:sz w:val="28"/>
          <w:szCs w:val="28"/>
        </w:rPr>
      </w:pPr>
      <w:r w:rsidRPr="00A900B5">
        <w:rPr>
          <w:rFonts w:cstheme="minorHAnsi"/>
          <w:b/>
          <w:sz w:val="28"/>
          <w:szCs w:val="28"/>
        </w:rPr>
        <w:t>GENERAL JOURNAL</w:t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b/>
          <w:sz w:val="28"/>
          <w:szCs w:val="28"/>
        </w:rPr>
        <w:tab/>
      </w:r>
      <w:r w:rsidR="006E78E2">
        <w:rPr>
          <w:rFonts w:cstheme="minorHAnsi"/>
          <w:sz w:val="28"/>
          <w:szCs w:val="28"/>
        </w:rPr>
        <w:tab/>
        <w:t>(4 marks)</w:t>
      </w:r>
    </w:p>
    <w:p w14:paraId="1D5E1614" w14:textId="77777777" w:rsidR="00A900B5" w:rsidRPr="00A900B5" w:rsidRDefault="00A900B5" w:rsidP="00A900B5">
      <w:pPr>
        <w:spacing w:after="0" w:line="240" w:lineRule="auto"/>
        <w:rPr>
          <w:rFonts w:cstheme="minorHAnsi"/>
          <w:b/>
          <w:sz w:val="28"/>
          <w:szCs w:val="28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404"/>
        <w:gridCol w:w="5438"/>
        <w:gridCol w:w="1683"/>
        <w:gridCol w:w="1823"/>
      </w:tblGrid>
      <w:tr w:rsidR="00A900B5" w:rsidRPr="00A900B5" w14:paraId="20C1B80C" w14:textId="77777777" w:rsidTr="00132BDE">
        <w:tc>
          <w:tcPr>
            <w:tcW w:w="1418" w:type="dxa"/>
          </w:tcPr>
          <w:p w14:paraId="3D81CEA3" w14:textId="77777777" w:rsidR="00A900B5" w:rsidRPr="00A900B5" w:rsidRDefault="00A900B5" w:rsidP="00A900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00B5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5528" w:type="dxa"/>
          </w:tcPr>
          <w:p w14:paraId="37E12718" w14:textId="77777777" w:rsidR="00A900B5" w:rsidRPr="00A900B5" w:rsidRDefault="00A900B5" w:rsidP="00A900B5">
            <w:pPr>
              <w:rPr>
                <w:rFonts w:cstheme="minorHAnsi"/>
                <w:sz w:val="28"/>
                <w:szCs w:val="28"/>
              </w:rPr>
            </w:pPr>
            <w:r w:rsidRPr="00A900B5">
              <w:rPr>
                <w:rFonts w:cstheme="minorHAnsi"/>
                <w:sz w:val="28"/>
                <w:szCs w:val="28"/>
              </w:rPr>
              <w:t xml:space="preserve">Accounts Affected </w:t>
            </w:r>
          </w:p>
        </w:tc>
        <w:tc>
          <w:tcPr>
            <w:tcW w:w="1701" w:type="dxa"/>
          </w:tcPr>
          <w:p w14:paraId="53A5A26D" w14:textId="77777777" w:rsidR="00A900B5" w:rsidRPr="00A900B5" w:rsidRDefault="00A900B5" w:rsidP="00A900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00B5">
              <w:rPr>
                <w:rFonts w:cstheme="minorHAnsi"/>
                <w:sz w:val="28"/>
                <w:szCs w:val="28"/>
              </w:rPr>
              <w:t>Debit</w:t>
            </w:r>
          </w:p>
        </w:tc>
        <w:tc>
          <w:tcPr>
            <w:tcW w:w="1843" w:type="dxa"/>
          </w:tcPr>
          <w:p w14:paraId="14552038" w14:textId="77777777" w:rsidR="00A900B5" w:rsidRPr="00A900B5" w:rsidRDefault="00A900B5" w:rsidP="00A900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00B5">
              <w:rPr>
                <w:rFonts w:cstheme="minorHAnsi"/>
                <w:sz w:val="28"/>
                <w:szCs w:val="28"/>
              </w:rPr>
              <w:t>Credit</w:t>
            </w:r>
          </w:p>
        </w:tc>
      </w:tr>
      <w:tr w:rsidR="00A900B5" w:rsidRPr="00A900B5" w14:paraId="0FA02324" w14:textId="77777777" w:rsidTr="00132BDE">
        <w:trPr>
          <w:trHeight w:val="454"/>
        </w:trPr>
        <w:tc>
          <w:tcPr>
            <w:tcW w:w="1418" w:type="dxa"/>
          </w:tcPr>
          <w:p w14:paraId="42BE6493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D25286E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8CD350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93653F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6C7EE85B" w14:textId="77777777" w:rsidTr="00132BDE">
        <w:trPr>
          <w:trHeight w:val="454"/>
        </w:trPr>
        <w:tc>
          <w:tcPr>
            <w:tcW w:w="1418" w:type="dxa"/>
          </w:tcPr>
          <w:p w14:paraId="0D70DC4C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DBFF646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57AAC8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3F7BD9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3CFFC5D5" w14:textId="77777777" w:rsidTr="00132BDE">
        <w:trPr>
          <w:trHeight w:val="454"/>
        </w:trPr>
        <w:tc>
          <w:tcPr>
            <w:tcW w:w="1418" w:type="dxa"/>
          </w:tcPr>
          <w:p w14:paraId="5BA4D18F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D08475E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A6DAFC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BB65D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46F70553" w14:textId="77777777" w:rsidTr="00132BDE">
        <w:trPr>
          <w:trHeight w:val="454"/>
        </w:trPr>
        <w:tc>
          <w:tcPr>
            <w:tcW w:w="1418" w:type="dxa"/>
          </w:tcPr>
          <w:p w14:paraId="3B555120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315FCCF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907648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165CE7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28A13510" w14:textId="77777777" w:rsidTr="00132BDE">
        <w:trPr>
          <w:trHeight w:val="454"/>
        </w:trPr>
        <w:tc>
          <w:tcPr>
            <w:tcW w:w="1418" w:type="dxa"/>
          </w:tcPr>
          <w:p w14:paraId="0D94214A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6CDC916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A8031F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B8C8399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78FF6AB5" w14:textId="77777777" w:rsidTr="00132BDE">
        <w:trPr>
          <w:trHeight w:val="454"/>
        </w:trPr>
        <w:tc>
          <w:tcPr>
            <w:tcW w:w="1418" w:type="dxa"/>
          </w:tcPr>
          <w:p w14:paraId="4B7D6E4B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5FD1807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8F83C7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BF7530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00B5" w:rsidRPr="00A900B5" w14:paraId="2E20EAF2" w14:textId="77777777" w:rsidTr="00132BDE">
        <w:trPr>
          <w:trHeight w:val="454"/>
        </w:trPr>
        <w:tc>
          <w:tcPr>
            <w:tcW w:w="1418" w:type="dxa"/>
          </w:tcPr>
          <w:p w14:paraId="79AD8B66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1C9CCC1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C0D5F8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DD3401" w14:textId="77777777" w:rsidR="00A900B5" w:rsidRPr="00A900B5" w:rsidRDefault="00A900B5" w:rsidP="00A900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FE224EC" w14:textId="77777777" w:rsidR="00A900B5" w:rsidRDefault="00A900B5" w:rsidP="00A900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48F1E0D0" w14:textId="77777777" w:rsidR="00A91358" w:rsidRPr="00A900B5" w:rsidRDefault="00A91358" w:rsidP="00A900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61AF57DC" w14:textId="15BF6778" w:rsidR="00A900B5" w:rsidRPr="00A900B5" w:rsidRDefault="00A900B5" w:rsidP="00A900B5">
      <w:pPr>
        <w:spacing w:after="0" w:line="240" w:lineRule="auto"/>
        <w:rPr>
          <w:rFonts w:eastAsia="Cambria" w:cstheme="minorHAnsi"/>
          <w:sz w:val="28"/>
          <w:szCs w:val="28"/>
          <w:lang w:val="en-US"/>
        </w:rPr>
      </w:pPr>
      <w:r w:rsidRPr="00A900B5">
        <w:rPr>
          <w:rFonts w:eastAsia="Cambria" w:cstheme="minorHAnsi"/>
          <w:sz w:val="28"/>
          <w:szCs w:val="28"/>
          <w:lang w:val="en-US"/>
        </w:rPr>
        <w:t xml:space="preserve">(d) Show an extract of the </w:t>
      </w:r>
      <w:r w:rsidRPr="00A900B5">
        <w:rPr>
          <w:rFonts w:eastAsia="Cambria" w:cstheme="minorHAnsi"/>
          <w:b/>
          <w:sz w:val="28"/>
          <w:szCs w:val="28"/>
          <w:lang w:val="en-US"/>
        </w:rPr>
        <w:t xml:space="preserve">Non-Current Assets </w:t>
      </w:r>
      <w:r w:rsidRPr="00A900B5">
        <w:rPr>
          <w:rFonts w:eastAsia="Cambria" w:cstheme="minorHAnsi"/>
          <w:sz w:val="28"/>
          <w:szCs w:val="28"/>
          <w:lang w:val="en-US"/>
        </w:rPr>
        <w:t>Section in the Balance Sheet on 30 June 2018</w:t>
      </w:r>
      <w:r w:rsidR="00D40558">
        <w:rPr>
          <w:rFonts w:eastAsia="Cambria" w:cstheme="minorHAnsi"/>
          <w:sz w:val="28"/>
          <w:szCs w:val="28"/>
          <w:lang w:val="en-US"/>
        </w:rPr>
        <w:t xml:space="preserve"> with comparative figures for 30 June 2017</w:t>
      </w:r>
      <w:r w:rsidRPr="00A900B5">
        <w:rPr>
          <w:rFonts w:eastAsia="Cambria" w:cstheme="minorHAnsi"/>
          <w:sz w:val="28"/>
          <w:szCs w:val="28"/>
          <w:lang w:val="en-US"/>
        </w:rPr>
        <w:t>:</w:t>
      </w:r>
      <w:r w:rsidR="006E78E2">
        <w:rPr>
          <w:rFonts w:eastAsia="Cambria" w:cstheme="minorHAnsi"/>
          <w:sz w:val="28"/>
          <w:szCs w:val="28"/>
          <w:lang w:val="en-US"/>
        </w:rPr>
        <w:tab/>
      </w:r>
      <w:r w:rsidR="006E78E2">
        <w:rPr>
          <w:rFonts w:eastAsia="Cambria" w:cstheme="minorHAnsi"/>
          <w:sz w:val="28"/>
          <w:szCs w:val="28"/>
          <w:lang w:val="en-US"/>
        </w:rPr>
        <w:tab/>
      </w:r>
      <w:r w:rsidR="006E78E2">
        <w:rPr>
          <w:rFonts w:eastAsia="Cambria" w:cstheme="minorHAnsi"/>
          <w:sz w:val="28"/>
          <w:szCs w:val="28"/>
          <w:lang w:val="en-US"/>
        </w:rPr>
        <w:tab/>
      </w:r>
      <w:r w:rsidR="006E78E2">
        <w:rPr>
          <w:rFonts w:eastAsia="Cambria" w:cstheme="minorHAnsi"/>
          <w:sz w:val="28"/>
          <w:szCs w:val="28"/>
          <w:lang w:val="en-US"/>
        </w:rPr>
        <w:tab/>
      </w:r>
      <w:r w:rsidR="006E78E2">
        <w:rPr>
          <w:rFonts w:eastAsia="Cambria" w:cstheme="minorHAnsi"/>
          <w:sz w:val="28"/>
          <w:szCs w:val="28"/>
          <w:lang w:val="en-US"/>
        </w:rPr>
        <w:tab/>
      </w:r>
      <w:r w:rsidR="006E78E2">
        <w:rPr>
          <w:rFonts w:eastAsia="Cambria" w:cstheme="minorHAnsi"/>
          <w:sz w:val="28"/>
          <w:szCs w:val="28"/>
          <w:lang w:val="en-US"/>
        </w:rPr>
        <w:tab/>
        <w:t>(6 marks)</w:t>
      </w:r>
    </w:p>
    <w:p w14:paraId="1ECA82DE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5A0B405C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7CB0EEB9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2AC31F3A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1A91BCD4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6405D2CD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4E74EEBE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76F7DAEB" w14:textId="77777777" w:rsidR="00A900B5" w:rsidRPr="00A900B5" w:rsidRDefault="00A900B5" w:rsidP="00A900B5">
      <w:pPr>
        <w:tabs>
          <w:tab w:val="left" w:pos="567"/>
          <w:tab w:val="left" w:pos="1134"/>
          <w:tab w:val="left" w:pos="1701"/>
          <w:tab w:val="left" w:pos="2268"/>
          <w:tab w:val="right" w:leader="underscore" w:pos="9072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1D9658CB" w14:textId="77777777" w:rsidR="00A900B5" w:rsidRPr="00A900B5" w:rsidRDefault="00A900B5" w:rsidP="00A900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ab/>
      </w:r>
    </w:p>
    <w:p w14:paraId="137F8A70" w14:textId="77777777" w:rsidR="0001527F" w:rsidRDefault="0001527F" w:rsidP="0001527F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123B926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D7F87D3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E341ACE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38F54B45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36AD5CC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57099B7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58E8675E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A08546F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D5E51E2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FAA8E29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020923C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6BEC758" w14:textId="5AF55090" w:rsidR="00B26572" w:rsidRP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lastRenderedPageBreak/>
        <w:t>SOLUTIONS</w:t>
      </w:r>
    </w:p>
    <w:p w14:paraId="7B5F80C5" w14:textId="77777777" w:rsidR="000F09B5" w:rsidRDefault="000F09B5" w:rsidP="000F09B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 1</w:t>
      </w:r>
      <w:r w:rsidRPr="008A601C">
        <w:rPr>
          <w:rFonts w:cstheme="minorHAnsi"/>
          <w:b/>
          <w:sz w:val="28"/>
          <w:szCs w:val="28"/>
        </w:rPr>
        <w:tab/>
      </w:r>
      <w:r w:rsidRPr="008A601C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(24 marks)</w:t>
      </w:r>
      <w:r w:rsidRPr="008A601C">
        <w:rPr>
          <w:rFonts w:cstheme="minorHAnsi"/>
          <w:b/>
          <w:sz w:val="28"/>
          <w:szCs w:val="28"/>
        </w:rPr>
        <w:tab/>
      </w:r>
    </w:p>
    <w:p w14:paraId="19DBFB95" w14:textId="77777777" w:rsidR="000F09B5" w:rsidRDefault="000F09B5" w:rsidP="000F09B5">
      <w:pPr>
        <w:pStyle w:val="ListParagraph"/>
        <w:numPr>
          <w:ilvl w:val="4"/>
          <w:numId w:val="9"/>
        </w:numPr>
        <w:ind w:left="567" w:hanging="523"/>
        <w:rPr>
          <w:rFonts w:cstheme="minorHAnsi"/>
          <w:sz w:val="28"/>
          <w:szCs w:val="28"/>
        </w:rPr>
      </w:pPr>
      <w:r w:rsidRPr="00454BF1">
        <w:rPr>
          <w:rFonts w:cstheme="minorHAnsi"/>
          <w:sz w:val="28"/>
          <w:szCs w:val="28"/>
        </w:rPr>
        <w:t xml:space="preserve">Calculate of Depreciation Expenses for the Plant and Equipment for balance day 2016, 2017 and 2018. </w:t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 w:rsidRPr="00454BF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274F39E7" w14:textId="77777777" w:rsidR="000F09B5" w:rsidRPr="001D70DD" w:rsidRDefault="000F09B5" w:rsidP="000F09B5">
      <w:pPr>
        <w:pStyle w:val="ListParagraph"/>
        <w:ind w:left="567"/>
        <w:rPr>
          <w:rFonts w:cstheme="minorHAnsi"/>
          <w:sz w:val="16"/>
          <w:szCs w:val="16"/>
        </w:rPr>
      </w:pPr>
    </w:p>
    <w:p w14:paraId="256D244B" w14:textId="77777777" w:rsidR="000F09B5" w:rsidRPr="001D70DD" w:rsidRDefault="000F09B5" w:rsidP="000F09B5">
      <w:pPr>
        <w:pStyle w:val="ListParagraph"/>
        <w:ind w:left="567"/>
        <w:rPr>
          <w:rFonts w:cstheme="minorHAnsi"/>
          <w:sz w:val="16"/>
          <w:szCs w:val="16"/>
        </w:rPr>
      </w:pPr>
      <w:r>
        <w:rPr>
          <w:rFonts w:cstheme="minorHAnsi"/>
          <w:sz w:val="28"/>
          <w:szCs w:val="28"/>
        </w:rPr>
        <w:t>2016:</w:t>
      </w:r>
      <w:proofErr w:type="gramStart"/>
      <w:r>
        <w:rPr>
          <w:rFonts w:cstheme="minorHAnsi"/>
          <w:sz w:val="28"/>
          <w:szCs w:val="28"/>
        </w:rPr>
        <w:t xml:space="preserve">   [</w:t>
      </w:r>
      <w:proofErr w:type="gramEnd"/>
      <w:r>
        <w:rPr>
          <w:rFonts w:cstheme="minorHAnsi"/>
          <w:sz w:val="28"/>
          <w:szCs w:val="28"/>
        </w:rPr>
        <w:t xml:space="preserve">(33,000 + 1,700 + 800 + 2,500 + 1,000 + 1, 500) – 5,400] /7 x 10/12 = </w:t>
      </w:r>
      <w:r w:rsidRPr="00B111BB">
        <w:rPr>
          <w:rFonts w:cstheme="minorHAnsi"/>
          <w:b/>
          <w:sz w:val="28"/>
          <w:szCs w:val="28"/>
        </w:rPr>
        <w:t>$4,</w:t>
      </w:r>
      <w:r>
        <w:rPr>
          <w:rFonts w:cstheme="minorHAnsi"/>
          <w:b/>
          <w:sz w:val="28"/>
          <w:szCs w:val="28"/>
        </w:rPr>
        <w:t>17</w:t>
      </w:r>
      <w:r w:rsidRPr="00B111BB">
        <w:rPr>
          <w:rFonts w:cstheme="minorHAnsi"/>
          <w:b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(4</w:t>
      </w:r>
      <w:r w:rsidRPr="00970483">
        <w:rPr>
          <w:rFonts w:cstheme="minorHAnsi"/>
          <w:sz w:val="28"/>
          <w:szCs w:val="28"/>
        </w:rPr>
        <w:t xml:space="preserve"> marks)</w:t>
      </w:r>
      <w:r>
        <w:rPr>
          <w:rFonts w:cstheme="minorHAnsi"/>
          <w:sz w:val="28"/>
          <w:szCs w:val="28"/>
        </w:rPr>
        <w:t xml:space="preserve">         </w:t>
      </w:r>
    </w:p>
    <w:p w14:paraId="67160EC3" w14:textId="77777777" w:rsidR="000F09B5" w:rsidRDefault="000F09B5" w:rsidP="000F09B5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2017:</w:t>
      </w:r>
      <w:r>
        <w:rPr>
          <w:rFonts w:cstheme="minorHAnsi"/>
          <w:sz w:val="28"/>
          <w:szCs w:val="28"/>
        </w:rPr>
        <w:tab/>
        <w:t xml:space="preserve">[(33,000 + 1,700 + 800 + 2,500 + 1,000 + 1, 500) – 5,400] /7 = </w:t>
      </w:r>
      <w:r w:rsidRPr="00B111BB">
        <w:rPr>
          <w:rFonts w:cstheme="minorHAnsi"/>
          <w:b/>
          <w:sz w:val="28"/>
          <w:szCs w:val="28"/>
        </w:rPr>
        <w:t>$5,014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(2</w:t>
      </w:r>
      <w:r w:rsidRPr="00970483">
        <w:rPr>
          <w:rFonts w:cstheme="minorHAnsi"/>
          <w:sz w:val="28"/>
          <w:szCs w:val="28"/>
        </w:rPr>
        <w:t xml:space="preserve"> marks)</w:t>
      </w:r>
    </w:p>
    <w:p w14:paraId="54412D8C" w14:textId="77777777" w:rsidR="000F09B5" w:rsidRDefault="000F09B5" w:rsidP="000F09B5">
      <w:pPr>
        <w:pStyle w:val="ListParagraph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2018:</w:t>
      </w:r>
      <w:r>
        <w:rPr>
          <w:rFonts w:cstheme="minorHAnsi"/>
          <w:sz w:val="28"/>
          <w:szCs w:val="28"/>
        </w:rPr>
        <w:tab/>
        <w:t xml:space="preserve">[(33,000 + 1,700 + 800 + 2,500 + 1,000 + 1, 500) – 5,400] /7 x 9/12 = </w:t>
      </w:r>
      <w:r w:rsidRPr="00B111BB">
        <w:rPr>
          <w:rFonts w:cstheme="minorHAnsi"/>
          <w:b/>
          <w:sz w:val="28"/>
          <w:szCs w:val="28"/>
        </w:rPr>
        <w:t>$</w:t>
      </w:r>
      <w:r>
        <w:rPr>
          <w:rFonts w:cstheme="minorHAnsi"/>
          <w:b/>
          <w:sz w:val="28"/>
          <w:szCs w:val="28"/>
        </w:rPr>
        <w:t>3</w:t>
      </w:r>
      <w:r w:rsidRPr="00B111BB">
        <w:rPr>
          <w:rFonts w:cstheme="minorHAnsi"/>
          <w:b/>
          <w:sz w:val="28"/>
          <w:szCs w:val="28"/>
        </w:rPr>
        <w:t>,</w:t>
      </w:r>
      <w:r>
        <w:rPr>
          <w:rFonts w:cstheme="minorHAnsi"/>
          <w:b/>
          <w:sz w:val="28"/>
          <w:szCs w:val="28"/>
        </w:rPr>
        <w:t>761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(3</w:t>
      </w:r>
      <w:r w:rsidRPr="00970483">
        <w:rPr>
          <w:rFonts w:cstheme="minorHAnsi"/>
          <w:sz w:val="28"/>
          <w:szCs w:val="28"/>
        </w:rPr>
        <w:t xml:space="preserve"> marks)</w:t>
      </w:r>
    </w:p>
    <w:p w14:paraId="637D447A" w14:textId="77777777" w:rsidR="000F09B5" w:rsidRDefault="000F09B5" w:rsidP="000F09B5">
      <w:pPr>
        <w:pStyle w:val="ListParagraph"/>
        <w:numPr>
          <w:ilvl w:val="4"/>
          <w:numId w:val="9"/>
        </w:numPr>
        <w:ind w:left="567" w:hanging="523"/>
        <w:rPr>
          <w:rFonts w:cstheme="minorHAnsi"/>
          <w:sz w:val="28"/>
          <w:szCs w:val="28"/>
        </w:rPr>
      </w:pPr>
      <w:r w:rsidRPr="00454BF1">
        <w:rPr>
          <w:rFonts w:cstheme="minorHAnsi"/>
          <w:sz w:val="28"/>
          <w:szCs w:val="28"/>
        </w:rPr>
        <w:t xml:space="preserve">Prepare the following </w:t>
      </w:r>
      <w:r w:rsidRPr="00970483">
        <w:rPr>
          <w:rFonts w:cstheme="minorHAnsi"/>
          <w:sz w:val="28"/>
          <w:szCs w:val="28"/>
        </w:rPr>
        <w:t xml:space="preserve">General Ledger accounts from the </w:t>
      </w:r>
      <w:r w:rsidRPr="00E70FAF">
        <w:rPr>
          <w:rFonts w:cstheme="minorHAnsi"/>
          <w:sz w:val="28"/>
          <w:szCs w:val="28"/>
          <w:u w:val="single"/>
        </w:rPr>
        <w:t>date of purchase to the date of sale</w:t>
      </w:r>
      <w:r w:rsidRPr="00454BF1">
        <w:rPr>
          <w:rFonts w:cstheme="minorHAnsi"/>
          <w:sz w:val="28"/>
          <w:szCs w:val="28"/>
        </w:rPr>
        <w:t>. It was sold for $17</w:t>
      </w:r>
      <w:r>
        <w:rPr>
          <w:rFonts w:cstheme="minorHAnsi"/>
          <w:sz w:val="28"/>
          <w:szCs w:val="28"/>
        </w:rPr>
        <w:t>,</w:t>
      </w:r>
      <w:r w:rsidRPr="00454BF1">
        <w:rPr>
          <w:rFonts w:cstheme="minorHAnsi"/>
          <w:sz w:val="28"/>
          <w:szCs w:val="28"/>
        </w:rPr>
        <w:t>200 (before GST).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(15 marks)</w:t>
      </w:r>
    </w:p>
    <w:p w14:paraId="57B8D662" w14:textId="77777777" w:rsidR="000F09B5" w:rsidRPr="00705F78" w:rsidRDefault="000F09B5" w:rsidP="000F09B5">
      <w:pPr>
        <w:pStyle w:val="ListParagraph"/>
        <w:ind w:left="567"/>
        <w:rPr>
          <w:rFonts w:cstheme="minorHAnsi"/>
          <w:sz w:val="16"/>
          <w:szCs w:val="16"/>
        </w:rPr>
      </w:pPr>
    </w:p>
    <w:p w14:paraId="6905542D" w14:textId="77777777" w:rsidR="000F09B5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C7B35BE" w14:textId="77777777" w:rsidR="000F09B5" w:rsidRPr="008636A4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t>SHIMMER SHOES</w:t>
      </w:r>
    </w:p>
    <w:p w14:paraId="6DC96302" w14:textId="76AD9AD3" w:rsidR="000F09B5" w:rsidRPr="008636A4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t>GENERAL LEDGER</w:t>
      </w:r>
    </w:p>
    <w:p w14:paraId="78CE0D76" w14:textId="77777777" w:rsidR="008636A4" w:rsidRP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t>Manufacturing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636A4" w:rsidRPr="008636A4" w14:paraId="7ED907C9" w14:textId="77777777" w:rsidTr="00A50FD4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E76DD8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6DA241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F66696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CA7391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C04AE2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058556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636A4" w:rsidRPr="008636A4" w14:paraId="406970EC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0C9829" w14:textId="1A0968F0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2015</w:t>
            </w:r>
          </w:p>
          <w:p w14:paraId="69365DB2" w14:textId="6DA4EA90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 xml:space="preserve">1 Sep 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558B8" w14:textId="43F814D5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(Equipment)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1969A0" w14:textId="4A7C7C05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33 000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AF8F75" w14:textId="6ED56193" w:rsidR="008636A4" w:rsidRPr="008636A4" w:rsidRDefault="008636A4" w:rsidP="00A50FD4">
            <w:pPr>
              <w:rPr>
                <w:rFonts w:cstheme="minorHAnsi"/>
                <w:sz w:val="28"/>
                <w:szCs w:val="28"/>
              </w:rPr>
            </w:pPr>
            <w:r w:rsidRPr="008636A4">
              <w:rPr>
                <w:rFonts w:cstheme="minorHAnsi"/>
                <w:sz w:val="28"/>
                <w:szCs w:val="28"/>
              </w:rPr>
              <w:t>2018</w:t>
            </w:r>
          </w:p>
          <w:p w14:paraId="5EF616B6" w14:textId="6CBBF70F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 xml:space="preserve">31 Mar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21A10" w14:textId="24631350" w:rsidR="008636A4" w:rsidRPr="008636A4" w:rsidRDefault="008636A4" w:rsidP="008636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Sale of Asset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3E9867" w14:textId="3742E5A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40 500</w:t>
            </w:r>
          </w:p>
        </w:tc>
      </w:tr>
      <w:tr w:rsidR="008636A4" w:rsidRPr="008636A4" w14:paraId="244DEEE1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EED8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609788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05AF" w14:textId="4128C21F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(Transport)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DC0FD23" w14:textId="3DF3A55F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1 700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FBC1D80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A606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E4A8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11D86FE9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EC4D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633982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33E1" w14:textId="031176A9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(Insurance during Transport)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AACF7C2" w14:textId="28D50A98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8A9B016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F0F7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1DAE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1A8B5F2E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D00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15EB0C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13B" w14:textId="0D7C6E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(Concrete foundation)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26EE0E" w14:textId="5F4FEC13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2 500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875CB6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2DA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7BC7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7405582A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20A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BF8AA9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7E4A" w14:textId="2ABA997F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(Installation)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8F4B153" w14:textId="23536475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1 000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E43B232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100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C69D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3C38DD47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2904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762556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5EDC" w14:textId="520B7555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 (Modifications)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9DAF942" w14:textId="6B9967A4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1 500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09942ED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51CB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E77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0304ECAE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C2A9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71AD61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2FF0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DCF1E3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F387A4A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4725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D40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4288B027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8D2D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4CD981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18D5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F627D97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078FE5F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75F" w14:textId="77777777" w:rsidR="008636A4" w:rsidRPr="008636A4" w:rsidRDefault="008636A4" w:rsidP="00863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DE94" w14:textId="77777777" w:rsidR="008636A4" w:rsidRPr="008636A4" w:rsidRDefault="008636A4" w:rsidP="008636A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DAA096" w14:textId="77777777" w:rsidR="008636A4" w:rsidRP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t>Accumulated Depreciation on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636A4" w:rsidRPr="008636A4" w14:paraId="74B44007" w14:textId="77777777" w:rsidTr="00A50FD4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4F5ADB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5D5E86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0001C9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16452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8271A2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4E3782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636A4" w:rsidRPr="008636A4" w14:paraId="0B820D1F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094986" w14:textId="4A82A817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  <w:p w14:paraId="7956729E" w14:textId="08008255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t>31 Mar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78088B" w14:textId="58E76B39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Sale of Asset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EC7AC4" w14:textId="4EAE316A" w:rsidR="008636A4" w:rsidRPr="008636A4" w:rsidRDefault="00A86451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12, 954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2E6282" w14:textId="60B45971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 xml:space="preserve">2018  </w:t>
            </w:r>
            <w:r w:rsidR="00A86451">
              <w:rPr>
                <w:rFonts w:cstheme="minorHAnsi"/>
                <w:sz w:val="28"/>
                <w:szCs w:val="28"/>
              </w:rPr>
              <w:t>31 Mar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85DCA2" w14:textId="79E61BE3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Depreciation on Equipment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6E10AA" w14:textId="4A1EF898" w:rsidR="00A86451" w:rsidRPr="008636A4" w:rsidRDefault="00A86451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4179</w:t>
            </w:r>
          </w:p>
        </w:tc>
      </w:tr>
      <w:tr w:rsidR="008636A4" w:rsidRPr="008636A4" w14:paraId="533FF44C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5DCE" w14:textId="234D07C0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78C2" w14:textId="231C5FC7" w:rsidR="008636A4" w:rsidRPr="008636A4" w:rsidRDefault="008636A4" w:rsidP="00A864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098AE9" w14:textId="38373F19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A22DDB7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A3DA" w14:textId="08508FCC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Depreciation on Equipment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AB06" w14:textId="5E9CC188" w:rsidR="008636A4" w:rsidRPr="008636A4" w:rsidRDefault="00A86451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5014</w:t>
            </w:r>
          </w:p>
        </w:tc>
      </w:tr>
      <w:tr w:rsidR="008636A4" w:rsidRPr="008636A4" w14:paraId="34BB17F0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D1C0" w14:textId="35608F20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7849" w14:textId="0CF0CC8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FC35192" w14:textId="157F6C15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31D5211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BC1" w14:textId="44E4AE41" w:rsidR="008636A4" w:rsidRPr="008636A4" w:rsidRDefault="00A86451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Depreciation on Equipment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99B8" w14:textId="06CA79E8" w:rsidR="008636A4" w:rsidRPr="008636A4" w:rsidRDefault="00A86451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3761</w:t>
            </w:r>
          </w:p>
        </w:tc>
      </w:tr>
      <w:tr w:rsidR="008636A4" w:rsidRPr="008636A4" w14:paraId="6BB01570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21D7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8EBCD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083D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0A7F42A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64EA73B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5035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EFEC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6A4" w:rsidRPr="008636A4" w14:paraId="640E15CE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4852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6A5B84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95BE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8E7C1A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BE8CE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0E51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E6FC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676BE3" w14:textId="6B6B4807" w:rsidR="008636A4" w:rsidRP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  <w:r w:rsidRPr="008636A4">
        <w:rPr>
          <w:rFonts w:cstheme="minorHAnsi"/>
          <w:b/>
          <w:sz w:val="28"/>
          <w:szCs w:val="28"/>
        </w:rPr>
        <w:t>Sale of Asset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636A4" w:rsidRPr="008636A4" w14:paraId="5604E3D7" w14:textId="77777777" w:rsidTr="00A50FD4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A29419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183224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484540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958E9B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8C8894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607F6B" w14:textId="77777777" w:rsidR="008636A4" w:rsidRPr="008636A4" w:rsidRDefault="008636A4" w:rsidP="00A50F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636A4" w:rsidRPr="008636A4" w14:paraId="46480F23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A5A33F" w14:textId="193EAD8B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2018</w:t>
            </w:r>
          </w:p>
          <w:p w14:paraId="31747032" w14:textId="15E7E3E0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31 Mar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0EC81" w14:textId="5DC83660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Manufacturing Equipment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7DEF7F" w14:textId="3CFC2F9E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40 500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B1B143" w14:textId="77777777" w:rsidR="008636A4" w:rsidRPr="008636A4" w:rsidRDefault="008636A4" w:rsidP="00A50FD4">
            <w:pPr>
              <w:rPr>
                <w:rFonts w:cstheme="minorHAnsi"/>
                <w:sz w:val="28"/>
                <w:szCs w:val="28"/>
              </w:rPr>
            </w:pPr>
            <w:r w:rsidRPr="008636A4">
              <w:rPr>
                <w:rFonts w:cstheme="minorHAnsi"/>
                <w:sz w:val="28"/>
                <w:szCs w:val="28"/>
              </w:rPr>
              <w:t>2018</w:t>
            </w:r>
          </w:p>
          <w:p w14:paraId="7359C4C8" w14:textId="4248FFED" w:rsidR="008636A4" w:rsidRPr="008636A4" w:rsidRDefault="008636A4" w:rsidP="00A50FD4">
            <w:pPr>
              <w:rPr>
                <w:rFonts w:cstheme="minorHAnsi"/>
                <w:sz w:val="28"/>
                <w:szCs w:val="28"/>
              </w:rPr>
            </w:pPr>
            <w:r w:rsidRPr="008636A4">
              <w:rPr>
                <w:rFonts w:cstheme="minorHAnsi"/>
                <w:sz w:val="28"/>
                <w:szCs w:val="28"/>
              </w:rPr>
              <w:t>31 Mar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DF3134" w14:textId="66ACECDB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Accumulated Depreciation on Equipment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6F7E2A" w14:textId="4140D191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ascii="Arial" w:hAnsi="Arial" w:cs="Arial"/>
                <w:sz w:val="24"/>
                <w:szCs w:val="24"/>
              </w:rPr>
              <w:t>12 954</w:t>
            </w:r>
          </w:p>
        </w:tc>
      </w:tr>
      <w:tr w:rsidR="008636A4" w:rsidRPr="008636A4" w14:paraId="58DF7BE7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918C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D18DEA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0C9F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76F599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B8AD25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57FB" w14:textId="53470C7F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1578" w14:textId="33CE16C6" w:rsidR="008636A4" w:rsidRPr="008636A4" w:rsidRDefault="00A86451" w:rsidP="00A864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17 200</w:t>
            </w:r>
          </w:p>
        </w:tc>
      </w:tr>
      <w:tr w:rsidR="008636A4" w:rsidRPr="008636A4" w14:paraId="6E966F8C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288F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9DAF0C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2291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8A81241" w14:textId="77777777" w:rsidR="008636A4" w:rsidRPr="008636A4" w:rsidRDefault="008636A4" w:rsidP="00A50FD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2D131F1" w14:textId="77777777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945B" w14:textId="5AECF39A" w:rsidR="008636A4" w:rsidRPr="008636A4" w:rsidRDefault="008636A4" w:rsidP="00A50FD4">
            <w:pPr>
              <w:rPr>
                <w:rFonts w:ascii="Arial" w:hAnsi="Arial" w:cs="Arial"/>
                <w:sz w:val="24"/>
                <w:szCs w:val="24"/>
              </w:rPr>
            </w:pPr>
            <w:r w:rsidRPr="008636A4">
              <w:rPr>
                <w:rFonts w:cstheme="minorHAnsi"/>
                <w:sz w:val="28"/>
                <w:szCs w:val="28"/>
              </w:rPr>
              <w:t>Loss on Sale of Asset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74E5" w14:textId="6FCE50A6" w:rsidR="008636A4" w:rsidRPr="008636A4" w:rsidRDefault="00A86451" w:rsidP="00A8645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10 34</w:t>
            </w:r>
            <w:r w:rsidR="008636A4" w:rsidRPr="008636A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636A4" w14:paraId="55F789FE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3F87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48BE6A6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4884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616E478" w14:textId="77777777" w:rsidR="008636A4" w:rsidRDefault="008636A4" w:rsidP="00A50FD4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7479474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FD36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B6A5" w14:textId="77777777" w:rsidR="008636A4" w:rsidRDefault="008636A4" w:rsidP="00A50FD4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636A4" w14:paraId="2BCD57C2" w14:textId="77777777" w:rsidTr="00A50FD4"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C9A9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5C60761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C372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F7B085" w14:textId="77777777" w:rsidR="008636A4" w:rsidRDefault="008636A4" w:rsidP="00A50FD4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33BE2CB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3E9E" w14:textId="77777777" w:rsidR="008636A4" w:rsidRDefault="008636A4" w:rsidP="00A50FD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0811" w14:textId="77777777" w:rsidR="008636A4" w:rsidRDefault="008636A4" w:rsidP="00A50FD4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FAC704F" w14:textId="77777777" w:rsidR="008636A4" w:rsidRDefault="008636A4" w:rsidP="008636A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7D19828A" w14:textId="77777777" w:rsidR="008636A4" w:rsidRPr="006700EC" w:rsidRDefault="008636A4" w:rsidP="000F09B5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1E82B47" w14:textId="77777777" w:rsidR="000F09B5" w:rsidRPr="00705F78" w:rsidRDefault="000F09B5" w:rsidP="000F09B5">
      <w:pPr>
        <w:spacing w:after="0" w:line="240" w:lineRule="auto"/>
        <w:rPr>
          <w:rFonts w:cstheme="minorHAnsi"/>
          <w:sz w:val="16"/>
          <w:szCs w:val="16"/>
          <w:vertAlign w:val="subscript"/>
        </w:rPr>
      </w:pPr>
    </w:p>
    <w:p w14:paraId="7DA22C7C" w14:textId="77777777" w:rsidR="000F09B5" w:rsidRDefault="000F09B5" w:rsidP="000F09B5">
      <w:pPr>
        <w:spacing w:after="0" w:line="240" w:lineRule="auto"/>
        <w:rPr>
          <w:rFonts w:cstheme="minorHAnsi"/>
          <w:sz w:val="28"/>
          <w:szCs w:val="28"/>
        </w:rPr>
      </w:pPr>
    </w:p>
    <w:p w14:paraId="40073A41" w14:textId="24CF35D7" w:rsidR="000F09B5" w:rsidRDefault="008636A4" w:rsidP="000F09B5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0F09B5">
        <w:rPr>
          <w:rFonts w:cstheme="minorHAnsi"/>
          <w:b/>
          <w:sz w:val="28"/>
          <w:szCs w:val="28"/>
        </w:rPr>
        <w:t>uestion 2</w:t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</w:r>
      <w:r w:rsidR="000F09B5">
        <w:rPr>
          <w:rFonts w:cstheme="minorHAnsi"/>
          <w:b/>
          <w:sz w:val="28"/>
          <w:szCs w:val="28"/>
        </w:rPr>
        <w:tab/>
        <w:t>(14 marks)</w:t>
      </w:r>
    </w:p>
    <w:p w14:paraId="7052B058" w14:textId="77777777" w:rsidR="000F09B5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F440CEA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jc w:val="center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b/>
          <w:sz w:val="28"/>
          <w:szCs w:val="28"/>
          <w:lang w:val="en-AU" w:eastAsia="ja-JP"/>
        </w:rPr>
        <w:t>Trial Balance (extract)</w:t>
      </w:r>
    </w:p>
    <w:p w14:paraId="60B04B0B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jc w:val="center"/>
        <w:rPr>
          <w:rFonts w:eastAsia="MS Mincho" w:cstheme="minorHAnsi"/>
          <w:b/>
          <w:sz w:val="28"/>
          <w:szCs w:val="28"/>
          <w:lang w:val="en-AU" w:eastAsia="ja-JP"/>
        </w:rPr>
      </w:pPr>
      <w:r w:rsidRPr="00A900B5">
        <w:rPr>
          <w:rFonts w:eastAsia="MS Mincho" w:cstheme="minorHAnsi"/>
          <w:b/>
          <w:sz w:val="28"/>
          <w:szCs w:val="28"/>
          <w:lang w:val="en-AU" w:eastAsia="ja-JP"/>
        </w:rPr>
        <w:t>as at 30 June 2018</w:t>
      </w:r>
    </w:p>
    <w:p w14:paraId="663BBD42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5673"/>
        <w:gridCol w:w="534"/>
        <w:gridCol w:w="1589"/>
        <w:gridCol w:w="52"/>
        <w:gridCol w:w="1386"/>
        <w:gridCol w:w="52"/>
      </w:tblGrid>
      <w:tr w:rsidR="000F09B5" w:rsidRPr="00A900B5" w14:paraId="4730C7FA" w14:textId="77777777" w:rsidTr="00E333EC">
        <w:trPr>
          <w:gridAfter w:val="1"/>
          <w:wAfter w:w="52" w:type="dxa"/>
        </w:trPr>
        <w:tc>
          <w:tcPr>
            <w:tcW w:w="6207" w:type="dxa"/>
            <w:gridSpan w:val="2"/>
            <w:shd w:val="clear" w:color="auto" w:fill="auto"/>
          </w:tcPr>
          <w:p w14:paraId="1CD88C22" w14:textId="77777777" w:rsidR="000F09B5" w:rsidRPr="00A900B5" w:rsidRDefault="000F09B5" w:rsidP="00E333EC">
            <w:pPr>
              <w:spacing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2123" w:type="dxa"/>
            <w:gridSpan w:val="2"/>
            <w:shd w:val="clear" w:color="auto" w:fill="auto"/>
            <w:hideMark/>
          </w:tcPr>
          <w:p w14:paraId="3A84B132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Debit</w:t>
            </w:r>
          </w:p>
          <w:p w14:paraId="0F8E9186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$</w:t>
            </w: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6B718AA8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Credit</w:t>
            </w:r>
          </w:p>
          <w:p w14:paraId="7DE14C15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after="0" w:line="240" w:lineRule="auto"/>
              <w:jc w:val="right"/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b/>
                <w:sz w:val="28"/>
                <w:szCs w:val="28"/>
                <w:lang w:val="en-AU" w:eastAsia="ja-JP"/>
              </w:rPr>
              <w:t>$</w:t>
            </w:r>
          </w:p>
        </w:tc>
      </w:tr>
      <w:tr w:rsidR="000F09B5" w:rsidRPr="00A900B5" w14:paraId="1D108D0E" w14:textId="77777777" w:rsidTr="00E333EC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35748F86" w14:textId="77777777" w:rsidR="000F09B5" w:rsidRPr="00A900B5" w:rsidRDefault="000F09B5" w:rsidP="00E333EC">
            <w:pPr>
              <w:spacing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Office Furniture</w:t>
            </w: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(at cost)</w:t>
            </w:r>
          </w:p>
        </w:tc>
        <w:tc>
          <w:tcPr>
            <w:tcW w:w="1641" w:type="dxa"/>
            <w:gridSpan w:val="2"/>
            <w:shd w:val="clear" w:color="auto" w:fill="auto"/>
            <w:hideMark/>
          </w:tcPr>
          <w:p w14:paraId="53B2C904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1</w:t>
            </w: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2</w:t>
            </w: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000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0CD68748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</w:tr>
      <w:tr w:rsidR="000F09B5" w:rsidRPr="00A900B5" w14:paraId="1E1EABBB" w14:textId="77777777" w:rsidTr="00E333EC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1F0018E5" w14:textId="77777777" w:rsidR="000F09B5" w:rsidRPr="00A900B5" w:rsidRDefault="000F09B5" w:rsidP="00E333EC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Accumulated Depreciation (as at 1 July 2017)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61C7D59E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4A5AF2BA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6 000</w:t>
            </w:r>
          </w:p>
        </w:tc>
      </w:tr>
      <w:tr w:rsidR="000F09B5" w:rsidRPr="00A900B5" w14:paraId="64745861" w14:textId="77777777" w:rsidTr="00E333EC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19AED677" w14:textId="77777777" w:rsidR="000F09B5" w:rsidRPr="00A900B5" w:rsidRDefault="000F09B5" w:rsidP="00E333EC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Vehicle (at cost)</w:t>
            </w:r>
          </w:p>
        </w:tc>
        <w:tc>
          <w:tcPr>
            <w:tcW w:w="1641" w:type="dxa"/>
            <w:gridSpan w:val="2"/>
            <w:shd w:val="clear" w:color="auto" w:fill="auto"/>
            <w:hideMark/>
          </w:tcPr>
          <w:p w14:paraId="6366492D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25</w:t>
            </w: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 xml:space="preserve"> 000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66123B28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</w:tr>
      <w:tr w:rsidR="000F09B5" w:rsidRPr="00A900B5" w14:paraId="4FF8C518" w14:textId="77777777" w:rsidTr="00E333EC">
        <w:trPr>
          <w:gridBefore w:val="1"/>
          <w:wBefore w:w="534" w:type="dxa"/>
        </w:trPr>
        <w:tc>
          <w:tcPr>
            <w:tcW w:w="6207" w:type="dxa"/>
            <w:gridSpan w:val="2"/>
            <w:shd w:val="clear" w:color="auto" w:fill="auto"/>
            <w:hideMark/>
          </w:tcPr>
          <w:p w14:paraId="5E6F5BD3" w14:textId="77777777" w:rsidR="000F09B5" w:rsidRPr="00A900B5" w:rsidRDefault="000F09B5" w:rsidP="00E333EC">
            <w:pPr>
              <w:spacing w:before="40" w:after="0" w:line="240" w:lineRule="auto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 w:rsidRPr="00A900B5">
              <w:rPr>
                <w:rFonts w:eastAsia="MS Mincho" w:cstheme="minorHAnsi"/>
                <w:sz w:val="28"/>
                <w:szCs w:val="28"/>
                <w:lang w:val="en-AU" w:eastAsia="ja-JP"/>
              </w:rPr>
              <w:t>Accumulated Depreciation (as at 1 July 2017)</w:t>
            </w:r>
          </w:p>
        </w:tc>
        <w:tc>
          <w:tcPr>
            <w:tcW w:w="1641" w:type="dxa"/>
            <w:gridSpan w:val="2"/>
            <w:shd w:val="clear" w:color="auto" w:fill="auto"/>
          </w:tcPr>
          <w:p w14:paraId="71229EA4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</w:p>
        </w:tc>
        <w:tc>
          <w:tcPr>
            <w:tcW w:w="1438" w:type="dxa"/>
            <w:gridSpan w:val="2"/>
            <w:shd w:val="clear" w:color="auto" w:fill="auto"/>
            <w:hideMark/>
          </w:tcPr>
          <w:p w14:paraId="582CF67C" w14:textId="77777777" w:rsidR="000F09B5" w:rsidRPr="00A900B5" w:rsidRDefault="000F09B5" w:rsidP="00E333EC">
            <w:pPr>
              <w:tabs>
                <w:tab w:val="left" w:pos="540"/>
                <w:tab w:val="left" w:pos="1080"/>
                <w:tab w:val="left" w:pos="1620"/>
              </w:tabs>
              <w:spacing w:before="40" w:after="0" w:line="240" w:lineRule="auto"/>
              <w:jc w:val="right"/>
              <w:rPr>
                <w:rFonts w:eastAsia="MS Mincho" w:cstheme="minorHAnsi"/>
                <w:sz w:val="28"/>
                <w:szCs w:val="28"/>
                <w:lang w:val="en-AU" w:eastAsia="ja-JP"/>
              </w:rPr>
            </w:pPr>
            <w:r>
              <w:rPr>
                <w:rFonts w:eastAsia="MS Mincho" w:cstheme="minorHAnsi"/>
                <w:sz w:val="28"/>
                <w:szCs w:val="28"/>
                <w:lang w:val="en-AU" w:eastAsia="ja-JP"/>
              </w:rPr>
              <w:t>5 000</w:t>
            </w:r>
          </w:p>
        </w:tc>
      </w:tr>
    </w:tbl>
    <w:p w14:paraId="15ADFF97" w14:textId="77777777" w:rsidR="000F09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4F32FD7A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7232FEF1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t>At balance day 30 June 2010 the following information is provided:</w:t>
      </w:r>
    </w:p>
    <w:p w14:paraId="296B6AA6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</w:p>
    <w:p w14:paraId="18E728F7" w14:textId="77777777" w:rsidR="000F09B5" w:rsidRPr="00A900B5" w:rsidRDefault="000F09B5" w:rsidP="000F09B5">
      <w:pPr>
        <w:numPr>
          <w:ilvl w:val="0"/>
          <w:numId w:val="6"/>
        </w:numPr>
        <w:tabs>
          <w:tab w:val="left" w:pos="540"/>
          <w:tab w:val="left" w:pos="1080"/>
          <w:tab w:val="left" w:pos="1620"/>
        </w:tabs>
        <w:spacing w:after="0" w:line="240" w:lineRule="auto"/>
        <w:ind w:left="1080" w:hanging="513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>Office Furniture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is depreciated on the straight line method. The item was purchased on 1 July 20</w:t>
      </w:r>
      <w:r>
        <w:rPr>
          <w:rFonts w:eastAsia="MS Mincho" w:cstheme="minorHAnsi"/>
          <w:sz w:val="28"/>
          <w:szCs w:val="28"/>
          <w:lang w:val="en-AU" w:eastAsia="ja-JP"/>
        </w:rPr>
        <w:t>14</w:t>
      </w:r>
      <w:r w:rsidRPr="00A900B5">
        <w:rPr>
          <w:rFonts w:eastAsia="MS Mincho" w:cstheme="minorHAnsi"/>
          <w:sz w:val="28"/>
          <w:szCs w:val="28"/>
          <w:lang w:val="en-AU" w:eastAsia="ja-JP"/>
        </w:rPr>
        <w:t>. The</w:t>
      </w:r>
      <w:r>
        <w:rPr>
          <w:rFonts w:eastAsia="MS Mincho" w:cstheme="minorHAnsi"/>
          <w:sz w:val="28"/>
          <w:szCs w:val="28"/>
          <w:lang w:val="en-AU" w:eastAsia="ja-JP"/>
        </w:rPr>
        <w:t>re is no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residual value and the estimated useful life is </w:t>
      </w:r>
      <w:r>
        <w:rPr>
          <w:rFonts w:eastAsia="MS Mincho" w:cstheme="minorHAnsi"/>
          <w:sz w:val="28"/>
          <w:szCs w:val="28"/>
          <w:lang w:val="en-AU" w:eastAsia="ja-JP"/>
        </w:rPr>
        <w:t>6</w:t>
      </w:r>
      <w:r w:rsidRPr="00A900B5">
        <w:rPr>
          <w:rFonts w:eastAsia="MS Mincho" w:cstheme="minorHAnsi"/>
          <w:sz w:val="28"/>
          <w:szCs w:val="28"/>
          <w:lang w:val="en-AU" w:eastAsia="ja-JP"/>
        </w:rPr>
        <w:t xml:space="preserve"> years. Depreciation for the year ended 30 June 2018 has not been charged.</w:t>
      </w:r>
    </w:p>
    <w:p w14:paraId="771B4A38" w14:textId="77777777" w:rsidR="000F09B5" w:rsidRPr="00A900B5" w:rsidRDefault="000F09B5" w:rsidP="000F09B5">
      <w:pPr>
        <w:numPr>
          <w:ilvl w:val="0"/>
          <w:numId w:val="6"/>
        </w:numPr>
        <w:tabs>
          <w:tab w:val="left" w:pos="540"/>
          <w:tab w:val="left" w:pos="1080"/>
          <w:tab w:val="left" w:pos="1620"/>
        </w:tabs>
        <w:spacing w:before="120" w:after="0" w:line="240" w:lineRule="auto"/>
        <w:ind w:left="1077" w:hanging="510"/>
        <w:rPr>
          <w:rFonts w:eastAsia="MS Mincho" w:cstheme="minorHAnsi"/>
          <w:sz w:val="28"/>
          <w:szCs w:val="28"/>
          <w:lang w:val="en-AU" w:eastAsia="ja-JP"/>
        </w:rPr>
      </w:pPr>
      <w:r w:rsidRPr="00A900B5">
        <w:rPr>
          <w:rFonts w:eastAsia="MS Mincho" w:cstheme="minorHAnsi"/>
          <w:sz w:val="28"/>
          <w:szCs w:val="28"/>
          <w:lang w:val="en-AU" w:eastAsia="ja-JP"/>
        </w:rPr>
        <w:lastRenderedPageBreak/>
        <w:t>The vehicle was purchased on 1 July 201</w:t>
      </w:r>
      <w:r>
        <w:rPr>
          <w:rFonts w:eastAsia="MS Mincho" w:cstheme="minorHAnsi"/>
          <w:sz w:val="28"/>
          <w:szCs w:val="28"/>
          <w:lang w:val="en-AU" w:eastAsia="ja-JP"/>
        </w:rPr>
        <w:t>6</w:t>
      </w:r>
      <w:r w:rsidRPr="00A900B5">
        <w:rPr>
          <w:rFonts w:eastAsia="MS Mincho" w:cstheme="minorHAnsi"/>
          <w:sz w:val="28"/>
          <w:szCs w:val="28"/>
          <w:lang w:val="en-AU" w:eastAsia="ja-JP"/>
        </w:rPr>
        <w:t>, depreciated at 20% p.a. using the reducing balance method. Depreciation for the year ended 30 June 2018 has not been charged.</w:t>
      </w:r>
    </w:p>
    <w:p w14:paraId="6CFB32EA" w14:textId="77777777" w:rsidR="000F09B5" w:rsidRPr="00A900B5" w:rsidRDefault="000F09B5" w:rsidP="000F09B5">
      <w:pPr>
        <w:tabs>
          <w:tab w:val="left" w:pos="540"/>
          <w:tab w:val="left" w:pos="1080"/>
          <w:tab w:val="left" w:pos="1620"/>
        </w:tabs>
        <w:spacing w:before="120" w:after="0" w:line="240" w:lineRule="auto"/>
        <w:rPr>
          <w:rFonts w:ascii="Calibri" w:eastAsia="MS Mincho" w:hAnsi="Calibri" w:cs="Calibri"/>
          <w:sz w:val="28"/>
          <w:szCs w:val="28"/>
          <w:lang w:val="en-AU" w:eastAsia="ja-JP"/>
        </w:rPr>
      </w:pPr>
    </w:p>
    <w:p w14:paraId="7BDD1C7C" w14:textId="77777777" w:rsidR="000F09B5" w:rsidRDefault="000F09B5" w:rsidP="000F09B5">
      <w:pPr>
        <w:numPr>
          <w:ilvl w:val="0"/>
          <w:numId w:val="7"/>
        </w:numPr>
        <w:tabs>
          <w:tab w:val="left" w:pos="567"/>
          <w:tab w:val="right" w:pos="8647"/>
        </w:tabs>
        <w:spacing w:after="0" w:line="240" w:lineRule="auto"/>
        <w:ind w:left="142" w:firstLine="0"/>
        <w:rPr>
          <w:rFonts w:ascii="Calibri" w:eastAsia="MS Mincho" w:hAnsi="Calibri" w:cs="Calibri"/>
          <w:sz w:val="28"/>
          <w:szCs w:val="28"/>
          <w:lang w:val="en-US" w:eastAsia="ja-JP"/>
        </w:rPr>
      </w:pPr>
      <w:r w:rsidRPr="00A900B5">
        <w:rPr>
          <w:rFonts w:ascii="Calibri" w:eastAsia="MS Mincho" w:hAnsi="Calibri" w:cs="Calibri"/>
          <w:sz w:val="28"/>
          <w:szCs w:val="28"/>
          <w:lang w:val="en-US" w:eastAsia="ja-JP"/>
        </w:rPr>
        <w:t>Calculate the Depreciation expense for Equipment for the year ended 30 June 2018:</w:t>
      </w:r>
    </w:p>
    <w:p w14:paraId="6C9ACD63" w14:textId="77777777" w:rsidR="000F09B5" w:rsidRPr="00A900B5" w:rsidRDefault="000F09B5" w:rsidP="000F09B5">
      <w:pPr>
        <w:tabs>
          <w:tab w:val="left" w:pos="567"/>
          <w:tab w:val="right" w:pos="8647"/>
        </w:tabs>
        <w:spacing w:after="0" w:line="240" w:lineRule="auto"/>
        <w:ind w:left="142"/>
        <w:rPr>
          <w:rFonts w:ascii="Calibri" w:eastAsia="MS Mincho" w:hAnsi="Calibri" w:cs="Calibri"/>
          <w:sz w:val="28"/>
          <w:szCs w:val="28"/>
          <w:lang w:val="en-US" w:eastAsia="ja-JP"/>
        </w:rPr>
      </w:pP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ab/>
        <w:t>(2 marks)</w:t>
      </w:r>
    </w:p>
    <w:p w14:paraId="09C6310D" w14:textId="77777777" w:rsidR="000F09B5" w:rsidRPr="00A900B5" w:rsidRDefault="000F09B5" w:rsidP="000F09B5">
      <w:pPr>
        <w:tabs>
          <w:tab w:val="right" w:leader="underscore" w:pos="10490"/>
        </w:tabs>
        <w:spacing w:after="0" w:line="240" w:lineRule="auto"/>
        <w:ind w:left="567" w:right="-51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 xml:space="preserve">$12,000 / 6 = </w:t>
      </w:r>
      <w:r w:rsidRPr="009A32A7">
        <w:rPr>
          <w:rFonts w:eastAsia="MS Mincho" w:cstheme="minorHAnsi"/>
          <w:b/>
          <w:sz w:val="28"/>
          <w:szCs w:val="28"/>
          <w:lang w:val="en-AU" w:eastAsia="ja-JP"/>
        </w:rPr>
        <w:t>$2,000</w:t>
      </w:r>
    </w:p>
    <w:p w14:paraId="13546A5C" w14:textId="77777777" w:rsidR="000F09B5" w:rsidRPr="006E78E2" w:rsidRDefault="000F09B5" w:rsidP="000F09B5">
      <w:pPr>
        <w:pStyle w:val="ListParagraph"/>
        <w:numPr>
          <w:ilvl w:val="0"/>
          <w:numId w:val="7"/>
        </w:numPr>
        <w:tabs>
          <w:tab w:val="right" w:pos="8647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 w:rsidRPr="006E78E2">
        <w:rPr>
          <w:rFonts w:eastAsia="MS Mincho" w:cstheme="minorHAnsi"/>
          <w:sz w:val="28"/>
          <w:szCs w:val="28"/>
          <w:lang w:val="en-AU" w:eastAsia="ja-JP"/>
        </w:rPr>
        <w:t>Calculate the depreciation expense for Vehicles for the year ended 30 June 2018:</w:t>
      </w:r>
    </w:p>
    <w:p w14:paraId="28810C76" w14:textId="77777777" w:rsidR="000F09B5" w:rsidRPr="006E78E2" w:rsidRDefault="000F09B5" w:rsidP="000F09B5">
      <w:pPr>
        <w:pStyle w:val="ListParagraph"/>
        <w:tabs>
          <w:tab w:val="right" w:pos="8647"/>
        </w:tabs>
        <w:spacing w:after="0" w:line="240" w:lineRule="auto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ab/>
      </w:r>
      <w:r>
        <w:rPr>
          <w:rFonts w:eastAsia="MS Mincho" w:cstheme="minorHAnsi"/>
          <w:sz w:val="28"/>
          <w:szCs w:val="28"/>
          <w:lang w:val="en-AU" w:eastAsia="ja-JP"/>
        </w:rPr>
        <w:tab/>
      </w:r>
      <w:r>
        <w:rPr>
          <w:rFonts w:ascii="Calibri" w:eastAsia="MS Mincho" w:hAnsi="Calibri" w:cs="Calibri"/>
          <w:sz w:val="28"/>
          <w:szCs w:val="28"/>
          <w:lang w:val="en-US" w:eastAsia="ja-JP"/>
        </w:rPr>
        <w:t>(2 marks)</w:t>
      </w:r>
    </w:p>
    <w:p w14:paraId="79C7D7D1" w14:textId="77777777" w:rsidR="000F09B5" w:rsidRPr="00A900B5" w:rsidRDefault="000F09B5" w:rsidP="000F09B5">
      <w:pPr>
        <w:tabs>
          <w:tab w:val="right" w:leader="underscore" w:pos="10490"/>
        </w:tabs>
        <w:spacing w:after="0" w:line="240" w:lineRule="auto"/>
        <w:ind w:left="567" w:right="-51"/>
        <w:rPr>
          <w:rFonts w:eastAsia="MS Mincho" w:cstheme="minorHAnsi"/>
          <w:sz w:val="28"/>
          <w:szCs w:val="28"/>
          <w:lang w:val="en-AU" w:eastAsia="ja-JP"/>
        </w:rPr>
      </w:pPr>
      <w:r>
        <w:rPr>
          <w:rFonts w:eastAsia="MS Mincho" w:cstheme="minorHAnsi"/>
          <w:sz w:val="28"/>
          <w:szCs w:val="28"/>
          <w:lang w:val="en-AU" w:eastAsia="ja-JP"/>
        </w:rPr>
        <w:t xml:space="preserve">($25,000 - $5,000) x 20% = </w:t>
      </w:r>
      <w:r w:rsidRPr="009A32A7">
        <w:rPr>
          <w:rFonts w:eastAsia="MS Mincho" w:cstheme="minorHAnsi"/>
          <w:b/>
          <w:sz w:val="28"/>
          <w:szCs w:val="28"/>
          <w:lang w:val="en-AU" w:eastAsia="ja-JP"/>
        </w:rPr>
        <w:t>$4,000</w:t>
      </w:r>
    </w:p>
    <w:p w14:paraId="02AF5BAD" w14:textId="77777777" w:rsidR="000F09B5" w:rsidRPr="00A900B5" w:rsidRDefault="000F09B5" w:rsidP="000F09B5">
      <w:pPr>
        <w:tabs>
          <w:tab w:val="left" w:pos="360"/>
          <w:tab w:val="left" w:pos="2040"/>
          <w:tab w:val="left" w:pos="5400"/>
          <w:tab w:val="left" w:pos="8040"/>
        </w:tabs>
        <w:spacing w:after="0" w:line="259" w:lineRule="auto"/>
        <w:ind w:right="-930"/>
        <w:rPr>
          <w:rFonts w:cstheme="minorHAnsi"/>
          <w:b/>
          <w:sz w:val="28"/>
          <w:szCs w:val="28"/>
          <w:lang w:val="en-AU"/>
        </w:rPr>
      </w:pPr>
    </w:p>
    <w:p w14:paraId="1C5C9AF2" w14:textId="77777777" w:rsidR="000F09B5" w:rsidRPr="00A900B5" w:rsidRDefault="000F09B5" w:rsidP="000F09B5">
      <w:pPr>
        <w:spacing w:after="0" w:line="240" w:lineRule="auto"/>
        <w:rPr>
          <w:rFonts w:eastAsia="Cambria" w:cstheme="minorHAnsi"/>
          <w:sz w:val="28"/>
          <w:szCs w:val="28"/>
          <w:lang w:val="en-US"/>
        </w:rPr>
      </w:pPr>
      <w:r w:rsidRPr="00A900B5">
        <w:rPr>
          <w:rFonts w:eastAsia="Cambria" w:cstheme="minorHAnsi"/>
          <w:sz w:val="28"/>
          <w:szCs w:val="28"/>
          <w:lang w:val="en-US"/>
        </w:rPr>
        <w:t xml:space="preserve">(c) </w:t>
      </w:r>
      <w:proofErr w:type="spellStart"/>
      <w:r w:rsidRPr="00A900B5">
        <w:rPr>
          <w:rFonts w:eastAsia="Cambria" w:cstheme="minorHAnsi"/>
          <w:sz w:val="28"/>
          <w:szCs w:val="28"/>
          <w:lang w:val="en-US"/>
        </w:rPr>
        <w:t>Journalise</w:t>
      </w:r>
      <w:proofErr w:type="spellEnd"/>
      <w:r w:rsidRPr="00A900B5">
        <w:rPr>
          <w:rFonts w:eastAsia="Cambria" w:cstheme="minorHAnsi"/>
          <w:sz w:val="28"/>
          <w:szCs w:val="28"/>
          <w:lang w:val="en-US"/>
        </w:rPr>
        <w:t xml:space="preserve"> the entries for the depreciation calculated in (a) and (b)</w:t>
      </w:r>
    </w:p>
    <w:p w14:paraId="27B0F801" w14:textId="77777777" w:rsidR="000F09B5" w:rsidRPr="00A900B5" w:rsidRDefault="000F09B5" w:rsidP="000F09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4B2710C9" w14:textId="77777777" w:rsidR="000F09B5" w:rsidRPr="00A900B5" w:rsidRDefault="000F09B5" w:rsidP="000F09B5">
      <w:pPr>
        <w:spacing w:after="0" w:line="240" w:lineRule="auto"/>
        <w:rPr>
          <w:rFonts w:cstheme="minorHAnsi"/>
          <w:sz w:val="28"/>
          <w:szCs w:val="28"/>
        </w:rPr>
      </w:pPr>
      <w:r w:rsidRPr="00A900B5">
        <w:rPr>
          <w:rFonts w:cstheme="minorHAnsi"/>
          <w:b/>
          <w:sz w:val="28"/>
          <w:szCs w:val="28"/>
        </w:rPr>
        <w:t>GENERAL JOURNAL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(4 marks)</w:t>
      </w:r>
    </w:p>
    <w:p w14:paraId="34BBC15E" w14:textId="77777777" w:rsidR="000F09B5" w:rsidRPr="00A900B5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</w:p>
    <w:tbl>
      <w:tblPr>
        <w:tblStyle w:val="TableGrid2"/>
        <w:tblW w:w="0" w:type="auto"/>
        <w:tblInd w:w="108" w:type="dxa"/>
        <w:tblLook w:val="04A0" w:firstRow="1" w:lastRow="0" w:firstColumn="1" w:lastColumn="0" w:noHBand="0" w:noVBand="1"/>
      </w:tblPr>
      <w:tblGrid>
        <w:gridCol w:w="1570"/>
        <w:gridCol w:w="5275"/>
        <w:gridCol w:w="1681"/>
        <w:gridCol w:w="1822"/>
      </w:tblGrid>
      <w:tr w:rsidR="000F09B5" w:rsidRPr="00D53924" w14:paraId="304C5609" w14:textId="77777777" w:rsidTr="00E333EC">
        <w:tc>
          <w:tcPr>
            <w:tcW w:w="1588" w:type="dxa"/>
          </w:tcPr>
          <w:p w14:paraId="21F5FE87" w14:textId="77777777" w:rsidR="000F09B5" w:rsidRPr="00D53924" w:rsidRDefault="000F09B5" w:rsidP="00E333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5358" w:type="dxa"/>
          </w:tcPr>
          <w:p w14:paraId="7532508A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 xml:space="preserve">Accounts Affected </w:t>
            </w:r>
          </w:p>
        </w:tc>
        <w:tc>
          <w:tcPr>
            <w:tcW w:w="1701" w:type="dxa"/>
          </w:tcPr>
          <w:p w14:paraId="2648B39F" w14:textId="77777777" w:rsidR="000F09B5" w:rsidRPr="00D53924" w:rsidRDefault="000F09B5" w:rsidP="00E333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>Debit</w:t>
            </w:r>
          </w:p>
        </w:tc>
        <w:tc>
          <w:tcPr>
            <w:tcW w:w="1843" w:type="dxa"/>
          </w:tcPr>
          <w:p w14:paraId="4E1FAD68" w14:textId="77777777" w:rsidR="000F09B5" w:rsidRPr="00D53924" w:rsidRDefault="000F09B5" w:rsidP="00E333E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>Credit</w:t>
            </w:r>
          </w:p>
        </w:tc>
      </w:tr>
      <w:tr w:rsidR="000F09B5" w:rsidRPr="00D53924" w14:paraId="73E59C66" w14:textId="77777777" w:rsidTr="00E333EC">
        <w:trPr>
          <w:trHeight w:val="454"/>
        </w:trPr>
        <w:tc>
          <w:tcPr>
            <w:tcW w:w="1588" w:type="dxa"/>
          </w:tcPr>
          <w:p w14:paraId="7B8D5648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>30 Jun 2018</w:t>
            </w:r>
          </w:p>
        </w:tc>
        <w:tc>
          <w:tcPr>
            <w:tcW w:w="5358" w:type="dxa"/>
          </w:tcPr>
          <w:p w14:paraId="7833FF24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 xml:space="preserve">Depreciation </w:t>
            </w:r>
            <w:r>
              <w:rPr>
                <w:rFonts w:cstheme="minorHAnsi"/>
                <w:sz w:val="28"/>
                <w:szCs w:val="28"/>
              </w:rPr>
              <w:t>Office Furniture</w:t>
            </w:r>
          </w:p>
        </w:tc>
        <w:tc>
          <w:tcPr>
            <w:tcW w:w="1701" w:type="dxa"/>
          </w:tcPr>
          <w:p w14:paraId="7DCFF2FF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2 000</w:t>
            </w:r>
          </w:p>
        </w:tc>
        <w:tc>
          <w:tcPr>
            <w:tcW w:w="1843" w:type="dxa"/>
          </w:tcPr>
          <w:p w14:paraId="2DAA28A2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F09B5" w:rsidRPr="00D53924" w14:paraId="0F3EE09F" w14:textId="77777777" w:rsidTr="00E333EC">
        <w:trPr>
          <w:trHeight w:val="454"/>
        </w:trPr>
        <w:tc>
          <w:tcPr>
            <w:tcW w:w="1588" w:type="dxa"/>
          </w:tcPr>
          <w:p w14:paraId="4AADF52F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0EA3D6EE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 xml:space="preserve">  Accumulated Depreciation </w:t>
            </w:r>
            <w:r>
              <w:rPr>
                <w:rFonts w:cstheme="minorHAnsi"/>
                <w:sz w:val="28"/>
                <w:szCs w:val="28"/>
              </w:rPr>
              <w:t>Office Furniture</w:t>
            </w:r>
          </w:p>
        </w:tc>
        <w:tc>
          <w:tcPr>
            <w:tcW w:w="1701" w:type="dxa"/>
          </w:tcPr>
          <w:p w14:paraId="3E792D8C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9D51978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2 000</w:t>
            </w:r>
          </w:p>
        </w:tc>
      </w:tr>
      <w:tr w:rsidR="000F09B5" w:rsidRPr="00D53924" w14:paraId="056F18CF" w14:textId="77777777" w:rsidTr="00E333EC">
        <w:trPr>
          <w:trHeight w:val="454"/>
        </w:trPr>
        <w:tc>
          <w:tcPr>
            <w:tcW w:w="1588" w:type="dxa"/>
          </w:tcPr>
          <w:p w14:paraId="7A3BE6EF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67176159" w14:textId="77777777" w:rsidR="000F09B5" w:rsidRPr="00D53924" w:rsidRDefault="000F09B5" w:rsidP="00E333EC">
            <w:pPr>
              <w:rPr>
                <w:rFonts w:cstheme="minorHAnsi"/>
                <w:i/>
                <w:sz w:val="28"/>
                <w:szCs w:val="28"/>
              </w:rPr>
            </w:pPr>
            <w:r w:rsidRPr="00D53924">
              <w:rPr>
                <w:rFonts w:cstheme="minorHAnsi"/>
                <w:i/>
                <w:sz w:val="28"/>
                <w:szCs w:val="28"/>
              </w:rPr>
              <w:t>Depreciation on Equipment on Straight-line Method</w:t>
            </w:r>
          </w:p>
        </w:tc>
        <w:tc>
          <w:tcPr>
            <w:tcW w:w="1701" w:type="dxa"/>
          </w:tcPr>
          <w:p w14:paraId="06FE7D5C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C1BE6B8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F09B5" w:rsidRPr="00D53924" w14:paraId="6E5A74C6" w14:textId="77777777" w:rsidTr="00E333EC">
        <w:trPr>
          <w:trHeight w:val="175"/>
        </w:trPr>
        <w:tc>
          <w:tcPr>
            <w:tcW w:w="1588" w:type="dxa"/>
          </w:tcPr>
          <w:p w14:paraId="12176956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2730BB32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8A346D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09E31C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F09B5" w:rsidRPr="00D53924" w14:paraId="1281CA90" w14:textId="77777777" w:rsidTr="00E333EC">
        <w:trPr>
          <w:trHeight w:val="454"/>
        </w:trPr>
        <w:tc>
          <w:tcPr>
            <w:tcW w:w="1588" w:type="dxa"/>
          </w:tcPr>
          <w:p w14:paraId="1F3EB456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43990A01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>Depreciation Veh</w:t>
            </w:r>
            <w:r>
              <w:rPr>
                <w:rFonts w:cstheme="minorHAnsi"/>
                <w:sz w:val="28"/>
                <w:szCs w:val="28"/>
              </w:rPr>
              <w:t>icle</w:t>
            </w:r>
          </w:p>
        </w:tc>
        <w:tc>
          <w:tcPr>
            <w:tcW w:w="1701" w:type="dxa"/>
          </w:tcPr>
          <w:p w14:paraId="61219C22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843" w:type="dxa"/>
          </w:tcPr>
          <w:p w14:paraId="616FA109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F09B5" w:rsidRPr="00D53924" w14:paraId="60CAD0E6" w14:textId="77777777" w:rsidTr="00E333EC">
        <w:trPr>
          <w:trHeight w:val="454"/>
        </w:trPr>
        <w:tc>
          <w:tcPr>
            <w:tcW w:w="1588" w:type="dxa"/>
          </w:tcPr>
          <w:p w14:paraId="1844A632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1CA88244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  <w:r w:rsidRPr="00D53924">
              <w:rPr>
                <w:rFonts w:cstheme="minorHAnsi"/>
                <w:sz w:val="28"/>
                <w:szCs w:val="28"/>
              </w:rPr>
              <w:t xml:space="preserve">  Accumulated Depreciation </w:t>
            </w:r>
            <w:r>
              <w:rPr>
                <w:rFonts w:cstheme="minorHAnsi"/>
                <w:sz w:val="28"/>
                <w:szCs w:val="28"/>
              </w:rPr>
              <w:t>Vehicle</w:t>
            </w:r>
          </w:p>
        </w:tc>
        <w:tc>
          <w:tcPr>
            <w:tcW w:w="1701" w:type="dxa"/>
          </w:tcPr>
          <w:p w14:paraId="079A23BA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5952D0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4 000</w:t>
            </w:r>
          </w:p>
        </w:tc>
      </w:tr>
      <w:tr w:rsidR="000F09B5" w:rsidRPr="00D53924" w14:paraId="306CD57D" w14:textId="77777777" w:rsidTr="00E333EC">
        <w:trPr>
          <w:trHeight w:val="454"/>
        </w:trPr>
        <w:tc>
          <w:tcPr>
            <w:tcW w:w="1588" w:type="dxa"/>
          </w:tcPr>
          <w:p w14:paraId="5FBCF180" w14:textId="77777777" w:rsidR="000F09B5" w:rsidRPr="00D53924" w:rsidRDefault="000F09B5" w:rsidP="00E333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58" w:type="dxa"/>
          </w:tcPr>
          <w:p w14:paraId="6E89B58E" w14:textId="77777777" w:rsidR="000F09B5" w:rsidRPr="00D53924" w:rsidRDefault="000F09B5" w:rsidP="00E333EC">
            <w:pPr>
              <w:rPr>
                <w:rFonts w:cstheme="minorHAnsi"/>
                <w:i/>
                <w:sz w:val="28"/>
                <w:szCs w:val="28"/>
              </w:rPr>
            </w:pPr>
            <w:r w:rsidRPr="00D53924">
              <w:rPr>
                <w:rFonts w:cstheme="minorHAnsi"/>
                <w:i/>
                <w:sz w:val="28"/>
                <w:szCs w:val="28"/>
              </w:rPr>
              <w:t xml:space="preserve">Depreciation on </w:t>
            </w:r>
            <w:r>
              <w:rPr>
                <w:rFonts w:cstheme="minorHAnsi"/>
                <w:i/>
                <w:sz w:val="28"/>
                <w:szCs w:val="28"/>
              </w:rPr>
              <w:t>Vehicle</w:t>
            </w:r>
            <w:r w:rsidRPr="00D53924">
              <w:rPr>
                <w:rFonts w:cstheme="minorHAnsi"/>
                <w:i/>
                <w:sz w:val="28"/>
                <w:szCs w:val="28"/>
              </w:rPr>
              <w:t xml:space="preserve"> on Reducing-Balance Method</w:t>
            </w:r>
          </w:p>
        </w:tc>
        <w:tc>
          <w:tcPr>
            <w:tcW w:w="1701" w:type="dxa"/>
          </w:tcPr>
          <w:p w14:paraId="340704AB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4AE62C" w14:textId="77777777" w:rsidR="000F09B5" w:rsidRPr="00D53924" w:rsidRDefault="000F09B5" w:rsidP="00E333EC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5A46FC64" w14:textId="77777777" w:rsidR="000F09B5" w:rsidRDefault="000F09B5" w:rsidP="000F09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704D7C51" w14:textId="77777777" w:rsidR="000F09B5" w:rsidRPr="00A900B5" w:rsidRDefault="000F09B5" w:rsidP="000F09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67A71028" w14:textId="77777777" w:rsidR="000F09B5" w:rsidRPr="00A900B5" w:rsidRDefault="000F09B5" w:rsidP="000F09B5">
      <w:pPr>
        <w:spacing w:after="0" w:line="240" w:lineRule="auto"/>
        <w:ind w:left="426" w:hanging="426"/>
        <w:rPr>
          <w:rFonts w:eastAsia="Cambria" w:cstheme="minorHAnsi"/>
          <w:sz w:val="28"/>
          <w:szCs w:val="28"/>
          <w:lang w:val="en-US"/>
        </w:rPr>
      </w:pPr>
      <w:r w:rsidRPr="00A900B5">
        <w:rPr>
          <w:rFonts w:eastAsia="Cambria" w:cstheme="minorHAnsi"/>
          <w:sz w:val="28"/>
          <w:szCs w:val="28"/>
          <w:lang w:val="en-US"/>
        </w:rPr>
        <w:t xml:space="preserve">(d) Show an extract of the </w:t>
      </w:r>
      <w:r w:rsidRPr="00A900B5">
        <w:rPr>
          <w:rFonts w:eastAsia="Cambria" w:cstheme="minorHAnsi"/>
          <w:b/>
          <w:sz w:val="28"/>
          <w:szCs w:val="28"/>
          <w:lang w:val="en-US"/>
        </w:rPr>
        <w:t xml:space="preserve">Non-Current Assets </w:t>
      </w:r>
      <w:r w:rsidRPr="00A900B5">
        <w:rPr>
          <w:rFonts w:eastAsia="Cambria" w:cstheme="minorHAnsi"/>
          <w:sz w:val="28"/>
          <w:szCs w:val="28"/>
          <w:lang w:val="en-US"/>
        </w:rPr>
        <w:t>Section in the Balance Sheet on 30 June 2018</w:t>
      </w:r>
      <w:r>
        <w:rPr>
          <w:rFonts w:eastAsia="Cambria" w:cstheme="minorHAnsi"/>
          <w:sz w:val="28"/>
          <w:szCs w:val="28"/>
          <w:lang w:val="en-US"/>
        </w:rPr>
        <w:t xml:space="preserve"> with comparative figures for 30 June 2017</w:t>
      </w:r>
      <w:r w:rsidRPr="00A900B5">
        <w:rPr>
          <w:rFonts w:eastAsia="Cambria" w:cstheme="minorHAnsi"/>
          <w:sz w:val="28"/>
          <w:szCs w:val="28"/>
          <w:lang w:val="en-US"/>
        </w:rPr>
        <w:t>:</w:t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  <w:t>(6 marks)</w:t>
      </w:r>
    </w:p>
    <w:p w14:paraId="0F23BB8E" w14:textId="77777777" w:rsidR="000F09B5" w:rsidRDefault="000F09B5" w:rsidP="000F09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  <w:r w:rsidRPr="0047237A">
        <w:rPr>
          <w:rFonts w:eastAsia="Cambria" w:cstheme="minorHAnsi"/>
          <w:b/>
          <w:sz w:val="28"/>
          <w:szCs w:val="28"/>
          <w:lang w:val="en-US"/>
        </w:rPr>
        <w:t xml:space="preserve">   </w:t>
      </w:r>
    </w:p>
    <w:p w14:paraId="68DEF513" w14:textId="77777777" w:rsidR="000F09B5" w:rsidRPr="0047237A" w:rsidRDefault="000F09B5" w:rsidP="000F09B5">
      <w:pPr>
        <w:spacing w:after="0" w:line="240" w:lineRule="auto"/>
        <w:ind w:left="5040"/>
        <w:rPr>
          <w:rFonts w:eastAsia="Cambria" w:cstheme="minorHAnsi"/>
          <w:b/>
          <w:sz w:val="28"/>
          <w:szCs w:val="28"/>
          <w:lang w:val="en-US"/>
        </w:rPr>
      </w:pPr>
      <w:r>
        <w:rPr>
          <w:rFonts w:eastAsia="Cambria" w:cstheme="minorHAnsi"/>
          <w:sz w:val="28"/>
          <w:szCs w:val="28"/>
          <w:lang w:val="en-US"/>
        </w:rPr>
        <w:t xml:space="preserve">   </w:t>
      </w:r>
      <w:r w:rsidRPr="0047237A">
        <w:rPr>
          <w:rFonts w:eastAsia="Cambria" w:cstheme="minorHAnsi"/>
          <w:b/>
          <w:sz w:val="28"/>
          <w:szCs w:val="28"/>
          <w:lang w:val="en-US"/>
        </w:rPr>
        <w:t>2018</w:t>
      </w:r>
      <w:r w:rsidRPr="00016D8A">
        <w:rPr>
          <w:rFonts w:eastAsia="Cambria" w:cstheme="minorHAnsi"/>
          <w:b/>
          <w:sz w:val="28"/>
          <w:szCs w:val="28"/>
          <w:lang w:val="en-US"/>
        </w:rPr>
        <w:tab/>
      </w:r>
      <w:r w:rsidRPr="0047237A">
        <w:rPr>
          <w:rFonts w:eastAsia="Cambria" w:cstheme="minorHAnsi"/>
          <w:b/>
          <w:sz w:val="28"/>
          <w:szCs w:val="28"/>
          <w:lang w:val="en-US"/>
        </w:rPr>
        <w:t xml:space="preserve">   2017</w:t>
      </w:r>
    </w:p>
    <w:p w14:paraId="4C6CC679" w14:textId="77777777" w:rsidR="000F09B5" w:rsidRPr="0047237A" w:rsidRDefault="000F09B5" w:rsidP="000F09B5">
      <w:pPr>
        <w:spacing w:after="0" w:line="240" w:lineRule="auto"/>
        <w:ind w:firstLine="720"/>
        <w:rPr>
          <w:rFonts w:eastAsia="Cambria" w:cstheme="minorHAnsi"/>
          <w:sz w:val="28"/>
          <w:szCs w:val="28"/>
          <w:lang w:val="en-US"/>
        </w:rPr>
      </w:pPr>
      <w:r>
        <w:rPr>
          <w:rFonts w:eastAsia="Cambria" w:cstheme="minorHAnsi"/>
          <w:sz w:val="28"/>
          <w:szCs w:val="28"/>
          <w:lang w:val="en-US"/>
        </w:rPr>
        <w:t>Office Furniture</w:t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  <w:t>12,000</w:t>
      </w:r>
      <w:r>
        <w:rPr>
          <w:rFonts w:eastAsia="Cambria" w:cstheme="minorHAnsi"/>
          <w:sz w:val="28"/>
          <w:szCs w:val="28"/>
          <w:lang w:val="en-US"/>
        </w:rPr>
        <w:tab/>
        <w:t>12</w:t>
      </w:r>
      <w:r w:rsidRPr="0047237A">
        <w:rPr>
          <w:rFonts w:eastAsia="Cambria" w:cstheme="minorHAnsi"/>
          <w:sz w:val="28"/>
          <w:szCs w:val="28"/>
          <w:lang w:val="en-US"/>
        </w:rPr>
        <w:t>,000</w:t>
      </w:r>
    </w:p>
    <w:p w14:paraId="0406F15E" w14:textId="77777777" w:rsidR="000F09B5" w:rsidRPr="0047237A" w:rsidRDefault="000F09B5" w:rsidP="000F09B5">
      <w:pPr>
        <w:spacing w:after="0" w:line="240" w:lineRule="auto"/>
        <w:ind w:firstLine="720"/>
        <w:rPr>
          <w:rFonts w:eastAsia="Cambria" w:cstheme="minorHAnsi"/>
          <w:sz w:val="28"/>
          <w:szCs w:val="28"/>
          <w:lang w:val="en-US"/>
        </w:rPr>
      </w:pPr>
      <w:r w:rsidRPr="0047237A">
        <w:rPr>
          <w:rFonts w:eastAsia="Cambria" w:cstheme="minorHAnsi"/>
          <w:sz w:val="28"/>
          <w:szCs w:val="28"/>
          <w:lang w:val="en-US"/>
        </w:rPr>
        <w:t>Less Accumulated Depreciation</w:t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proofErr w:type="gramStart"/>
      <w:r w:rsidRPr="0047237A"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u w:val="single"/>
          <w:lang w:val="en-US"/>
        </w:rPr>
        <w:t xml:space="preserve">  8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,</w:t>
      </w:r>
      <w:r>
        <w:rPr>
          <w:rFonts w:eastAsia="Cambria" w:cstheme="minorHAnsi"/>
          <w:sz w:val="28"/>
          <w:szCs w:val="28"/>
          <w:u w:val="single"/>
          <w:lang w:val="en-US"/>
        </w:rPr>
        <w:t>00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0</w:t>
      </w:r>
      <w:proofErr w:type="gramEnd"/>
      <w:r w:rsidRPr="0047237A">
        <w:rPr>
          <w:rFonts w:eastAsia="Cambria" w:cstheme="minorHAnsi"/>
          <w:sz w:val="28"/>
          <w:szCs w:val="28"/>
          <w:lang w:val="en-US"/>
        </w:rPr>
        <w:tab/>
        <w:t xml:space="preserve"> </w:t>
      </w:r>
      <w:r>
        <w:rPr>
          <w:rFonts w:eastAsia="Cambria" w:cstheme="minorHAnsi"/>
          <w:sz w:val="28"/>
          <w:szCs w:val="28"/>
          <w:u w:val="single"/>
          <w:lang w:val="en-US"/>
        </w:rPr>
        <w:t xml:space="preserve"> 6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,</w:t>
      </w:r>
      <w:r>
        <w:rPr>
          <w:rFonts w:eastAsia="Cambria" w:cstheme="minorHAnsi"/>
          <w:sz w:val="28"/>
          <w:szCs w:val="28"/>
          <w:u w:val="single"/>
          <w:lang w:val="en-US"/>
        </w:rPr>
        <w:t>0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00</w:t>
      </w:r>
    </w:p>
    <w:p w14:paraId="06D98102" w14:textId="77A2D41E" w:rsidR="000F09B5" w:rsidRDefault="00DB2F6E" w:rsidP="000F09B5">
      <w:pPr>
        <w:spacing w:after="0" w:line="240" w:lineRule="auto"/>
        <w:ind w:firstLine="720"/>
        <w:rPr>
          <w:rFonts w:eastAsia="Cambria" w:cstheme="minorHAnsi"/>
          <w:sz w:val="28"/>
          <w:szCs w:val="28"/>
          <w:lang w:val="en-US"/>
        </w:rPr>
      </w:pP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ab/>
        <w:t xml:space="preserve">  4,000             6,000</w:t>
      </w:r>
      <w:bookmarkStart w:id="1" w:name="_GoBack"/>
      <w:bookmarkEnd w:id="1"/>
    </w:p>
    <w:p w14:paraId="3588B2D8" w14:textId="77777777" w:rsidR="00DB2F6E" w:rsidRPr="0047237A" w:rsidRDefault="00DB2F6E" w:rsidP="000F09B5">
      <w:pPr>
        <w:spacing w:after="0" w:line="240" w:lineRule="auto"/>
        <w:ind w:firstLine="720"/>
        <w:rPr>
          <w:rFonts w:eastAsia="Cambria" w:cstheme="minorHAnsi"/>
          <w:sz w:val="28"/>
          <w:szCs w:val="28"/>
          <w:lang w:val="en-US"/>
        </w:rPr>
      </w:pPr>
    </w:p>
    <w:p w14:paraId="6136D110" w14:textId="77777777" w:rsidR="000F09B5" w:rsidRPr="0047237A" w:rsidRDefault="000F09B5" w:rsidP="000F09B5">
      <w:pPr>
        <w:spacing w:after="0" w:line="240" w:lineRule="auto"/>
        <w:ind w:firstLine="720"/>
        <w:rPr>
          <w:rFonts w:eastAsia="Cambria" w:cstheme="minorHAnsi"/>
          <w:sz w:val="28"/>
          <w:szCs w:val="28"/>
          <w:lang w:val="en-US"/>
        </w:rPr>
      </w:pPr>
      <w:r w:rsidRPr="0047237A">
        <w:rPr>
          <w:rFonts w:eastAsia="Cambria" w:cstheme="minorHAnsi"/>
          <w:sz w:val="28"/>
          <w:szCs w:val="28"/>
          <w:lang w:val="en-US"/>
        </w:rPr>
        <w:t>Motor Vehicles</w:t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>25,000</w:t>
      </w:r>
      <w:r>
        <w:rPr>
          <w:rFonts w:eastAsia="Cambria" w:cstheme="minorHAnsi"/>
          <w:sz w:val="28"/>
          <w:szCs w:val="28"/>
          <w:lang w:val="en-US"/>
        </w:rPr>
        <w:tab/>
        <w:t>25</w:t>
      </w:r>
      <w:r w:rsidRPr="0047237A">
        <w:rPr>
          <w:rFonts w:eastAsia="Cambria" w:cstheme="minorHAnsi"/>
          <w:sz w:val="28"/>
          <w:szCs w:val="28"/>
          <w:lang w:val="en-US"/>
        </w:rPr>
        <w:t>,000</w:t>
      </w:r>
    </w:p>
    <w:p w14:paraId="0EFF3A84" w14:textId="77777777" w:rsidR="000F09B5" w:rsidRPr="0047237A" w:rsidRDefault="000F09B5" w:rsidP="000F09B5">
      <w:pPr>
        <w:spacing w:after="0" w:line="240" w:lineRule="auto"/>
        <w:rPr>
          <w:rFonts w:eastAsia="Cambria" w:cstheme="minorHAnsi"/>
          <w:sz w:val="28"/>
          <w:szCs w:val="28"/>
          <w:lang w:val="en-US"/>
        </w:rPr>
      </w:pPr>
      <w:r w:rsidRPr="0047237A">
        <w:rPr>
          <w:rFonts w:eastAsia="Cambria" w:cstheme="minorHAnsi"/>
          <w:sz w:val="28"/>
          <w:szCs w:val="28"/>
          <w:lang w:val="en-US"/>
        </w:rPr>
        <w:tab/>
        <w:t>Less Accumulated Depreciation</w:t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proofErr w:type="gramStart"/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 xml:space="preserve">  9,</w:t>
      </w:r>
      <w:r>
        <w:rPr>
          <w:rFonts w:eastAsia="Cambria" w:cstheme="minorHAnsi"/>
          <w:sz w:val="28"/>
          <w:szCs w:val="28"/>
          <w:u w:val="single"/>
          <w:lang w:val="en-US"/>
        </w:rPr>
        <w:t>000</w:t>
      </w:r>
      <w:proofErr w:type="gramEnd"/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 xml:space="preserve">  </w:t>
      </w:r>
      <w:r>
        <w:rPr>
          <w:rFonts w:eastAsia="Cambria" w:cstheme="minorHAnsi"/>
          <w:sz w:val="28"/>
          <w:szCs w:val="28"/>
          <w:u w:val="single"/>
          <w:lang w:val="en-US"/>
        </w:rPr>
        <w:t>5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,</w:t>
      </w:r>
      <w:r>
        <w:rPr>
          <w:rFonts w:eastAsia="Cambria" w:cstheme="minorHAnsi"/>
          <w:sz w:val="28"/>
          <w:szCs w:val="28"/>
          <w:u w:val="single"/>
          <w:lang w:val="en-US"/>
        </w:rPr>
        <w:t>0</w:t>
      </w:r>
      <w:r w:rsidRPr="0047237A">
        <w:rPr>
          <w:rFonts w:eastAsia="Cambria" w:cstheme="minorHAnsi"/>
          <w:sz w:val="28"/>
          <w:szCs w:val="28"/>
          <w:u w:val="single"/>
          <w:lang w:val="en-US"/>
        </w:rPr>
        <w:t>00</w:t>
      </w:r>
    </w:p>
    <w:p w14:paraId="70749C69" w14:textId="77777777" w:rsidR="000F09B5" w:rsidRPr="0047237A" w:rsidRDefault="000F09B5" w:rsidP="000F09B5">
      <w:pPr>
        <w:tabs>
          <w:tab w:val="left" w:pos="720"/>
          <w:tab w:val="center" w:pos="5310"/>
        </w:tabs>
        <w:spacing w:after="0" w:line="240" w:lineRule="auto"/>
        <w:rPr>
          <w:rFonts w:eastAsia="Cambria" w:cstheme="minorHAnsi"/>
          <w:sz w:val="28"/>
          <w:szCs w:val="28"/>
          <w:lang w:val="en-US"/>
        </w:rPr>
      </w:pPr>
      <w:r w:rsidRPr="0047237A">
        <w:rPr>
          <w:rFonts w:eastAsia="Cambria" w:cstheme="minorHAnsi"/>
          <w:sz w:val="28"/>
          <w:szCs w:val="28"/>
          <w:lang w:val="en-US"/>
        </w:rPr>
        <w:tab/>
      </w:r>
      <w:r w:rsidRPr="0047237A">
        <w:rPr>
          <w:rFonts w:eastAsia="Cambria" w:cstheme="minorHAnsi"/>
          <w:sz w:val="28"/>
          <w:szCs w:val="28"/>
          <w:lang w:val="en-US"/>
        </w:rPr>
        <w:tab/>
        <w:t xml:space="preserve">   1</w:t>
      </w:r>
      <w:r>
        <w:rPr>
          <w:rFonts w:eastAsia="Cambria" w:cstheme="minorHAnsi"/>
          <w:sz w:val="28"/>
          <w:szCs w:val="28"/>
          <w:lang w:val="en-US"/>
        </w:rPr>
        <w:t>6</w:t>
      </w:r>
      <w:r w:rsidRPr="0047237A">
        <w:rPr>
          <w:rFonts w:eastAsia="Cambria" w:cstheme="minorHAnsi"/>
          <w:sz w:val="28"/>
          <w:szCs w:val="28"/>
          <w:lang w:val="en-US"/>
        </w:rPr>
        <w:t>,</w:t>
      </w:r>
      <w:r>
        <w:rPr>
          <w:rFonts w:eastAsia="Cambria" w:cstheme="minorHAnsi"/>
          <w:sz w:val="28"/>
          <w:szCs w:val="28"/>
          <w:lang w:val="en-US"/>
        </w:rPr>
        <w:t>000</w:t>
      </w:r>
      <w:r w:rsidRPr="0047237A">
        <w:rPr>
          <w:rFonts w:eastAsia="Cambria" w:cstheme="minorHAnsi"/>
          <w:sz w:val="28"/>
          <w:szCs w:val="28"/>
          <w:lang w:val="en-US"/>
        </w:rPr>
        <w:tab/>
      </w:r>
      <w:r>
        <w:rPr>
          <w:rFonts w:eastAsia="Cambria" w:cstheme="minorHAnsi"/>
          <w:sz w:val="28"/>
          <w:szCs w:val="28"/>
          <w:lang w:val="en-US"/>
        </w:rPr>
        <w:t>20</w:t>
      </w:r>
      <w:r w:rsidRPr="0047237A">
        <w:rPr>
          <w:rFonts w:eastAsia="Cambria" w:cstheme="minorHAnsi"/>
          <w:sz w:val="28"/>
          <w:szCs w:val="28"/>
          <w:lang w:val="en-US"/>
        </w:rPr>
        <w:t>,</w:t>
      </w:r>
      <w:r>
        <w:rPr>
          <w:rFonts w:eastAsia="Cambria" w:cstheme="minorHAnsi"/>
          <w:sz w:val="28"/>
          <w:szCs w:val="28"/>
          <w:lang w:val="en-US"/>
        </w:rPr>
        <w:t>0</w:t>
      </w:r>
      <w:r w:rsidRPr="0047237A">
        <w:rPr>
          <w:rFonts w:eastAsia="Cambria" w:cstheme="minorHAnsi"/>
          <w:sz w:val="28"/>
          <w:szCs w:val="28"/>
          <w:lang w:val="en-US"/>
        </w:rPr>
        <w:t>00</w:t>
      </w:r>
    </w:p>
    <w:p w14:paraId="44A16CC5" w14:textId="77777777" w:rsidR="000F09B5" w:rsidRPr="0047237A" w:rsidRDefault="000F09B5" w:rsidP="000F09B5">
      <w:pPr>
        <w:spacing w:after="0" w:line="240" w:lineRule="auto"/>
        <w:rPr>
          <w:rFonts w:eastAsia="Cambria" w:cstheme="minorHAnsi"/>
          <w:b/>
          <w:sz w:val="28"/>
          <w:szCs w:val="28"/>
          <w:lang w:val="en-US"/>
        </w:rPr>
      </w:pPr>
    </w:p>
    <w:p w14:paraId="7FD68885" w14:textId="77777777" w:rsidR="000F09B5" w:rsidRPr="00A900B5" w:rsidRDefault="000F09B5" w:rsidP="000F09B5">
      <w:pPr>
        <w:tabs>
          <w:tab w:val="right" w:leader="underscore" w:pos="10490"/>
        </w:tabs>
        <w:spacing w:after="0" w:line="240" w:lineRule="auto"/>
        <w:ind w:right="-51"/>
        <w:rPr>
          <w:rFonts w:eastAsia="MS Mincho" w:cstheme="minorHAnsi"/>
          <w:sz w:val="28"/>
          <w:szCs w:val="28"/>
          <w:lang w:val="en-AU" w:eastAsia="ja-JP"/>
        </w:rPr>
      </w:pPr>
    </w:p>
    <w:p w14:paraId="6440570B" w14:textId="77777777" w:rsidR="000F09B5" w:rsidRDefault="000F09B5" w:rsidP="000F09B5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3581D3C" w14:textId="77777777" w:rsidR="000F09B5" w:rsidRDefault="000F09B5" w:rsidP="000F09B5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24A64EB" w14:textId="776AF9EB" w:rsidR="00A91358" w:rsidRDefault="00A91358" w:rsidP="00A9135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E029545" w14:textId="1C5E5F28" w:rsidR="000F09B5" w:rsidRDefault="000F09B5" w:rsidP="00A9135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B754DBB" w14:textId="77777777" w:rsidR="000F09B5" w:rsidRPr="004046E9" w:rsidRDefault="000F09B5" w:rsidP="00A9135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sectPr w:rsidR="000F09B5" w:rsidRPr="004046E9" w:rsidSect="0014208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CD84E" w14:textId="77777777" w:rsidR="00B32E22" w:rsidRDefault="00B32E22" w:rsidP="00B32E22">
      <w:pPr>
        <w:spacing w:after="0" w:line="240" w:lineRule="auto"/>
      </w:pPr>
      <w:r>
        <w:separator/>
      </w:r>
    </w:p>
  </w:endnote>
  <w:endnote w:type="continuationSeparator" w:id="0">
    <w:p w14:paraId="6BBB28CC" w14:textId="77777777" w:rsidR="00B32E22" w:rsidRDefault="00B32E22" w:rsidP="00B3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4949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3E9D7" w14:textId="68A5ECC7" w:rsidR="00B32E22" w:rsidRDefault="00B32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F6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AE8292" w14:textId="77777777" w:rsidR="00B32E22" w:rsidRDefault="00B3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289C4" w14:textId="77777777" w:rsidR="00B32E22" w:rsidRDefault="00B32E22" w:rsidP="00B32E22">
      <w:pPr>
        <w:spacing w:after="0" w:line="240" w:lineRule="auto"/>
      </w:pPr>
      <w:r>
        <w:separator/>
      </w:r>
    </w:p>
  </w:footnote>
  <w:footnote w:type="continuationSeparator" w:id="0">
    <w:p w14:paraId="686A31A8" w14:textId="77777777" w:rsidR="00B32E22" w:rsidRDefault="00B32E22" w:rsidP="00B3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5385"/>
    <w:multiLevelType w:val="hybridMultilevel"/>
    <w:tmpl w:val="D1D224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7CD0"/>
    <w:multiLevelType w:val="hybridMultilevel"/>
    <w:tmpl w:val="C5D2C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702BA"/>
    <w:multiLevelType w:val="hybridMultilevel"/>
    <w:tmpl w:val="A874FD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05FD7"/>
    <w:multiLevelType w:val="hybridMultilevel"/>
    <w:tmpl w:val="11FC481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B6F84"/>
    <w:multiLevelType w:val="hybridMultilevel"/>
    <w:tmpl w:val="754437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B7B56"/>
    <w:multiLevelType w:val="hybridMultilevel"/>
    <w:tmpl w:val="A2FA0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64C2"/>
    <w:multiLevelType w:val="hybridMultilevel"/>
    <w:tmpl w:val="6FD6EBA4"/>
    <w:lvl w:ilvl="0" w:tplc="67106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536C2"/>
    <w:multiLevelType w:val="hybridMultilevel"/>
    <w:tmpl w:val="2BFCE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36445"/>
    <w:multiLevelType w:val="hybridMultilevel"/>
    <w:tmpl w:val="F6B28C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17691"/>
    <w:multiLevelType w:val="hybridMultilevel"/>
    <w:tmpl w:val="891A2E00"/>
    <w:lvl w:ilvl="0" w:tplc="DF5EBB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8457C"/>
    <w:multiLevelType w:val="hybridMultilevel"/>
    <w:tmpl w:val="875C3E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835A1"/>
    <w:multiLevelType w:val="hybridMultilevel"/>
    <w:tmpl w:val="23E44AF0"/>
    <w:lvl w:ilvl="0" w:tplc="5534450E">
      <w:start w:val="1"/>
      <w:numFmt w:val="bullet"/>
      <w:lvlText w:val=""/>
      <w:lvlJc w:val="left"/>
      <w:pPr>
        <w:tabs>
          <w:tab w:val="num" w:pos="1134"/>
        </w:tabs>
        <w:ind w:left="2236" w:hanging="1669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56CC6"/>
    <w:multiLevelType w:val="hybridMultilevel"/>
    <w:tmpl w:val="6D3883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8A"/>
    <w:rsid w:val="0001527F"/>
    <w:rsid w:val="000309CB"/>
    <w:rsid w:val="00063CE6"/>
    <w:rsid w:val="000A0B48"/>
    <w:rsid w:val="000B6CF4"/>
    <w:rsid w:val="000D0527"/>
    <w:rsid w:val="000D3843"/>
    <w:rsid w:val="000E6735"/>
    <w:rsid w:val="000F09B5"/>
    <w:rsid w:val="000F5A5A"/>
    <w:rsid w:val="0010758A"/>
    <w:rsid w:val="00132746"/>
    <w:rsid w:val="0014208A"/>
    <w:rsid w:val="00145851"/>
    <w:rsid w:val="001563F0"/>
    <w:rsid w:val="00170428"/>
    <w:rsid w:val="001865DD"/>
    <w:rsid w:val="001B6B54"/>
    <w:rsid w:val="001C01CE"/>
    <w:rsid w:val="001D409E"/>
    <w:rsid w:val="001D70DD"/>
    <w:rsid w:val="001F2407"/>
    <w:rsid w:val="001F4F3D"/>
    <w:rsid w:val="00287ACE"/>
    <w:rsid w:val="00290858"/>
    <w:rsid w:val="002A4AA6"/>
    <w:rsid w:val="002B7983"/>
    <w:rsid w:val="002E2AEB"/>
    <w:rsid w:val="002E2E76"/>
    <w:rsid w:val="002F12B0"/>
    <w:rsid w:val="00300051"/>
    <w:rsid w:val="00301DF4"/>
    <w:rsid w:val="00314C7C"/>
    <w:rsid w:val="003410C8"/>
    <w:rsid w:val="00341B94"/>
    <w:rsid w:val="00350019"/>
    <w:rsid w:val="00356932"/>
    <w:rsid w:val="003917EB"/>
    <w:rsid w:val="003C269D"/>
    <w:rsid w:val="003D240E"/>
    <w:rsid w:val="003D5257"/>
    <w:rsid w:val="00401CE0"/>
    <w:rsid w:val="004046E9"/>
    <w:rsid w:val="00405972"/>
    <w:rsid w:val="00443695"/>
    <w:rsid w:val="004446A0"/>
    <w:rsid w:val="0044656B"/>
    <w:rsid w:val="00451BCF"/>
    <w:rsid w:val="00454BF1"/>
    <w:rsid w:val="00463D32"/>
    <w:rsid w:val="004B67AF"/>
    <w:rsid w:val="004F2D83"/>
    <w:rsid w:val="00512CE0"/>
    <w:rsid w:val="005156CB"/>
    <w:rsid w:val="0056093B"/>
    <w:rsid w:val="005757C4"/>
    <w:rsid w:val="005912C8"/>
    <w:rsid w:val="005A1850"/>
    <w:rsid w:val="005B392E"/>
    <w:rsid w:val="005B79D4"/>
    <w:rsid w:val="005D49AA"/>
    <w:rsid w:val="005E6E50"/>
    <w:rsid w:val="005F3796"/>
    <w:rsid w:val="00616A46"/>
    <w:rsid w:val="00623D3E"/>
    <w:rsid w:val="00644EAC"/>
    <w:rsid w:val="006700EC"/>
    <w:rsid w:val="00680363"/>
    <w:rsid w:val="00687A20"/>
    <w:rsid w:val="006B42EB"/>
    <w:rsid w:val="006C5838"/>
    <w:rsid w:val="006E451B"/>
    <w:rsid w:val="006E78E2"/>
    <w:rsid w:val="006F7CB8"/>
    <w:rsid w:val="00705A21"/>
    <w:rsid w:val="00706F62"/>
    <w:rsid w:val="0074770A"/>
    <w:rsid w:val="00782B9D"/>
    <w:rsid w:val="007A5677"/>
    <w:rsid w:val="007A7DF9"/>
    <w:rsid w:val="007B09DB"/>
    <w:rsid w:val="007D65B4"/>
    <w:rsid w:val="007E5BA0"/>
    <w:rsid w:val="008132AA"/>
    <w:rsid w:val="00824788"/>
    <w:rsid w:val="00825840"/>
    <w:rsid w:val="008636A4"/>
    <w:rsid w:val="008642EE"/>
    <w:rsid w:val="0087345D"/>
    <w:rsid w:val="00885134"/>
    <w:rsid w:val="008A2E6B"/>
    <w:rsid w:val="008A601C"/>
    <w:rsid w:val="008B1F5C"/>
    <w:rsid w:val="008F1ACE"/>
    <w:rsid w:val="00904232"/>
    <w:rsid w:val="00931454"/>
    <w:rsid w:val="00931FE0"/>
    <w:rsid w:val="009549ED"/>
    <w:rsid w:val="00955E56"/>
    <w:rsid w:val="00970483"/>
    <w:rsid w:val="00971B90"/>
    <w:rsid w:val="00A06029"/>
    <w:rsid w:val="00A421C3"/>
    <w:rsid w:val="00A43AC8"/>
    <w:rsid w:val="00A7369A"/>
    <w:rsid w:val="00A86451"/>
    <w:rsid w:val="00A900B5"/>
    <w:rsid w:val="00A91358"/>
    <w:rsid w:val="00AA2A80"/>
    <w:rsid w:val="00AC582B"/>
    <w:rsid w:val="00AE7EB3"/>
    <w:rsid w:val="00AF0039"/>
    <w:rsid w:val="00B22BE0"/>
    <w:rsid w:val="00B26572"/>
    <w:rsid w:val="00B32E22"/>
    <w:rsid w:val="00B50CEE"/>
    <w:rsid w:val="00B576C8"/>
    <w:rsid w:val="00B8332A"/>
    <w:rsid w:val="00B8558F"/>
    <w:rsid w:val="00BA46F9"/>
    <w:rsid w:val="00BA4771"/>
    <w:rsid w:val="00BA7076"/>
    <w:rsid w:val="00C65A78"/>
    <w:rsid w:val="00C7328E"/>
    <w:rsid w:val="00C9102E"/>
    <w:rsid w:val="00C92F15"/>
    <w:rsid w:val="00CD0AC2"/>
    <w:rsid w:val="00CD5CAB"/>
    <w:rsid w:val="00D40558"/>
    <w:rsid w:val="00D778FB"/>
    <w:rsid w:val="00D801DE"/>
    <w:rsid w:val="00D839F0"/>
    <w:rsid w:val="00D87FC7"/>
    <w:rsid w:val="00D940B3"/>
    <w:rsid w:val="00DB2F6E"/>
    <w:rsid w:val="00DD7CB1"/>
    <w:rsid w:val="00DE46BC"/>
    <w:rsid w:val="00E03CE3"/>
    <w:rsid w:val="00E139EF"/>
    <w:rsid w:val="00E20CAC"/>
    <w:rsid w:val="00E27C9B"/>
    <w:rsid w:val="00E55F1C"/>
    <w:rsid w:val="00E57216"/>
    <w:rsid w:val="00E70373"/>
    <w:rsid w:val="00E70C76"/>
    <w:rsid w:val="00E70FAF"/>
    <w:rsid w:val="00E8131E"/>
    <w:rsid w:val="00E81ABF"/>
    <w:rsid w:val="00E82CC3"/>
    <w:rsid w:val="00ED1422"/>
    <w:rsid w:val="00ED27D6"/>
    <w:rsid w:val="00F15A7F"/>
    <w:rsid w:val="00F252CE"/>
    <w:rsid w:val="00F464E7"/>
    <w:rsid w:val="00F46A61"/>
    <w:rsid w:val="00F83BBF"/>
    <w:rsid w:val="00F85FC7"/>
    <w:rsid w:val="00F9273D"/>
    <w:rsid w:val="00FA65DA"/>
    <w:rsid w:val="00FC2AF2"/>
    <w:rsid w:val="00FC4DAC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957"/>
  <w15:docId w15:val="{556D97C8-D239-471E-A845-D6650B17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2"/>
  </w:style>
  <w:style w:type="paragraph" w:styleId="Footer">
    <w:name w:val="footer"/>
    <w:basedOn w:val="Normal"/>
    <w:link w:val="Foot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22"/>
  </w:style>
  <w:style w:type="table" w:customStyle="1" w:styleId="TableGrid1">
    <w:name w:val="Table Grid1"/>
    <w:basedOn w:val="TableNormal"/>
    <w:next w:val="TableGrid"/>
    <w:uiPriority w:val="59"/>
    <w:rsid w:val="00A900B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F09B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rayner.fenella@bigpond.com</dc:creator>
  <cp:lastModifiedBy>BRIDGER Jennifer [Willetton Senior High School]</cp:lastModifiedBy>
  <cp:revision>3</cp:revision>
  <cp:lastPrinted>2018-08-28T03:25:00Z</cp:lastPrinted>
  <dcterms:created xsi:type="dcterms:W3CDTF">2020-08-11T00:50:00Z</dcterms:created>
  <dcterms:modified xsi:type="dcterms:W3CDTF">2020-08-11T01:21:00Z</dcterms:modified>
</cp:coreProperties>
</file>