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2BC0" w14:textId="77777777" w:rsidR="00B446AE" w:rsidRPr="00E04A56" w:rsidRDefault="005971B8" w:rsidP="00E04A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4A56">
        <w:rPr>
          <w:rFonts w:ascii="Arial" w:hAnsi="Arial" w:cs="Arial"/>
          <w:sz w:val="24"/>
          <w:szCs w:val="24"/>
        </w:rPr>
        <w:t>Horacio is the office manager of the small business</w:t>
      </w:r>
      <w:r w:rsidR="009E3356">
        <w:rPr>
          <w:rFonts w:ascii="Arial" w:hAnsi="Arial" w:cs="Arial"/>
          <w:sz w:val="24"/>
          <w:szCs w:val="24"/>
        </w:rPr>
        <w:t xml:space="preserve"> Happy Hour, which sells watches</w:t>
      </w:r>
      <w:r w:rsidRPr="00E04A56">
        <w:rPr>
          <w:rFonts w:ascii="Arial" w:hAnsi="Arial" w:cs="Arial"/>
          <w:sz w:val="24"/>
          <w:szCs w:val="24"/>
        </w:rPr>
        <w:t xml:space="preserve"> and timepieces via mail order and over the internet. He has asked you to finalise his accounts for the last financial year.</w:t>
      </w:r>
    </w:p>
    <w:p w14:paraId="6DEB2D0E" w14:textId="77777777" w:rsidR="005971B8" w:rsidRPr="005971B8" w:rsidRDefault="00E04A56" w:rsidP="005971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workings for the</w:t>
      </w:r>
      <w:r w:rsidR="005971B8" w:rsidRPr="005971B8">
        <w:rPr>
          <w:rFonts w:ascii="Arial" w:hAnsi="Arial" w:cs="Arial"/>
          <w:sz w:val="24"/>
          <w:szCs w:val="24"/>
        </w:rPr>
        <w:t xml:space="preserve"> following balance day adjustments:</w:t>
      </w:r>
    </w:p>
    <w:p w14:paraId="722C56C9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At stocktake, the business had an inventory loss of $300.</w:t>
      </w:r>
    </w:p>
    <w:p w14:paraId="2A0A6205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All sales in advance have been picked up by customers.</w:t>
      </w:r>
    </w:p>
    <w:p w14:paraId="6B5F1D2D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There is $200 of office supplies remaining in the business.</w:t>
      </w:r>
    </w:p>
    <w:p w14:paraId="3AEF2C80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$500 staff wages are still owing.</w:t>
      </w:r>
    </w:p>
    <w:p w14:paraId="048B0CBC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Additional bad debts of $70 to be written off and the allowance for doubtful debts set at 2% of accounts receivable.</w:t>
      </w:r>
    </w:p>
    <w:p w14:paraId="657440CA" w14:textId="77777777" w:rsidR="005971B8" w:rsidRPr="005971B8" w:rsidRDefault="005971B8" w:rsidP="00597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Depreciation is as follows: Motor vehicle 20% reducing balance and office equipment 10% straight line.</w:t>
      </w:r>
    </w:p>
    <w:p w14:paraId="37E683F0" w14:textId="77777777" w:rsidR="005971B8" w:rsidRPr="005971B8" w:rsidRDefault="005971B8" w:rsidP="005971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Complete an income statement and balance sheet</w:t>
      </w:r>
      <w:r w:rsidR="00E04A56">
        <w:rPr>
          <w:rFonts w:ascii="Arial" w:hAnsi="Arial" w:cs="Arial"/>
          <w:sz w:val="24"/>
          <w:szCs w:val="24"/>
        </w:rPr>
        <w:t xml:space="preserve"> at 30 June 2029.</w:t>
      </w:r>
    </w:p>
    <w:p w14:paraId="21606003" w14:textId="77777777" w:rsidR="005971B8" w:rsidRPr="005971B8" w:rsidRDefault="005971B8" w:rsidP="005971B8">
      <w:pPr>
        <w:rPr>
          <w:rFonts w:ascii="Arial" w:hAnsi="Arial" w:cs="Arial"/>
          <w:b/>
          <w:sz w:val="24"/>
          <w:szCs w:val="24"/>
        </w:rPr>
      </w:pPr>
      <w:r w:rsidRPr="005971B8">
        <w:rPr>
          <w:rFonts w:ascii="Arial" w:hAnsi="Arial" w:cs="Arial"/>
          <w:b/>
          <w:sz w:val="24"/>
          <w:szCs w:val="24"/>
        </w:rPr>
        <w:t>Happy Hour</w:t>
      </w:r>
    </w:p>
    <w:p w14:paraId="0950140E" w14:textId="77777777" w:rsidR="005971B8" w:rsidRPr="005971B8" w:rsidRDefault="005971B8" w:rsidP="005971B8">
      <w:pPr>
        <w:rPr>
          <w:rFonts w:ascii="Arial" w:hAnsi="Arial" w:cs="Arial"/>
          <w:sz w:val="24"/>
          <w:szCs w:val="24"/>
        </w:rPr>
      </w:pPr>
      <w:r w:rsidRPr="005971B8">
        <w:rPr>
          <w:rFonts w:ascii="Arial" w:hAnsi="Arial" w:cs="Arial"/>
          <w:sz w:val="24"/>
          <w:szCs w:val="24"/>
        </w:rPr>
        <w:t>Unadjusted Trial Balance at 30 June 2029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0"/>
        <w:gridCol w:w="1140"/>
        <w:gridCol w:w="1360"/>
      </w:tblGrid>
      <w:tr w:rsidR="005971B8" w:rsidRPr="005971B8" w14:paraId="4905707F" w14:textId="77777777" w:rsidTr="002B59B1">
        <w:trPr>
          <w:trHeight w:val="263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01E2311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Account Name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F34360A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DEBIT $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0A08EF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CREDIT $ </w:t>
            </w:r>
          </w:p>
        </w:tc>
      </w:tr>
      <w:tr w:rsidR="005971B8" w:rsidRPr="005971B8" w14:paraId="47A6B118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70B9906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Cost of Sales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9E59836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43,561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0D0C89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04526070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0E4D0F0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Insurance expenses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530849E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12,450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5C7DC8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1885BB4D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74A690D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Stock of office supplies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CACF2B0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4,200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E7110C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4173DE0F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5D6F2674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Rent expense - office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C232ACD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24,000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C2DBB3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1C42B569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151ABE51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Wages - staff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E03ED3D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13,450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B0FF6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055DEC7B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46365051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Interest expense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CB3FEBB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890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401478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22CCD5CB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7F45D697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Electricity expense - office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54649A1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5,790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83792E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7E1D2AC8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27329ECB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5C02A79D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Allowance for doubtful debts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CE51204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F11772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  180 </w:t>
            </w:r>
          </w:p>
        </w:tc>
      </w:tr>
      <w:tr w:rsidR="005971B8" w:rsidRPr="005971B8" w14:paraId="5C699191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3FFF279A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Bad debts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A9F1CFB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130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27A174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2276CC87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59024AE1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Commission paid to staff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7FF8676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4,398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0D625D9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65FEB89F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42911097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Sales in advance (Unearned sales)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2363783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FC8172" w14:textId="77777777" w:rsidR="005971B8" w:rsidRPr="005971B8" w:rsidRDefault="005971B8" w:rsidP="005971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105,094 </w:t>
            </w:r>
          </w:p>
        </w:tc>
      </w:tr>
      <w:tr w:rsidR="005971B8" w:rsidRPr="005971B8" w14:paraId="130AB996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77FD8D2A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551D898E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Dividends received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932EBD1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8DABF5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4,390 </w:t>
            </w:r>
          </w:p>
        </w:tc>
      </w:tr>
      <w:tr w:rsidR="005971B8" w:rsidRPr="005971B8" w14:paraId="782159CF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1D7E7255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16F4DB42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Discount received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A8C252E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7B2402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  320 </w:t>
            </w:r>
          </w:p>
        </w:tc>
      </w:tr>
      <w:tr w:rsidR="005971B8" w:rsidRPr="005971B8" w14:paraId="0C8EF56F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327F486B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580A1234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Gain on sale of motor vehicle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5692CDC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EAB0D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  568 </w:t>
            </w:r>
          </w:p>
        </w:tc>
      </w:tr>
      <w:tr w:rsidR="005971B8" w:rsidRPr="005971B8" w14:paraId="7F30C4A4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36A682E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Cash at bank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42BAA25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3,960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2B0378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026DAF47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0CF4D4AC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Land and Buildings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78F7F29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32,000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0E15F8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4CBAB009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44E9E4A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Motor vehicles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BF59470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43,000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4C7F40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667C4E45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310037CA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7069172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Accumulated depreciation on motor vehicles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AA9F3AF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4F64330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5,000 </w:t>
            </w:r>
          </w:p>
        </w:tc>
      </w:tr>
      <w:tr w:rsidR="005971B8" w:rsidRPr="005971B8" w14:paraId="020A7C25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49D391FF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Office equipment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494B0D0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15,600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4FF8D9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28B449D9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7494CB7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0210E7F2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Accumulated depreciation on office equipment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D9EE2C3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36E475B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7,800 </w:t>
            </w:r>
          </w:p>
        </w:tc>
      </w:tr>
      <w:tr w:rsidR="005971B8" w:rsidRPr="005971B8" w14:paraId="10866B12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2781D0DE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Stock  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A368F9E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34,980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A30785D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767B62D0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0FC63881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 xml:space="preserve"> Accounts receivable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27271B9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3,800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819D4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28080D98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768AC457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449B2455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Accounts payable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ECDABEC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3492473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7,890 </w:t>
            </w:r>
          </w:p>
        </w:tc>
      </w:tr>
      <w:tr w:rsidR="005971B8" w:rsidRPr="005971B8" w14:paraId="79F3331E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57FE5470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Loan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2FA43D3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08C825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35,677 </w:t>
            </w:r>
          </w:p>
        </w:tc>
      </w:tr>
      <w:tr w:rsidR="005971B8" w:rsidRPr="005971B8" w14:paraId="08A978B8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01FCF386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Capital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0170543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31D446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70,000 </w:t>
            </w:r>
          </w:p>
        </w:tc>
      </w:tr>
      <w:tr w:rsidR="005971B8" w:rsidRPr="005971B8" w14:paraId="740ED61D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6888E4E9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66C2B614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GST payable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6D00BA2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5B350D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5,600 </w:t>
            </w:r>
          </w:p>
        </w:tc>
      </w:tr>
      <w:tr w:rsidR="005971B8" w:rsidRPr="005971B8" w14:paraId="5266E6D9" w14:textId="77777777" w:rsidTr="002B59B1">
        <w:trPr>
          <w:trHeight w:val="255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7838FEAF" w14:textId="77777777" w:rsid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14:paraId="3D8F6BFF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GST credits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22EE92F" w14:textId="77777777" w:rsidR="005971B8" w:rsidRPr="005971B8" w:rsidRDefault="005971B8" w:rsidP="00E04A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310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B477DC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971B8" w:rsidRPr="005971B8" w14:paraId="048E7E57" w14:textId="77777777" w:rsidTr="002B59B1">
        <w:trPr>
          <w:trHeight w:val="263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50B2E7F3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TOTAL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A793C4D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 242,519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0B4CD0" w14:textId="77777777" w:rsidR="005971B8" w:rsidRPr="005971B8" w:rsidRDefault="005971B8" w:rsidP="00597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971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     242,519 </w:t>
            </w:r>
          </w:p>
        </w:tc>
      </w:tr>
    </w:tbl>
    <w:p w14:paraId="69917A9D" w14:textId="77777777" w:rsidR="005971B8" w:rsidRDefault="005971B8" w:rsidP="005971B8"/>
    <w:p w14:paraId="0D19BCEB" w14:textId="77777777" w:rsidR="00E04A56" w:rsidRDefault="00E04A56" w:rsidP="005971B8"/>
    <w:p w14:paraId="2F713BB8" w14:textId="77777777" w:rsidR="00E04A56" w:rsidRDefault="00E04A56" w:rsidP="005971B8"/>
    <w:p w14:paraId="260CCC19" w14:textId="77777777" w:rsidR="00E04A56" w:rsidRDefault="00E04A56" w:rsidP="005971B8"/>
    <w:p w14:paraId="53FEB525" w14:textId="77777777" w:rsidR="003B33CE" w:rsidRDefault="003B33CE" w:rsidP="005971B8"/>
    <w:p w14:paraId="6D783304" w14:textId="77777777" w:rsidR="003B33CE" w:rsidRDefault="003B33CE" w:rsidP="005971B8"/>
    <w:p w14:paraId="374A13D8" w14:textId="77777777" w:rsidR="003B33CE" w:rsidRDefault="003B33CE" w:rsidP="005971B8"/>
    <w:p w14:paraId="2FE814D2" w14:textId="77777777" w:rsidR="003B33CE" w:rsidRDefault="003B33CE" w:rsidP="005971B8"/>
    <w:p w14:paraId="75737D79" w14:textId="77777777" w:rsidR="003B33CE" w:rsidRDefault="003B33CE" w:rsidP="005971B8"/>
    <w:p w14:paraId="6AA18C35" w14:textId="77777777" w:rsidR="003B33CE" w:rsidRDefault="003B33CE" w:rsidP="005971B8"/>
    <w:p w14:paraId="528CB3D4" w14:textId="77777777" w:rsidR="003B33CE" w:rsidRDefault="003B33CE" w:rsidP="005971B8"/>
    <w:p w14:paraId="7ADBBF67" w14:textId="77777777" w:rsidR="00E04A56" w:rsidRDefault="00E04A56" w:rsidP="005971B8"/>
    <w:p w14:paraId="5B4AC821" w14:textId="77777777" w:rsidR="00E04A56" w:rsidRDefault="00E04A56" w:rsidP="005971B8"/>
    <w:p w14:paraId="5EEC819D" w14:textId="77777777" w:rsidR="00E04A56" w:rsidRDefault="00E04A56" w:rsidP="005971B8"/>
    <w:p w14:paraId="323545E5" w14:textId="77777777" w:rsidR="003B33CE" w:rsidRDefault="003B33CE" w:rsidP="005971B8"/>
    <w:p w14:paraId="40C71E36" w14:textId="77777777" w:rsidR="003B33CE" w:rsidRDefault="003B33CE" w:rsidP="005971B8"/>
    <w:p w14:paraId="31DEC40D" w14:textId="77777777" w:rsidR="003B33CE" w:rsidRDefault="003B33CE" w:rsidP="005971B8"/>
    <w:p w14:paraId="4A13F6AC" w14:textId="77777777" w:rsidR="003B33CE" w:rsidRDefault="003B33CE" w:rsidP="005971B8"/>
    <w:p w14:paraId="7AEAF70D" w14:textId="77777777" w:rsidR="003B33CE" w:rsidRDefault="003B33CE" w:rsidP="005971B8"/>
    <w:p w14:paraId="2314B45F" w14:textId="77777777" w:rsidR="003B33CE" w:rsidRDefault="003B33CE" w:rsidP="005971B8"/>
    <w:p w14:paraId="6C5863B8" w14:textId="77777777" w:rsidR="003B33CE" w:rsidRDefault="003B33CE" w:rsidP="005971B8"/>
    <w:p w14:paraId="15F6876D" w14:textId="77777777" w:rsidR="003B33CE" w:rsidRDefault="003B33CE" w:rsidP="005971B8"/>
    <w:p w14:paraId="2DB6248F" w14:textId="77777777" w:rsidR="003B33CE" w:rsidRDefault="003B33CE" w:rsidP="005971B8"/>
    <w:p w14:paraId="3FA5521F" w14:textId="77777777" w:rsidR="003B33CE" w:rsidRDefault="003B33CE" w:rsidP="005971B8"/>
    <w:p w14:paraId="444C56BD" w14:textId="6891FB42" w:rsidR="003B33CE" w:rsidRDefault="003B33CE" w:rsidP="005971B8"/>
    <w:p w14:paraId="4360F907" w14:textId="77777777" w:rsidR="00B66600" w:rsidRDefault="00B66600" w:rsidP="005971B8"/>
    <w:p w14:paraId="3FA86495" w14:textId="77777777" w:rsidR="003B33CE" w:rsidRDefault="003B33CE" w:rsidP="005971B8"/>
    <w:p w14:paraId="3A276C64" w14:textId="77777777" w:rsidR="00E04A56" w:rsidRPr="00B66600" w:rsidRDefault="00E04A56" w:rsidP="00E04A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B66600">
        <w:rPr>
          <w:rFonts w:ascii="Arial" w:hAnsi="Arial" w:cs="Arial"/>
          <w:sz w:val="20"/>
          <w:szCs w:val="20"/>
        </w:rPr>
        <w:lastRenderedPageBreak/>
        <w:t>Emilo</w:t>
      </w:r>
      <w:proofErr w:type="spellEnd"/>
      <w:r w:rsidRPr="00B66600">
        <w:rPr>
          <w:rFonts w:ascii="Arial" w:hAnsi="Arial" w:cs="Arial"/>
          <w:sz w:val="20"/>
          <w:szCs w:val="20"/>
        </w:rPr>
        <w:t xml:space="preserve"> is the owner of a small business, which sells gym equipment. The Trial Balance below is for his business </w:t>
      </w:r>
      <w:proofErr w:type="gramStart"/>
      <w:r w:rsidRPr="00B66600">
        <w:rPr>
          <w:rFonts w:ascii="Arial" w:hAnsi="Arial" w:cs="Arial"/>
          <w:sz w:val="20"/>
          <w:szCs w:val="20"/>
        </w:rPr>
        <w:t>at</w:t>
      </w:r>
      <w:proofErr w:type="gramEnd"/>
      <w:r w:rsidRPr="00B66600">
        <w:rPr>
          <w:rFonts w:ascii="Arial" w:hAnsi="Arial" w:cs="Arial"/>
          <w:sz w:val="20"/>
          <w:szCs w:val="20"/>
        </w:rPr>
        <w:t xml:space="preserve"> 30 June 2025.</w:t>
      </w:r>
    </w:p>
    <w:p w14:paraId="1575FE04" w14:textId="77777777" w:rsidR="00E04A56" w:rsidRPr="00B66600" w:rsidRDefault="00E04A56" w:rsidP="00E04A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Show workings for the following balance day adjustments:</w:t>
      </w:r>
    </w:p>
    <w:p w14:paraId="6A9E9014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All sales have been earned and all supplies consumed.</w:t>
      </w:r>
    </w:p>
    <w:p w14:paraId="600A4B0C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Interest owed to the business $100 and interest unpaid by the business $300.</w:t>
      </w:r>
    </w:p>
    <w:p w14:paraId="05EDE7E6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Only $200 of advertising is yet to be consumed.</w:t>
      </w:r>
    </w:p>
    <w:p w14:paraId="12E6228C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$1,500 staff wages are still owing.</w:t>
      </w:r>
    </w:p>
    <w:p w14:paraId="21C80CFC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Additional bad debts of $200 to be written off and the allowance for doubtful debts set at 3% of Accounts Receivable.</w:t>
      </w:r>
    </w:p>
    <w:p w14:paraId="12A6D4E6" w14:textId="77777777" w:rsidR="00E04A56" w:rsidRPr="00B66600" w:rsidRDefault="00E04A56" w:rsidP="00E04A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>Depreciation of lab equipment is to be 15% straight line.</w:t>
      </w:r>
    </w:p>
    <w:p w14:paraId="25423B9F" w14:textId="77777777" w:rsidR="00763D2A" w:rsidRPr="00B66600" w:rsidRDefault="00E04A56" w:rsidP="00E04A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 xml:space="preserve">Complete an income statement and balance sheet </w:t>
      </w:r>
      <w:proofErr w:type="gramStart"/>
      <w:r w:rsidRPr="00B66600">
        <w:rPr>
          <w:rFonts w:ascii="Arial" w:hAnsi="Arial" w:cs="Arial"/>
          <w:sz w:val="20"/>
          <w:szCs w:val="20"/>
        </w:rPr>
        <w:t>at</w:t>
      </w:r>
      <w:proofErr w:type="gramEnd"/>
      <w:r w:rsidRPr="00B66600">
        <w:rPr>
          <w:rFonts w:ascii="Arial" w:hAnsi="Arial" w:cs="Arial"/>
          <w:sz w:val="20"/>
          <w:szCs w:val="20"/>
        </w:rPr>
        <w:t xml:space="preserve"> 30 June 2025.</w:t>
      </w:r>
    </w:p>
    <w:p w14:paraId="78F601D9" w14:textId="77777777" w:rsidR="00763D2A" w:rsidRPr="00B66600" w:rsidRDefault="00763D2A" w:rsidP="00E04A56">
      <w:pPr>
        <w:pStyle w:val="ListParagraph"/>
        <w:rPr>
          <w:rFonts w:ascii="Arial" w:hAnsi="Arial" w:cs="Arial"/>
          <w:sz w:val="20"/>
          <w:szCs w:val="20"/>
        </w:rPr>
      </w:pPr>
    </w:p>
    <w:p w14:paraId="10B1DFCA" w14:textId="77777777" w:rsidR="00E04A56" w:rsidRPr="00B66600" w:rsidRDefault="003B33CE" w:rsidP="00E04A56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B66600">
        <w:rPr>
          <w:rFonts w:ascii="Arial" w:hAnsi="Arial" w:cs="Arial"/>
          <w:sz w:val="20"/>
          <w:szCs w:val="20"/>
        </w:rPr>
        <w:t>E</w:t>
      </w:r>
      <w:r w:rsidR="00763D2A" w:rsidRPr="00B66600">
        <w:rPr>
          <w:rFonts w:ascii="Arial" w:hAnsi="Arial" w:cs="Arial"/>
          <w:sz w:val="20"/>
          <w:szCs w:val="20"/>
        </w:rPr>
        <w:t>milo’s</w:t>
      </w:r>
      <w:proofErr w:type="spellEnd"/>
      <w:r w:rsidR="00763D2A" w:rsidRPr="00B66600">
        <w:rPr>
          <w:rFonts w:ascii="Arial" w:hAnsi="Arial" w:cs="Arial"/>
          <w:sz w:val="20"/>
          <w:szCs w:val="20"/>
        </w:rPr>
        <w:t xml:space="preserve"> Gym Equipment</w:t>
      </w:r>
    </w:p>
    <w:p w14:paraId="12E308E6" w14:textId="77777777" w:rsidR="00763D2A" w:rsidRPr="00B66600" w:rsidRDefault="00763D2A" w:rsidP="00E04A56">
      <w:pPr>
        <w:pStyle w:val="ListParagraph"/>
        <w:rPr>
          <w:rFonts w:ascii="Arial" w:hAnsi="Arial" w:cs="Arial"/>
          <w:sz w:val="20"/>
          <w:szCs w:val="20"/>
        </w:rPr>
      </w:pPr>
      <w:r w:rsidRPr="00B66600">
        <w:rPr>
          <w:rFonts w:ascii="Arial" w:hAnsi="Arial" w:cs="Arial"/>
          <w:sz w:val="20"/>
          <w:szCs w:val="20"/>
        </w:rPr>
        <w:t xml:space="preserve">Unadjusted Trial Balance </w:t>
      </w:r>
      <w:proofErr w:type="gramStart"/>
      <w:r w:rsidRPr="00B66600">
        <w:rPr>
          <w:rFonts w:ascii="Arial" w:hAnsi="Arial" w:cs="Arial"/>
          <w:sz w:val="20"/>
          <w:szCs w:val="20"/>
        </w:rPr>
        <w:t>at</w:t>
      </w:r>
      <w:proofErr w:type="gramEnd"/>
      <w:r w:rsidRPr="00B66600">
        <w:rPr>
          <w:rFonts w:ascii="Arial" w:hAnsi="Arial" w:cs="Arial"/>
          <w:sz w:val="20"/>
          <w:szCs w:val="20"/>
        </w:rPr>
        <w:t xml:space="preserve"> 30 June 2025.</w:t>
      </w:r>
    </w:p>
    <w:tbl>
      <w:tblPr>
        <w:tblW w:w="7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0"/>
        <w:gridCol w:w="1140"/>
        <w:gridCol w:w="1360"/>
      </w:tblGrid>
      <w:tr w:rsidR="00763D2A" w:rsidRPr="00B66600" w14:paraId="69CBD383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2AD9221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Unearned sales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6FDB195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928A2E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202,000 </w:t>
            </w:r>
          </w:p>
        </w:tc>
      </w:tr>
      <w:tr w:rsidR="00763D2A" w:rsidRPr="00B66600" w14:paraId="3F56E9D2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4B7E2966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  <w:p w14:paraId="4206FB9B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Interest income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0EF4313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ECFA9C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   3,900 </w:t>
            </w:r>
          </w:p>
        </w:tc>
      </w:tr>
      <w:tr w:rsidR="00763D2A" w:rsidRPr="00B66600" w14:paraId="7968B6CD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454EB25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Government grant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8CD935A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56,000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9AC44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4B25F84E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4139BC9A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Cost of sales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F052999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65,000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19C1A0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0A33DB84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AB3B8BB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Prepaid advertising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BC2A31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3,800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F79C4B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36A6C708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2790A82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Capital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894CF80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E95D21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250,000 </w:t>
            </w:r>
          </w:p>
        </w:tc>
      </w:tr>
      <w:tr w:rsidR="00763D2A" w:rsidRPr="00B66600" w14:paraId="04F51536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372E441D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Drawings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4F7EDF2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67,000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670157C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6F8CEC83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493B5FF4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  <w:p w14:paraId="05DCFB5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GST Payable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9A3216F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46573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   7,900 </w:t>
            </w:r>
          </w:p>
        </w:tc>
      </w:tr>
      <w:tr w:rsidR="00763D2A" w:rsidRPr="00B66600" w14:paraId="312C946C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C5A5062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Stock of supplies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FCA7D90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5,600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4005D6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3A174990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1646B71F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Wages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1EBE97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65,000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6865D4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3296F27F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2A6DE11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Interest expense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4613002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   560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7B91D9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6BBC5E23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63E1C29C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Bad debts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6F3B7A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3,400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D991D5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764D7374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347442AD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Administration expense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B2EB84B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32,700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A610017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5E1A51D7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14532826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  <w:p w14:paraId="5537E8C9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Allowance for doubtful debts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CEA3C96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12330F8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   4,000 </w:t>
            </w:r>
          </w:p>
        </w:tc>
      </w:tr>
      <w:tr w:rsidR="00763D2A" w:rsidRPr="00B66600" w14:paraId="2E135501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32C28457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Cash at Bank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B5BD246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  3,560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C9EAB03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671ABF16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36B0C2B5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Patent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62A6E33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43,000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4D26934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0405C6F9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821AEF9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Land and buildings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F42433A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89,070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19C775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B66600" w14:paraId="26E143F1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6CAEEE7C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>Laboratory equipment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DFFF573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6660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  <w:t xml:space="preserve">      67,600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77ED8F" w14:textId="77777777" w:rsidR="00763D2A" w:rsidRPr="00B66600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</w:p>
        </w:tc>
      </w:tr>
      <w:tr w:rsidR="00763D2A" w:rsidRPr="00763D2A" w14:paraId="02A1B48D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2AF848D9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Accumulated depreciation of laboratory equipment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20F6D93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EB517A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45,093 </w:t>
            </w:r>
          </w:p>
        </w:tc>
      </w:tr>
      <w:tr w:rsidR="00763D2A" w:rsidRPr="00763D2A" w14:paraId="0E029401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10984930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Stock  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D3C6040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65,333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454F5D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763D2A" w:rsidRPr="00763D2A" w14:paraId="0886E874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13F4AF73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Accounts Receivable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CFB9463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45,000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A7869FD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763D2A" w:rsidRPr="00763D2A" w14:paraId="26156321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3A905FF1" w14:textId="77777777" w:rsid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  <w:p w14:paraId="4FBD640F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Accounts Payable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FB4868A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9A35F9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6,430 </w:t>
            </w:r>
          </w:p>
        </w:tc>
      </w:tr>
      <w:tr w:rsidR="00763D2A" w:rsidRPr="00763D2A" w14:paraId="3300C886" w14:textId="77777777" w:rsidTr="002B59B1">
        <w:trPr>
          <w:trHeight w:val="255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1D88C261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Mortgage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295D177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918DFB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93,300 </w:t>
            </w:r>
          </w:p>
        </w:tc>
      </w:tr>
      <w:tr w:rsidR="00763D2A" w:rsidRPr="00763D2A" w14:paraId="15E98743" w14:textId="77777777" w:rsidTr="002B59B1">
        <w:trPr>
          <w:trHeight w:val="263"/>
        </w:trPr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40199D90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Total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1BE71D5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 612,623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21CE05" w14:textId="77777777" w:rsidR="00763D2A" w:rsidRPr="00763D2A" w:rsidRDefault="00763D2A" w:rsidP="00763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763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     612,623 </w:t>
            </w:r>
          </w:p>
        </w:tc>
      </w:tr>
    </w:tbl>
    <w:p w14:paraId="10912FF3" w14:textId="77777777" w:rsidR="00B66600" w:rsidRDefault="00B66600" w:rsidP="003B33CE">
      <w:pPr>
        <w:rPr>
          <w:rFonts w:ascii="Arial" w:hAnsi="Arial" w:cs="Arial"/>
          <w:sz w:val="24"/>
          <w:szCs w:val="24"/>
        </w:rPr>
      </w:pPr>
    </w:p>
    <w:p w14:paraId="0ADD5852" w14:textId="77777777" w:rsidR="00B66600" w:rsidRDefault="00B66600" w:rsidP="003B33CE">
      <w:pPr>
        <w:rPr>
          <w:rFonts w:ascii="Arial" w:hAnsi="Arial" w:cs="Arial"/>
          <w:sz w:val="24"/>
          <w:szCs w:val="24"/>
        </w:rPr>
      </w:pPr>
    </w:p>
    <w:p w14:paraId="3AF6C91E" w14:textId="2CE93D31" w:rsidR="003B33CE" w:rsidRPr="00F70EEA" w:rsidRDefault="003B33CE" w:rsidP="003B33CE">
      <w:pPr>
        <w:rPr>
          <w:rFonts w:ascii="Arial" w:hAnsi="Arial" w:cs="Arial"/>
          <w:sz w:val="24"/>
          <w:szCs w:val="24"/>
        </w:rPr>
      </w:pPr>
      <w:r w:rsidRPr="00F70EEA">
        <w:rPr>
          <w:rFonts w:ascii="Arial" w:hAnsi="Arial" w:cs="Arial"/>
          <w:sz w:val="24"/>
          <w:szCs w:val="24"/>
        </w:rPr>
        <w:t>Prepare an income statement and balance sheet for Shoes R Us from the following information:</w:t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4400"/>
        <w:gridCol w:w="1520"/>
        <w:gridCol w:w="951"/>
      </w:tblGrid>
      <w:tr w:rsidR="003B33CE" w:rsidRPr="00F70EEA" w14:paraId="75E32D88" w14:textId="77777777" w:rsidTr="008050D4">
        <w:trPr>
          <w:trHeight w:val="50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E4B15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Trial Balance</w:t>
            </w:r>
          </w:p>
        </w:tc>
      </w:tr>
      <w:tr w:rsidR="003B33CE" w:rsidRPr="00F70EEA" w14:paraId="43BDB5CE" w14:textId="77777777" w:rsidTr="008050D4">
        <w:trPr>
          <w:trHeight w:val="35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6B07F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Shoes R Us </w:t>
            </w:r>
          </w:p>
        </w:tc>
      </w:tr>
      <w:tr w:rsidR="003B33CE" w:rsidRPr="00F70EEA" w14:paraId="3DFE7546" w14:textId="77777777" w:rsidTr="008050D4">
        <w:trPr>
          <w:trHeight w:val="35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4661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As at 30 June 2020</w:t>
            </w:r>
          </w:p>
        </w:tc>
      </w:tr>
      <w:tr w:rsidR="003B33CE" w:rsidRPr="00F70EEA" w14:paraId="0C5F6F96" w14:textId="77777777" w:rsidTr="008050D4">
        <w:trPr>
          <w:trHeight w:val="267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D93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F0F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ACA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3B33CE" w:rsidRPr="00F70EEA" w14:paraId="22D3FE12" w14:textId="77777777" w:rsidTr="008050D4">
        <w:trPr>
          <w:trHeight w:val="153"/>
        </w:trPr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891D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Account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F3EAB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3F8FD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Credit</w:t>
            </w:r>
          </w:p>
        </w:tc>
      </w:tr>
      <w:tr w:rsidR="003B33CE" w:rsidRPr="00F70EEA" w14:paraId="03C295A8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AB4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286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6D1B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43,486 </w:t>
            </w:r>
          </w:p>
        </w:tc>
      </w:tr>
      <w:tr w:rsidR="003B33CE" w:rsidRPr="00F70EEA" w14:paraId="244D64E9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F06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Advertising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4762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1,830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66DF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5575689A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07B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Bank Fees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3BB0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 21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AABA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23D224CE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BD4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Bad debts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24C3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155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09C2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0879AA35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B7B2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 of 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FEBC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9,100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285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5E673820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739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Cleaning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4F5C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477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69E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46737E85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DD5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Prepaid rent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5809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967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1B1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67907FF2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8D4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Light, Power, Heating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E7C1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645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BB9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379B139C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5CED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expense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CD2A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311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684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79B40752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260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Rates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E881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1,296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652B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6FF94B6D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D9CA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Printing &amp; Stationery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DDBE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161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A72D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2BF9037A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8BE2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3D89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3,000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81D7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4E19435F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2827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Drawings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28ED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5,300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CDE2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16117F81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7F7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Salaries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8811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20,100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F41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3AEC3A8D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425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Telephone &amp; Internet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F293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190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CB9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5F98F3EF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F80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Travel - National/Sales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34D3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462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6329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4D7F6053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021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Prepaid Insurance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5C1B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1,800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636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063A6484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3E4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Bank Account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C3E6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15,664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23AC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198C0F68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C61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Discount Allowed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30CC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3,400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EBE9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3B22B40B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C06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Accounts Receivable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1A89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7,540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D6A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194573DF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D3F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Office Equipment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F5D4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750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BD1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3B33CE" w:rsidRPr="00F70EEA" w14:paraId="26EC8BA2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F00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ccumulated Depreciation on Office Equipment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0BD9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B579A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125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125 </w:t>
            </w:r>
          </w:p>
        </w:tc>
      </w:tr>
      <w:tr w:rsidR="003B33CE" w:rsidRPr="00F70EEA" w14:paraId="63F8D1D1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93C7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Accounts Payable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0F89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D73C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3,848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3,848 </w:t>
            </w:r>
          </w:p>
        </w:tc>
      </w:tr>
      <w:tr w:rsidR="003B33CE" w:rsidRPr="00F70EEA" w14:paraId="7EE17F26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218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Allowance for Doubtful Debts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39BF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17F9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305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305 </w:t>
            </w:r>
          </w:p>
        </w:tc>
      </w:tr>
      <w:tr w:rsidR="003B33CE" w:rsidRPr="00F70EEA" w14:paraId="430EB97D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D0E3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payable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6684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8575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1,372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1,372 </w:t>
            </w:r>
          </w:p>
        </w:tc>
      </w:tr>
      <w:tr w:rsidR="003B33CE" w:rsidRPr="00F70EEA" w14:paraId="40021DCD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BE0A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Discount Received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400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2CF3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4,521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4,521 </w:t>
            </w:r>
          </w:p>
        </w:tc>
      </w:tr>
      <w:tr w:rsidR="003B33CE" w:rsidRPr="00F70EEA" w14:paraId="50F56A30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0BC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Revenue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988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6F52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1,000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1,000 </w:t>
            </w:r>
          </w:p>
        </w:tc>
      </w:tr>
      <w:tr w:rsidR="003B33CE" w:rsidRPr="00F70EEA" w14:paraId="6BCC27C1" w14:textId="77777777" w:rsidTr="008050D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A5A0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Capital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E46F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5329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18,513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18,513 </w:t>
            </w:r>
          </w:p>
        </w:tc>
      </w:tr>
      <w:tr w:rsidR="003B33CE" w:rsidRPr="00F70EEA" w14:paraId="1BEAE20A" w14:textId="77777777" w:rsidTr="008050D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0B7B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Total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249C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73,169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2D9E" w14:textId="77777777" w:rsidR="003B33CE" w:rsidRPr="00F70EEA" w:rsidRDefault="003B33CE" w:rsidP="00805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73,169 </w:t>
            </w:r>
          </w:p>
        </w:tc>
      </w:tr>
    </w:tbl>
    <w:p w14:paraId="1CEE52BB" w14:textId="77777777" w:rsidR="003B33CE" w:rsidRPr="00161024" w:rsidRDefault="003B33CE" w:rsidP="003B33CE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7797" w:type="dxa"/>
        <w:tblLook w:val="04A0" w:firstRow="1" w:lastRow="0" w:firstColumn="1" w:lastColumn="0" w:noHBand="0" w:noVBand="1"/>
      </w:tblPr>
      <w:tblGrid>
        <w:gridCol w:w="5670"/>
        <w:gridCol w:w="250"/>
        <w:gridCol w:w="1877"/>
      </w:tblGrid>
      <w:tr w:rsidR="003B33CE" w:rsidRPr="00161024" w14:paraId="68821C5A" w14:textId="77777777" w:rsidTr="008050D4">
        <w:trPr>
          <w:gridAfter w:val="2"/>
          <w:wAfter w:w="2127" w:type="dxa"/>
          <w:trHeight w:val="153"/>
        </w:trPr>
        <w:tc>
          <w:tcPr>
            <w:tcW w:w="567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9324" w14:textId="77777777" w:rsidR="003B33CE" w:rsidRPr="00161024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16102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Additional information:</w:t>
            </w:r>
          </w:p>
          <w:p w14:paraId="5E61C9A8" w14:textId="77777777" w:rsidR="003B33CE" w:rsidRPr="00161024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3B33CE" w:rsidRPr="00161024" w14:paraId="619781E8" w14:textId="77777777" w:rsidTr="008050D4">
        <w:trPr>
          <w:gridAfter w:val="2"/>
          <w:wAfter w:w="2127" w:type="dxa"/>
          <w:trHeight w:val="153"/>
        </w:trPr>
        <w:tc>
          <w:tcPr>
            <w:tcW w:w="567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9F3B" w14:textId="77777777" w:rsidR="003B33CE" w:rsidRPr="00161024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161024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1. Write off bad debts of $300.</w:t>
            </w:r>
          </w:p>
        </w:tc>
      </w:tr>
      <w:tr w:rsidR="003B33CE" w:rsidRPr="00F70EEA" w14:paraId="4ADFCDEF" w14:textId="77777777" w:rsidTr="008050D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B91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2. Adjust the allowance for doubtful debts to $1000.</w:t>
            </w:r>
          </w:p>
        </w:tc>
      </w:tr>
      <w:tr w:rsidR="003B33CE" w:rsidRPr="00F70EEA" w14:paraId="2EDB8301" w14:textId="77777777" w:rsidTr="008050D4">
        <w:trPr>
          <w:trHeight w:val="255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35E0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3. Depreciation on office equipment is 20% reducing balance method.</w:t>
            </w:r>
          </w:p>
        </w:tc>
      </w:tr>
      <w:tr w:rsidR="003B33CE" w:rsidRPr="00F70EEA" w14:paraId="7334DF31" w14:textId="77777777" w:rsidTr="008050D4">
        <w:trPr>
          <w:gridAfter w:val="2"/>
          <w:wAfter w:w="2127" w:type="dxa"/>
          <w:trHeight w:val="25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92C8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4. Unp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aid salaries on balance date is 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$700.</w:t>
            </w:r>
          </w:p>
        </w:tc>
      </w:tr>
      <w:tr w:rsidR="003B33CE" w:rsidRPr="00F70EEA" w14:paraId="50C753CD" w14:textId="77777777" w:rsidTr="008050D4">
        <w:trPr>
          <w:gridAfter w:val="2"/>
          <w:wAfter w:w="2127" w:type="dxa"/>
          <w:trHeight w:val="25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4127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5. Prepaid rent on balance day is $167.</w:t>
            </w:r>
          </w:p>
        </w:tc>
      </w:tr>
      <w:tr w:rsidR="003B33CE" w:rsidRPr="00F70EEA" w14:paraId="75BE8872" w14:textId="77777777" w:rsidTr="008050D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C920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6. Accrued interest revenue of $200 on balance day.</w:t>
            </w:r>
          </w:p>
        </w:tc>
      </w:tr>
      <w:tr w:rsidR="003B33CE" w:rsidRPr="00F70EEA" w14:paraId="7D4B74F1" w14:textId="77777777" w:rsidTr="008050D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639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7. Accrued interest expense on balance day is $100.</w:t>
            </w:r>
          </w:p>
        </w:tc>
      </w:tr>
      <w:tr w:rsidR="003B33CE" w:rsidRPr="00F70EEA" w14:paraId="68B56979" w14:textId="77777777" w:rsidTr="008050D4">
        <w:trPr>
          <w:trHeight w:val="255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4BDE" w14:textId="77777777" w:rsidR="003B33CE" w:rsidRPr="00F70EEA" w:rsidRDefault="003B33CE" w:rsidP="008050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8. A 12 month insurance policy was taken out on 1 February 2020.</w:t>
            </w:r>
          </w:p>
        </w:tc>
      </w:tr>
    </w:tbl>
    <w:p w14:paraId="129C4165" w14:textId="77777777" w:rsidR="003B33CE" w:rsidRDefault="003B33CE" w:rsidP="003B3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F856B87" w14:textId="77777777" w:rsidR="003B33CE" w:rsidRPr="00763D2A" w:rsidRDefault="003B33CE" w:rsidP="00763D2A">
      <w:pPr>
        <w:rPr>
          <w:rFonts w:ascii="Arial" w:hAnsi="Arial" w:cs="Arial"/>
          <w:sz w:val="24"/>
          <w:szCs w:val="24"/>
        </w:rPr>
      </w:pPr>
    </w:p>
    <w:sectPr w:rsidR="003B33CE" w:rsidRPr="00763D2A" w:rsidSect="00B66600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D2F"/>
    <w:multiLevelType w:val="hybridMultilevel"/>
    <w:tmpl w:val="9FAE590E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54266D"/>
    <w:multiLevelType w:val="hybridMultilevel"/>
    <w:tmpl w:val="DB1C50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462C3"/>
    <w:multiLevelType w:val="hybridMultilevel"/>
    <w:tmpl w:val="5B1CBF7A"/>
    <w:lvl w:ilvl="0" w:tplc="2DE4082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F7977"/>
    <w:multiLevelType w:val="hybridMultilevel"/>
    <w:tmpl w:val="E160A266"/>
    <w:lvl w:ilvl="0" w:tplc="740EBBD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42282"/>
    <w:multiLevelType w:val="hybridMultilevel"/>
    <w:tmpl w:val="CA8C07D8"/>
    <w:lvl w:ilvl="0" w:tplc="4BD0C80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E2274"/>
    <w:multiLevelType w:val="hybridMultilevel"/>
    <w:tmpl w:val="DF2AD16C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B8"/>
    <w:rsid w:val="002B59B1"/>
    <w:rsid w:val="003B33CE"/>
    <w:rsid w:val="005971B8"/>
    <w:rsid w:val="00763D2A"/>
    <w:rsid w:val="009E3356"/>
    <w:rsid w:val="00B446AE"/>
    <w:rsid w:val="00B66600"/>
    <w:rsid w:val="00BB0E7A"/>
    <w:rsid w:val="00E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87C9"/>
  <w15:chartTrackingRefBased/>
  <w15:docId w15:val="{49E3FF23-427B-4199-946D-CAAEE805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15A4-23E2-4D7E-918E-CBFD8F04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5</cp:revision>
  <cp:lastPrinted>2022-08-29T03:47:00Z</cp:lastPrinted>
  <dcterms:created xsi:type="dcterms:W3CDTF">2020-09-02T04:46:00Z</dcterms:created>
  <dcterms:modified xsi:type="dcterms:W3CDTF">2022-08-29T05:41:00Z</dcterms:modified>
</cp:coreProperties>
</file>