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40" w:rsidRPr="007600BE" w:rsidRDefault="007600BE">
      <w:pPr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t xml:space="preserve">Solutions: </w:t>
      </w:r>
    </w:p>
    <w:p w:rsidR="007600BE" w:rsidRPr="007600BE" w:rsidRDefault="007600BE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t>Happy Hour</w:t>
      </w:r>
    </w:p>
    <w:p w:rsidR="007600BE" w:rsidRPr="007600BE" w:rsidRDefault="007600BE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t>Income Statement</w:t>
      </w:r>
    </w:p>
    <w:tbl>
      <w:tblPr>
        <w:tblW w:w="6942" w:type="dxa"/>
        <w:tblLook w:val="04A0" w:firstRow="1" w:lastRow="0" w:firstColumn="1" w:lastColumn="0" w:noHBand="0" w:noVBand="1"/>
      </w:tblPr>
      <w:tblGrid>
        <w:gridCol w:w="3823"/>
        <w:gridCol w:w="1134"/>
        <w:gridCol w:w="1084"/>
        <w:gridCol w:w="1084"/>
      </w:tblGrid>
      <w:tr w:rsidR="007600BE" w:rsidRPr="007600BE" w:rsidTr="007600BE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105,094 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Net Sales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105,094 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 of Sales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43,561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Discount Received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320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43,241 </w:t>
            </w:r>
          </w:p>
        </w:tc>
      </w:tr>
      <w:tr w:rsidR="007600BE" w:rsidRPr="007600BE" w:rsidTr="007600BE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Gross Profit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61,853 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Add other income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Dividends Received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4,390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Gain on Sale of Motor Vehicle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568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4,958 </w:t>
            </w:r>
          </w:p>
        </w:tc>
      </w:tr>
      <w:tr w:rsidR="007600BE" w:rsidRPr="007600BE" w:rsidTr="007600BE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Gross Income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66,811 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Operating Expenses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</w:p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Sales and Distribution Costs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Commission Paid to Staff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4,398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Stock Adjustment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300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Depreciation - Motor vehicle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7,600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Doubtful Debts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95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12,393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</w:p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General and Admin Costs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Depreciation - Office Equipment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1,560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Wages - Staff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13,950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Insurance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12,450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Electricity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5,790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24,000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Supplies expense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4,000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61,750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</w:p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Financial Expenses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Expense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890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890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75,033 </w:t>
            </w:r>
          </w:p>
        </w:tc>
      </w:tr>
      <w:tr w:rsidR="007600BE" w:rsidRPr="007600BE" w:rsidTr="007600BE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Loss for the period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8,222 </w:t>
            </w:r>
          </w:p>
        </w:tc>
      </w:tr>
    </w:tbl>
    <w:p w:rsidR="007600BE" w:rsidRPr="007600BE" w:rsidRDefault="007600BE" w:rsidP="007600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lastRenderedPageBreak/>
        <w:t>Happy Hour</w:t>
      </w:r>
    </w:p>
    <w:p w:rsidR="007600BE" w:rsidRPr="007600BE" w:rsidRDefault="007600BE" w:rsidP="007600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t>Balance Sheet</w:t>
      </w:r>
    </w:p>
    <w:tbl>
      <w:tblPr>
        <w:tblW w:w="6041" w:type="dxa"/>
        <w:tblLook w:val="04A0" w:firstRow="1" w:lastRow="0" w:firstColumn="1" w:lastColumn="0" w:noHBand="0" w:noVBand="1"/>
      </w:tblPr>
      <w:tblGrid>
        <w:gridCol w:w="4390"/>
        <w:gridCol w:w="951"/>
        <w:gridCol w:w="1084"/>
      </w:tblGrid>
      <w:tr w:rsidR="007600BE" w:rsidRPr="007600BE" w:rsidTr="007600BE">
        <w:trPr>
          <w:trHeight w:val="25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CURRENT ASSETS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Cash at Bank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3,960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Accounts Receivable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3,730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Allowance for Doubtful Debts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75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3,655 </w:t>
            </w:r>
          </w:p>
        </w:tc>
      </w:tr>
      <w:tr w:rsidR="007600BE" w:rsidRPr="007600BE" w:rsidTr="007600BE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Stock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34,680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GST Credit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310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Stock of Office Supplies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200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Current Assets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42,805 </w:t>
            </w:r>
          </w:p>
        </w:tc>
      </w:tr>
      <w:tr w:rsidR="007600BE" w:rsidRPr="007600BE" w:rsidTr="007600BE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NON-CURRENT ASSETS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Office Equipment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15,600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Accumulated Depreciation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9,360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6,240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Motor Vehicles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43,000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Accumulated Depreciation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12,600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30,400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Land and Buildings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32,000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Non-Current Assets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68,640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Assets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111,445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CURRENT LIABILITIES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Accrued Expenses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500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Accounts Payable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7,890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GST Credit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5,600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Current Liabilities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13,990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NON-CURRENT LIABILITIES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Loan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35,677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Liabilities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49,667 </w:t>
            </w:r>
          </w:p>
        </w:tc>
      </w:tr>
      <w:tr w:rsidR="007600BE" w:rsidRPr="007600BE" w:rsidTr="007600BE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NET ASSETS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  61,778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EQUITY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Capital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70,000 </w:t>
            </w:r>
          </w:p>
        </w:tc>
      </w:tr>
      <w:tr w:rsidR="007600BE" w:rsidRPr="007600BE" w:rsidTr="007600BE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Loss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8,222 </w:t>
            </w:r>
          </w:p>
        </w:tc>
      </w:tr>
      <w:tr w:rsidR="007600BE" w:rsidRPr="007600BE" w:rsidTr="007600BE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  61,778 </w:t>
            </w:r>
          </w:p>
        </w:tc>
        <w:bookmarkStart w:id="0" w:name="_GoBack"/>
        <w:bookmarkEnd w:id="0"/>
      </w:tr>
    </w:tbl>
    <w:p w:rsidR="007600BE" w:rsidRPr="007600BE" w:rsidRDefault="007600BE" w:rsidP="007600BE">
      <w:pPr>
        <w:rPr>
          <w:rFonts w:ascii="Arial" w:hAnsi="Arial" w:cs="Arial"/>
          <w:sz w:val="24"/>
          <w:szCs w:val="24"/>
        </w:rPr>
      </w:pPr>
    </w:p>
    <w:sectPr w:rsidR="007600BE" w:rsidRPr="007600BE" w:rsidSect="007600BE">
      <w:pgSz w:w="11906" w:h="16838"/>
      <w:pgMar w:top="624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BE"/>
    <w:rsid w:val="00267140"/>
    <w:rsid w:val="0076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15D"/>
  <w15:chartTrackingRefBased/>
  <w15:docId w15:val="{CF9E144A-26DA-4CDB-BBA4-FCB3724C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1</cp:revision>
  <dcterms:created xsi:type="dcterms:W3CDTF">2020-09-02T07:48:00Z</dcterms:created>
  <dcterms:modified xsi:type="dcterms:W3CDTF">2020-09-02T07:56:00Z</dcterms:modified>
</cp:coreProperties>
</file>