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9D4B4" w14:textId="71A9B8B7" w:rsidR="006461FD" w:rsidRPr="00F964A8" w:rsidRDefault="006461FD" w:rsidP="007D4C03">
      <w:pPr>
        <w:pStyle w:val="csbullet"/>
        <w:numPr>
          <w:ilvl w:val="0"/>
          <w:numId w:val="0"/>
        </w:numPr>
        <w:tabs>
          <w:tab w:val="clear" w:pos="-851"/>
          <w:tab w:val="right" w:pos="9214"/>
        </w:tabs>
        <w:spacing w:before="0" w:after="200" w:line="240" w:lineRule="auto"/>
        <w:rPr>
          <w:rFonts w:asciiTheme="minorHAnsi" w:hAnsiTheme="minorHAnsi" w:cstheme="minorHAnsi"/>
          <w:b/>
          <w:szCs w:val="22"/>
        </w:rPr>
      </w:pPr>
      <w:r w:rsidRPr="00BB1C76">
        <w:rPr>
          <w:rFonts w:asciiTheme="minorHAnsi" w:hAnsiTheme="minorHAnsi" w:cstheme="minorHAnsi"/>
          <w:b/>
          <w:szCs w:val="22"/>
        </w:rPr>
        <w:t xml:space="preserve">Question </w:t>
      </w:r>
      <w:r w:rsidR="00F83323">
        <w:rPr>
          <w:rFonts w:asciiTheme="minorHAnsi" w:hAnsiTheme="minorHAnsi" w:cstheme="minorHAnsi"/>
          <w:b/>
          <w:szCs w:val="22"/>
        </w:rPr>
        <w:t>1</w:t>
      </w:r>
      <w:r>
        <w:rPr>
          <w:rFonts w:asciiTheme="minorHAnsi" w:hAnsiTheme="minorHAnsi" w:cstheme="minorHAnsi"/>
          <w:szCs w:val="22"/>
        </w:rPr>
        <w:tab/>
      </w:r>
      <w:r w:rsidRPr="00F964A8">
        <w:rPr>
          <w:rFonts w:asciiTheme="minorHAnsi" w:hAnsiTheme="minorHAnsi" w:cstheme="minorHAnsi"/>
          <w:b/>
          <w:szCs w:val="22"/>
        </w:rPr>
        <w:t>(</w:t>
      </w:r>
      <w:r w:rsidR="005707EE" w:rsidRPr="00F964A8">
        <w:rPr>
          <w:rFonts w:asciiTheme="minorHAnsi" w:hAnsiTheme="minorHAnsi" w:cstheme="minorHAnsi"/>
          <w:b/>
          <w:szCs w:val="22"/>
        </w:rPr>
        <w:t>19</w:t>
      </w:r>
      <w:r w:rsidRPr="00F964A8">
        <w:rPr>
          <w:rFonts w:asciiTheme="minorHAnsi" w:hAnsiTheme="minorHAnsi" w:cstheme="minorHAnsi"/>
          <w:b/>
          <w:szCs w:val="22"/>
        </w:rPr>
        <w:t xml:space="preserve"> marks)</w:t>
      </w:r>
    </w:p>
    <w:p w14:paraId="5511E265" w14:textId="77777777" w:rsidR="00104933" w:rsidRPr="006461FD" w:rsidRDefault="00706140" w:rsidP="00E72C62">
      <w:pPr>
        <w:pStyle w:val="csbullet"/>
        <w:numPr>
          <w:ilvl w:val="0"/>
          <w:numId w:val="0"/>
        </w:numPr>
        <w:tabs>
          <w:tab w:val="clear" w:pos="-851"/>
        </w:tabs>
        <w:spacing w:before="0" w:after="200" w:line="240" w:lineRule="auto"/>
        <w:rPr>
          <w:rFonts w:asciiTheme="minorHAnsi" w:hAnsiTheme="minorHAnsi" w:cstheme="minorHAnsi"/>
          <w:szCs w:val="22"/>
        </w:rPr>
      </w:pPr>
      <w:r w:rsidRPr="006461FD">
        <w:rPr>
          <w:rFonts w:asciiTheme="minorHAnsi" w:hAnsiTheme="minorHAnsi" w:cstheme="minorHAnsi"/>
          <w:szCs w:val="22"/>
        </w:rPr>
        <w:t xml:space="preserve">Refer to the following </w:t>
      </w:r>
      <w:r w:rsidR="004B3AE9" w:rsidRPr="006461FD">
        <w:rPr>
          <w:rFonts w:asciiTheme="minorHAnsi" w:hAnsiTheme="minorHAnsi" w:cstheme="minorHAnsi"/>
          <w:szCs w:val="22"/>
        </w:rPr>
        <w:t>table</w:t>
      </w:r>
      <w:r w:rsidR="004F00BE" w:rsidRPr="006461FD">
        <w:rPr>
          <w:rFonts w:asciiTheme="minorHAnsi" w:hAnsiTheme="minorHAnsi" w:cstheme="minorHAnsi"/>
          <w:szCs w:val="22"/>
        </w:rPr>
        <w:t xml:space="preserve"> when answering </w:t>
      </w:r>
      <w:r w:rsidR="008C664A">
        <w:rPr>
          <w:rFonts w:asciiTheme="minorHAnsi" w:hAnsiTheme="minorHAnsi" w:cstheme="minorHAnsi"/>
          <w:szCs w:val="22"/>
        </w:rPr>
        <w:t>the question</w:t>
      </w:r>
      <w:r w:rsidR="004F00BE" w:rsidRPr="006461FD">
        <w:rPr>
          <w:rFonts w:asciiTheme="minorHAnsi" w:hAnsiTheme="minorHAnsi" w:cstheme="minorHAnsi"/>
          <w:szCs w:val="22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08"/>
        <w:gridCol w:w="3107"/>
        <w:gridCol w:w="3108"/>
      </w:tblGrid>
      <w:tr w:rsidR="00255926" w:rsidRPr="006461FD" w14:paraId="218E7BB0" w14:textId="77777777" w:rsidTr="007D4C03">
        <w:tc>
          <w:tcPr>
            <w:tcW w:w="2942" w:type="dxa"/>
            <w:shd w:val="clear" w:color="auto" w:fill="E4D8EB" w:themeFill="accent4" w:themeFillTint="66"/>
          </w:tcPr>
          <w:p w14:paraId="37BDBAE8" w14:textId="77777777" w:rsidR="00255926" w:rsidRPr="006461FD" w:rsidRDefault="004B3AE9" w:rsidP="006461FD">
            <w:pPr>
              <w:spacing w:before="60" w:after="60"/>
              <w:jc w:val="center"/>
              <w:rPr>
                <w:rFonts w:cs="Arial"/>
                <w:b/>
                <w:sz w:val="20"/>
                <w:szCs w:val="20"/>
              </w:rPr>
            </w:pPr>
            <w:r w:rsidRPr="006461FD">
              <w:rPr>
                <w:rFonts w:cs="Arial"/>
                <w:b/>
                <w:sz w:val="20"/>
                <w:szCs w:val="20"/>
              </w:rPr>
              <w:t xml:space="preserve">Profitability </w:t>
            </w:r>
            <w:r w:rsidR="003105F1" w:rsidRPr="006461FD">
              <w:rPr>
                <w:rFonts w:cs="Arial"/>
                <w:b/>
                <w:sz w:val="20"/>
                <w:szCs w:val="20"/>
              </w:rPr>
              <w:t>r</w:t>
            </w:r>
            <w:r w:rsidR="00255926" w:rsidRPr="006461FD">
              <w:rPr>
                <w:rFonts w:cs="Arial"/>
                <w:b/>
                <w:sz w:val="20"/>
                <w:szCs w:val="20"/>
              </w:rPr>
              <w:t>atio</w:t>
            </w:r>
            <w:r w:rsidRPr="006461FD"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2942" w:type="dxa"/>
            <w:shd w:val="clear" w:color="auto" w:fill="E4D8EB" w:themeFill="accent4" w:themeFillTint="66"/>
          </w:tcPr>
          <w:p w14:paraId="04B835F8" w14:textId="77777777" w:rsidR="00255926" w:rsidRPr="006461FD" w:rsidRDefault="00255926" w:rsidP="006461FD">
            <w:pPr>
              <w:spacing w:before="60" w:after="60"/>
              <w:jc w:val="center"/>
              <w:rPr>
                <w:rFonts w:cs="Arial"/>
                <w:b/>
                <w:sz w:val="20"/>
                <w:szCs w:val="20"/>
              </w:rPr>
            </w:pPr>
            <w:r w:rsidRPr="006461FD">
              <w:rPr>
                <w:rFonts w:cs="Arial"/>
                <w:b/>
                <w:sz w:val="20"/>
                <w:szCs w:val="20"/>
              </w:rPr>
              <w:t>Formula</w:t>
            </w:r>
          </w:p>
        </w:tc>
        <w:tc>
          <w:tcPr>
            <w:tcW w:w="2943" w:type="dxa"/>
            <w:shd w:val="clear" w:color="auto" w:fill="E4D8EB" w:themeFill="accent4" w:themeFillTint="66"/>
          </w:tcPr>
          <w:p w14:paraId="29FB1CD9" w14:textId="77777777" w:rsidR="00255926" w:rsidRPr="006461FD" w:rsidRDefault="00255926" w:rsidP="006461FD">
            <w:pPr>
              <w:pStyle w:val="Default"/>
              <w:tabs>
                <w:tab w:val="left" w:pos="426"/>
              </w:tabs>
              <w:spacing w:before="60" w:after="60"/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6461FD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Industry average</w:t>
            </w:r>
          </w:p>
        </w:tc>
      </w:tr>
      <w:tr w:rsidR="00255926" w:rsidRPr="006461FD" w14:paraId="6772CAD7" w14:textId="77777777" w:rsidTr="007D4C03">
        <w:tc>
          <w:tcPr>
            <w:tcW w:w="2942" w:type="dxa"/>
            <w:vAlign w:val="center"/>
          </w:tcPr>
          <w:p w14:paraId="722BD405" w14:textId="77777777" w:rsidR="00255926" w:rsidRPr="006461FD" w:rsidRDefault="00255926" w:rsidP="006461FD">
            <w:pPr>
              <w:rPr>
                <w:rFonts w:cs="Arial"/>
                <w:sz w:val="20"/>
                <w:szCs w:val="20"/>
              </w:rPr>
            </w:pPr>
            <w:r w:rsidRPr="006461FD">
              <w:rPr>
                <w:rFonts w:eastAsia="Calibri" w:cs="Arial"/>
                <w:sz w:val="20"/>
                <w:szCs w:val="18"/>
              </w:rPr>
              <w:t>profit</w:t>
            </w:r>
            <w:r w:rsidR="00404AC9" w:rsidRPr="006461FD">
              <w:rPr>
                <w:rFonts w:eastAsia="Calibri" w:cs="Arial"/>
                <w:sz w:val="20"/>
                <w:szCs w:val="18"/>
              </w:rPr>
              <w:t xml:space="preserve"> </w:t>
            </w:r>
          </w:p>
        </w:tc>
        <w:tc>
          <w:tcPr>
            <w:tcW w:w="2942" w:type="dxa"/>
          </w:tcPr>
          <w:p w14:paraId="1671AFCA" w14:textId="77777777" w:rsidR="00255926" w:rsidRPr="00E45DBB" w:rsidRDefault="00255926" w:rsidP="006461FD">
            <w:pPr>
              <w:jc w:val="center"/>
              <w:rPr>
                <w:rFonts w:eastAsia="Calibri" w:cs="Arial"/>
                <w:sz w:val="20"/>
                <w:szCs w:val="18"/>
                <w:u w:val="single"/>
              </w:rPr>
            </w:pPr>
            <w:r w:rsidRPr="00E45DBB">
              <w:rPr>
                <w:rFonts w:eastAsia="Calibri" w:cs="Arial"/>
                <w:sz w:val="20"/>
                <w:szCs w:val="18"/>
                <w:u w:val="single"/>
              </w:rPr>
              <w:t>profit</w:t>
            </w:r>
          </w:p>
          <w:p w14:paraId="2271A87C" w14:textId="77777777" w:rsidR="00255926" w:rsidRPr="00E45DBB" w:rsidRDefault="00255926" w:rsidP="006461FD">
            <w:pPr>
              <w:jc w:val="center"/>
              <w:rPr>
                <w:rFonts w:eastAsia="Calibri" w:cs="Arial"/>
                <w:sz w:val="20"/>
                <w:szCs w:val="18"/>
              </w:rPr>
            </w:pPr>
            <w:r w:rsidRPr="00E45DBB">
              <w:rPr>
                <w:rFonts w:eastAsia="Calibri" w:cs="Arial"/>
                <w:sz w:val="20"/>
                <w:szCs w:val="18"/>
              </w:rPr>
              <w:t>net sales</w:t>
            </w:r>
          </w:p>
        </w:tc>
        <w:tc>
          <w:tcPr>
            <w:tcW w:w="2943" w:type="dxa"/>
            <w:vAlign w:val="center"/>
          </w:tcPr>
          <w:p w14:paraId="7D595730" w14:textId="336FCFE7" w:rsidR="00255926" w:rsidRPr="006461FD" w:rsidRDefault="004B3AE9" w:rsidP="006461FD">
            <w:pPr>
              <w:pStyle w:val="Default"/>
              <w:tabs>
                <w:tab w:val="left" w:pos="426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461FD">
              <w:rPr>
                <w:rFonts w:asciiTheme="minorHAnsi" w:hAnsiTheme="minorHAnsi"/>
                <w:color w:val="auto"/>
                <w:sz w:val="20"/>
                <w:szCs w:val="20"/>
              </w:rPr>
              <w:t>14.00%</w:t>
            </w:r>
            <w:r w:rsidR="00404AC9" w:rsidRPr="006461F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</w:t>
            </w:r>
            <w:r w:rsidRPr="006461F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or </w:t>
            </w:r>
            <w:r w:rsidR="00066DA4" w:rsidRPr="006461FD">
              <w:rPr>
                <w:rFonts w:asciiTheme="minorHAnsi" w:hAnsiTheme="minorHAnsi"/>
                <w:color w:val="auto"/>
                <w:sz w:val="20"/>
                <w:szCs w:val="20"/>
              </w:rPr>
              <w:t>0</w:t>
            </w:r>
            <w:r w:rsidRPr="006461FD">
              <w:rPr>
                <w:rFonts w:asciiTheme="minorHAnsi" w:hAnsiTheme="minorHAnsi"/>
                <w:color w:val="auto"/>
                <w:sz w:val="20"/>
                <w:szCs w:val="20"/>
              </w:rPr>
              <w:t>.14:1</w:t>
            </w:r>
          </w:p>
        </w:tc>
      </w:tr>
      <w:tr w:rsidR="00255926" w:rsidRPr="006461FD" w14:paraId="696E6A72" w14:textId="77777777" w:rsidTr="007D4C03">
        <w:tc>
          <w:tcPr>
            <w:tcW w:w="2942" w:type="dxa"/>
            <w:vAlign w:val="center"/>
          </w:tcPr>
          <w:p w14:paraId="39DC846E" w14:textId="77777777" w:rsidR="00255926" w:rsidRPr="006461FD" w:rsidRDefault="00255926" w:rsidP="006461FD">
            <w:pPr>
              <w:rPr>
                <w:rFonts w:cs="Arial"/>
                <w:sz w:val="20"/>
                <w:szCs w:val="20"/>
              </w:rPr>
            </w:pPr>
            <w:r w:rsidRPr="006461FD">
              <w:rPr>
                <w:rFonts w:eastAsia="Calibri" w:cs="Arial"/>
                <w:sz w:val="20"/>
                <w:szCs w:val="18"/>
              </w:rPr>
              <w:t>gross profit</w:t>
            </w:r>
          </w:p>
        </w:tc>
        <w:tc>
          <w:tcPr>
            <w:tcW w:w="2942" w:type="dxa"/>
          </w:tcPr>
          <w:p w14:paraId="5BD14022" w14:textId="77777777" w:rsidR="00255926" w:rsidRPr="00E45DBB" w:rsidRDefault="00255926" w:rsidP="006461FD">
            <w:pPr>
              <w:jc w:val="center"/>
              <w:rPr>
                <w:rFonts w:eastAsia="Calibri" w:cs="Arial"/>
                <w:sz w:val="20"/>
                <w:szCs w:val="18"/>
                <w:u w:val="single"/>
              </w:rPr>
            </w:pPr>
            <w:r w:rsidRPr="00E45DBB">
              <w:rPr>
                <w:rFonts w:eastAsia="Calibri" w:cs="Arial"/>
                <w:sz w:val="20"/>
                <w:szCs w:val="18"/>
                <w:u w:val="single"/>
              </w:rPr>
              <w:t>gross profit</w:t>
            </w:r>
          </w:p>
          <w:p w14:paraId="05963FD5" w14:textId="77777777" w:rsidR="00255926" w:rsidRPr="00E45DBB" w:rsidRDefault="00255926" w:rsidP="006461FD">
            <w:pPr>
              <w:jc w:val="center"/>
              <w:rPr>
                <w:rFonts w:eastAsia="Calibri" w:cs="Arial"/>
                <w:sz w:val="20"/>
                <w:szCs w:val="18"/>
              </w:rPr>
            </w:pPr>
            <w:r w:rsidRPr="00E45DBB">
              <w:rPr>
                <w:rFonts w:eastAsia="Calibri" w:cs="Arial"/>
                <w:sz w:val="20"/>
                <w:szCs w:val="18"/>
              </w:rPr>
              <w:t>net sales</w:t>
            </w:r>
          </w:p>
        </w:tc>
        <w:tc>
          <w:tcPr>
            <w:tcW w:w="2943" w:type="dxa"/>
            <w:vAlign w:val="center"/>
          </w:tcPr>
          <w:p w14:paraId="701B7BEF" w14:textId="63879FF7" w:rsidR="00255926" w:rsidRPr="006461FD" w:rsidRDefault="004B3AE9" w:rsidP="006461FD">
            <w:pPr>
              <w:pStyle w:val="Default"/>
              <w:tabs>
                <w:tab w:val="left" w:pos="426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461FD">
              <w:rPr>
                <w:rFonts w:asciiTheme="minorHAnsi" w:hAnsiTheme="minorHAnsi"/>
                <w:color w:val="auto"/>
                <w:sz w:val="20"/>
                <w:szCs w:val="20"/>
              </w:rPr>
              <w:t>35.00%</w:t>
            </w:r>
            <w:r w:rsidR="00404AC9" w:rsidRPr="006461F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</w:t>
            </w:r>
            <w:r w:rsidRPr="006461F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or </w:t>
            </w:r>
            <w:r w:rsidR="00066DA4" w:rsidRPr="006461FD">
              <w:rPr>
                <w:rFonts w:asciiTheme="minorHAnsi" w:hAnsiTheme="minorHAnsi"/>
                <w:color w:val="auto"/>
                <w:sz w:val="20"/>
                <w:szCs w:val="20"/>
              </w:rPr>
              <w:t>0</w:t>
            </w:r>
            <w:r w:rsidRPr="006461FD">
              <w:rPr>
                <w:rFonts w:asciiTheme="minorHAnsi" w:hAnsiTheme="minorHAnsi"/>
                <w:color w:val="auto"/>
                <w:sz w:val="20"/>
                <w:szCs w:val="20"/>
              </w:rPr>
              <w:t>.35:1</w:t>
            </w:r>
          </w:p>
        </w:tc>
      </w:tr>
      <w:tr w:rsidR="00255926" w:rsidRPr="006461FD" w14:paraId="7E0531CC" w14:textId="77777777" w:rsidTr="007D4C03">
        <w:tc>
          <w:tcPr>
            <w:tcW w:w="2942" w:type="dxa"/>
            <w:vAlign w:val="center"/>
          </w:tcPr>
          <w:p w14:paraId="4BF68389" w14:textId="77777777" w:rsidR="00255926" w:rsidRPr="006461FD" w:rsidRDefault="00255926" w:rsidP="006461FD">
            <w:pPr>
              <w:rPr>
                <w:rFonts w:cs="Arial"/>
                <w:sz w:val="20"/>
                <w:szCs w:val="20"/>
              </w:rPr>
            </w:pPr>
            <w:r w:rsidRPr="006461FD">
              <w:rPr>
                <w:rFonts w:eastAsia="Calibri" w:cs="Arial"/>
                <w:sz w:val="20"/>
                <w:szCs w:val="18"/>
              </w:rPr>
              <w:t>expense</w:t>
            </w:r>
          </w:p>
        </w:tc>
        <w:tc>
          <w:tcPr>
            <w:tcW w:w="2942" w:type="dxa"/>
          </w:tcPr>
          <w:p w14:paraId="4B20FCBB" w14:textId="77777777" w:rsidR="00255926" w:rsidRPr="00E45DBB" w:rsidRDefault="00255926" w:rsidP="006461FD">
            <w:pPr>
              <w:jc w:val="center"/>
              <w:rPr>
                <w:rFonts w:eastAsia="Calibri" w:cs="Arial"/>
                <w:sz w:val="20"/>
                <w:szCs w:val="18"/>
                <w:u w:val="single"/>
              </w:rPr>
            </w:pPr>
            <w:r w:rsidRPr="00E45DBB">
              <w:rPr>
                <w:rFonts w:eastAsia="Calibri" w:cs="Arial"/>
                <w:sz w:val="20"/>
                <w:szCs w:val="18"/>
                <w:u w:val="single"/>
              </w:rPr>
              <w:t>operating expenses</w:t>
            </w:r>
          </w:p>
          <w:p w14:paraId="4B8C633B" w14:textId="77777777" w:rsidR="00255926" w:rsidRPr="00E45DBB" w:rsidRDefault="00255926" w:rsidP="006461FD">
            <w:pPr>
              <w:jc w:val="center"/>
              <w:rPr>
                <w:rFonts w:eastAsia="Calibri" w:cs="Arial"/>
                <w:sz w:val="20"/>
                <w:szCs w:val="18"/>
              </w:rPr>
            </w:pPr>
            <w:r w:rsidRPr="00E45DBB">
              <w:rPr>
                <w:rFonts w:eastAsia="Calibri" w:cs="Arial"/>
                <w:sz w:val="20"/>
                <w:szCs w:val="18"/>
              </w:rPr>
              <w:t>net sales</w:t>
            </w:r>
          </w:p>
        </w:tc>
        <w:tc>
          <w:tcPr>
            <w:tcW w:w="2943" w:type="dxa"/>
            <w:vAlign w:val="center"/>
          </w:tcPr>
          <w:p w14:paraId="63C7AB58" w14:textId="6510B8C5" w:rsidR="00255926" w:rsidRPr="006461FD" w:rsidRDefault="004B3AE9" w:rsidP="006461FD">
            <w:pPr>
              <w:pStyle w:val="Default"/>
              <w:tabs>
                <w:tab w:val="left" w:pos="426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6461FD">
              <w:rPr>
                <w:rFonts w:asciiTheme="minorHAnsi" w:hAnsiTheme="minorHAnsi"/>
                <w:color w:val="auto"/>
                <w:sz w:val="20"/>
                <w:szCs w:val="20"/>
              </w:rPr>
              <w:t>21</w:t>
            </w:r>
            <w:r w:rsidR="00255926" w:rsidRPr="006461FD">
              <w:rPr>
                <w:rFonts w:asciiTheme="minorHAnsi" w:hAnsiTheme="minorHAnsi"/>
                <w:color w:val="auto"/>
                <w:sz w:val="20"/>
                <w:szCs w:val="20"/>
              </w:rPr>
              <w:t>.00%</w:t>
            </w:r>
            <w:r w:rsidR="00404AC9" w:rsidRPr="006461F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</w:t>
            </w:r>
            <w:r w:rsidR="00255926" w:rsidRPr="006461FD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or </w:t>
            </w:r>
            <w:r w:rsidR="00066DA4" w:rsidRPr="006461FD">
              <w:rPr>
                <w:rFonts w:asciiTheme="minorHAnsi" w:hAnsiTheme="minorHAnsi"/>
                <w:color w:val="auto"/>
                <w:sz w:val="20"/>
                <w:szCs w:val="20"/>
              </w:rPr>
              <w:t>0</w:t>
            </w:r>
            <w:r w:rsidR="00255926" w:rsidRPr="006461FD">
              <w:rPr>
                <w:rFonts w:asciiTheme="minorHAnsi" w:hAnsiTheme="minorHAnsi"/>
                <w:color w:val="auto"/>
                <w:sz w:val="20"/>
                <w:szCs w:val="20"/>
              </w:rPr>
              <w:t>.21:1</w:t>
            </w:r>
          </w:p>
        </w:tc>
      </w:tr>
      <w:tr w:rsidR="00255926" w:rsidRPr="006461FD" w14:paraId="1454BDD3" w14:textId="77777777" w:rsidTr="007D4C03">
        <w:tc>
          <w:tcPr>
            <w:tcW w:w="2942" w:type="dxa"/>
            <w:vAlign w:val="center"/>
          </w:tcPr>
          <w:p w14:paraId="28544F5B" w14:textId="77777777" w:rsidR="00255926" w:rsidRPr="006461FD" w:rsidRDefault="00255926" w:rsidP="006461FD">
            <w:pPr>
              <w:rPr>
                <w:rFonts w:cs="Arial"/>
                <w:sz w:val="20"/>
                <w:szCs w:val="20"/>
              </w:rPr>
            </w:pPr>
            <w:r w:rsidRPr="006461FD">
              <w:rPr>
                <w:rFonts w:eastAsia="Calibri" w:cs="Arial"/>
                <w:sz w:val="20"/>
                <w:szCs w:val="18"/>
              </w:rPr>
              <w:t>rate of return on assets</w:t>
            </w:r>
          </w:p>
        </w:tc>
        <w:tc>
          <w:tcPr>
            <w:tcW w:w="2942" w:type="dxa"/>
          </w:tcPr>
          <w:p w14:paraId="45750D6E" w14:textId="77777777" w:rsidR="00255926" w:rsidRPr="00E45DBB" w:rsidRDefault="00255926" w:rsidP="006461FD">
            <w:pPr>
              <w:jc w:val="center"/>
              <w:rPr>
                <w:rFonts w:eastAsia="Calibri" w:cs="Arial"/>
                <w:sz w:val="20"/>
                <w:szCs w:val="18"/>
                <w:u w:val="single"/>
              </w:rPr>
            </w:pPr>
            <w:r w:rsidRPr="00E45DBB">
              <w:rPr>
                <w:rFonts w:eastAsia="Calibri" w:cs="Arial"/>
                <w:sz w:val="20"/>
                <w:szCs w:val="18"/>
                <w:u w:val="single"/>
              </w:rPr>
              <w:t>profit</w:t>
            </w:r>
          </w:p>
          <w:p w14:paraId="369117B8" w14:textId="77777777" w:rsidR="00255926" w:rsidRPr="00E45DBB" w:rsidRDefault="00255926" w:rsidP="006461FD">
            <w:pPr>
              <w:jc w:val="center"/>
              <w:rPr>
                <w:rFonts w:eastAsia="Calibri" w:cs="Arial"/>
                <w:sz w:val="20"/>
                <w:szCs w:val="18"/>
              </w:rPr>
            </w:pPr>
            <w:r w:rsidRPr="00E45DBB">
              <w:rPr>
                <w:rFonts w:eastAsia="Calibri" w:cs="Arial"/>
                <w:sz w:val="20"/>
                <w:szCs w:val="18"/>
              </w:rPr>
              <w:t>average total assets</w:t>
            </w:r>
          </w:p>
        </w:tc>
        <w:tc>
          <w:tcPr>
            <w:tcW w:w="2943" w:type="dxa"/>
            <w:vAlign w:val="center"/>
          </w:tcPr>
          <w:p w14:paraId="7747B0C0" w14:textId="77777777" w:rsidR="00255926" w:rsidRPr="006461FD" w:rsidRDefault="00E05E7B" w:rsidP="006461FD">
            <w:pPr>
              <w:pStyle w:val="Default"/>
              <w:tabs>
                <w:tab w:val="left" w:pos="426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200.00% or 2.0:1</w:t>
            </w:r>
          </w:p>
        </w:tc>
      </w:tr>
    </w:tbl>
    <w:p w14:paraId="2C644EA8" w14:textId="28E36113" w:rsidR="00706140" w:rsidRPr="006461FD" w:rsidRDefault="00706140" w:rsidP="00E72C62">
      <w:pPr>
        <w:pStyle w:val="Default"/>
        <w:tabs>
          <w:tab w:val="left" w:pos="426"/>
        </w:tabs>
        <w:spacing w:before="200"/>
        <w:rPr>
          <w:rFonts w:asciiTheme="minorHAnsi" w:hAnsiTheme="minorHAnsi"/>
          <w:color w:val="auto"/>
          <w:sz w:val="22"/>
          <w:szCs w:val="22"/>
        </w:rPr>
      </w:pPr>
      <w:r w:rsidRPr="006461FD">
        <w:rPr>
          <w:rFonts w:asciiTheme="minorHAnsi" w:hAnsiTheme="minorHAnsi"/>
          <w:color w:val="auto"/>
          <w:sz w:val="22"/>
          <w:szCs w:val="22"/>
        </w:rPr>
        <w:t>An extract from the income statement of Gravity Enterprises</w:t>
      </w:r>
      <w:r w:rsidR="00402939" w:rsidRPr="006461FD">
        <w:rPr>
          <w:rFonts w:asciiTheme="minorHAnsi" w:hAnsiTheme="minorHAnsi"/>
          <w:color w:val="auto"/>
          <w:sz w:val="22"/>
          <w:szCs w:val="22"/>
        </w:rPr>
        <w:t xml:space="preserve"> for the year ended 30 June </w:t>
      </w:r>
      <w:r w:rsidR="00E40471">
        <w:rPr>
          <w:rFonts w:asciiTheme="minorHAnsi" w:hAnsiTheme="minorHAnsi"/>
          <w:color w:val="auto"/>
          <w:sz w:val="22"/>
          <w:szCs w:val="22"/>
        </w:rPr>
        <w:t>2022</w:t>
      </w:r>
      <w:r w:rsidR="00380C4B" w:rsidRPr="006461FD">
        <w:rPr>
          <w:rFonts w:asciiTheme="minorHAnsi" w:hAnsiTheme="minorHAnsi"/>
          <w:color w:val="auto"/>
          <w:sz w:val="22"/>
          <w:szCs w:val="22"/>
        </w:rPr>
        <w:t xml:space="preserve"> revealed the following:</w:t>
      </w:r>
    </w:p>
    <w:tbl>
      <w:tblPr>
        <w:tblW w:w="8472" w:type="dxa"/>
        <w:tblInd w:w="61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472"/>
      </w:tblGrid>
      <w:tr w:rsidR="00706140" w:rsidRPr="006461FD" w14:paraId="2E1B0E78" w14:textId="77777777" w:rsidTr="00E45DBB">
        <w:trPr>
          <w:trHeight w:val="157"/>
        </w:trPr>
        <w:tc>
          <w:tcPr>
            <w:tcW w:w="8472" w:type="dxa"/>
          </w:tcPr>
          <w:p w14:paraId="37310913" w14:textId="77777777" w:rsidR="00380C4B" w:rsidRPr="006461FD" w:rsidRDefault="00706140" w:rsidP="00E72C62">
            <w:pPr>
              <w:pStyle w:val="Default"/>
              <w:spacing w:before="120" w:after="200"/>
              <w:ind w:left="426"/>
              <w:rPr>
                <w:rFonts w:asciiTheme="minorHAnsi" w:hAnsiTheme="minorHAnsi"/>
                <w:bCs/>
                <w:color w:val="auto"/>
                <w:sz w:val="22"/>
                <w:szCs w:val="22"/>
              </w:rPr>
            </w:pPr>
            <w:r w:rsidRPr="006461FD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 xml:space="preserve">Gravity Enterprises Income statement (extract) for the year ended 30 June </w:t>
            </w:r>
            <w:r w:rsidR="00E40471"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  <w:t>2022</w:t>
            </w:r>
            <w:r w:rsidR="00380C4B" w:rsidRPr="006461FD"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 xml:space="preserve"> </w:t>
            </w:r>
          </w:p>
          <w:tbl>
            <w:tblPr>
              <w:tblStyle w:val="TableGrid"/>
              <w:tblW w:w="4394" w:type="dxa"/>
              <w:tblInd w:w="1271" w:type="dxa"/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2126"/>
            </w:tblGrid>
            <w:tr w:rsidR="00380C4B" w:rsidRPr="006461FD" w14:paraId="3929CA9B" w14:textId="77777777" w:rsidTr="00404AC9">
              <w:trPr>
                <w:trHeight w:val="267"/>
              </w:trPr>
              <w:tc>
                <w:tcPr>
                  <w:tcW w:w="2268" w:type="dxa"/>
                  <w:tcBorders>
                    <w:right w:val="single" w:sz="4" w:space="0" w:color="auto"/>
                  </w:tcBorders>
                  <w:shd w:val="clear" w:color="auto" w:fill="E4D8EB" w:themeFill="accent4" w:themeFillTint="66"/>
                </w:tcPr>
                <w:p w14:paraId="0077535A" w14:textId="77777777" w:rsidR="00380C4B" w:rsidRPr="006461FD" w:rsidRDefault="00380C4B" w:rsidP="006461FD">
                  <w:pPr>
                    <w:pStyle w:val="Default"/>
                    <w:rPr>
                      <w:rFonts w:asciiTheme="minorHAnsi" w:hAnsiTheme="minorHAnsi"/>
                      <w:bCs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2126" w:type="dxa"/>
                  <w:tcBorders>
                    <w:right w:val="single" w:sz="4" w:space="0" w:color="auto"/>
                  </w:tcBorders>
                  <w:shd w:val="clear" w:color="auto" w:fill="E4D8EB" w:themeFill="accent4" w:themeFillTint="66"/>
                </w:tcPr>
                <w:p w14:paraId="7CC553B9" w14:textId="77777777" w:rsidR="00380C4B" w:rsidRPr="006461FD" w:rsidRDefault="00380C4B" w:rsidP="006461FD">
                  <w:pPr>
                    <w:pStyle w:val="Default"/>
                    <w:jc w:val="center"/>
                    <w:rPr>
                      <w:rFonts w:asciiTheme="minorHAnsi" w:hAnsiTheme="minorHAnsi"/>
                      <w:bCs/>
                      <w:color w:val="auto"/>
                      <w:sz w:val="22"/>
                      <w:szCs w:val="22"/>
                    </w:rPr>
                  </w:pPr>
                  <w:r w:rsidRPr="006461FD">
                    <w:rPr>
                      <w:rFonts w:asciiTheme="minorHAnsi" w:hAnsiTheme="minorHAnsi"/>
                      <w:bCs/>
                      <w:color w:val="auto"/>
                      <w:sz w:val="22"/>
                      <w:szCs w:val="22"/>
                    </w:rPr>
                    <w:t>$</w:t>
                  </w:r>
                </w:p>
              </w:tc>
            </w:tr>
            <w:tr w:rsidR="00380C4B" w:rsidRPr="006461FD" w14:paraId="33CA042F" w14:textId="77777777" w:rsidTr="00380C4B">
              <w:trPr>
                <w:trHeight w:val="285"/>
              </w:trPr>
              <w:tc>
                <w:tcPr>
                  <w:tcW w:w="2268" w:type="dxa"/>
                  <w:tcBorders>
                    <w:right w:val="single" w:sz="4" w:space="0" w:color="auto"/>
                  </w:tcBorders>
                </w:tcPr>
                <w:p w14:paraId="134E7EFE" w14:textId="77777777" w:rsidR="00380C4B" w:rsidRPr="006461FD" w:rsidRDefault="00380C4B" w:rsidP="006461FD">
                  <w:pPr>
                    <w:pStyle w:val="Default"/>
                    <w:ind w:left="426"/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</w:pPr>
                  <w:r w:rsidRPr="006461FD"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  <w:t>Sales</w:t>
                  </w:r>
                </w:p>
                <w:p w14:paraId="456A9237" w14:textId="28D30F3E" w:rsidR="006461FD" w:rsidRDefault="00DE3A86" w:rsidP="006461FD">
                  <w:pPr>
                    <w:pStyle w:val="Default"/>
                    <w:ind w:left="426"/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  <w:t>Gross profit</w:t>
                  </w:r>
                </w:p>
                <w:p w14:paraId="24782DCF" w14:textId="77777777" w:rsidR="00380C4B" w:rsidRPr="006461FD" w:rsidRDefault="006461FD" w:rsidP="006461FD">
                  <w:pPr>
                    <w:pStyle w:val="Default"/>
                    <w:ind w:left="426"/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  <w:t>Profit/Loss</w:t>
                  </w:r>
                </w:p>
              </w:tc>
              <w:tc>
                <w:tcPr>
                  <w:tcW w:w="2126" w:type="dxa"/>
                  <w:tcBorders>
                    <w:right w:val="single" w:sz="4" w:space="0" w:color="auto"/>
                  </w:tcBorders>
                </w:tcPr>
                <w:p w14:paraId="31823245" w14:textId="77777777" w:rsidR="00380C4B" w:rsidRPr="006461FD" w:rsidRDefault="00380C4B" w:rsidP="006461FD">
                  <w:pPr>
                    <w:pStyle w:val="Default"/>
                    <w:jc w:val="center"/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</w:pPr>
                  <w:r w:rsidRPr="006461FD"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  <w:t>250,000</w:t>
                  </w:r>
                </w:p>
                <w:p w14:paraId="6ACF5343" w14:textId="2928A771" w:rsidR="00380C4B" w:rsidRPr="006461FD" w:rsidRDefault="00380C4B" w:rsidP="006461FD">
                  <w:pPr>
                    <w:pStyle w:val="Default"/>
                    <w:jc w:val="center"/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</w:pPr>
                  <w:r w:rsidRPr="006461FD"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  <w:t>60,000</w:t>
                  </w:r>
                </w:p>
                <w:p w14:paraId="2EBA1525" w14:textId="17AC638F" w:rsidR="00380C4B" w:rsidRPr="006461FD" w:rsidRDefault="00380C4B" w:rsidP="006461FD">
                  <w:pPr>
                    <w:pStyle w:val="Default"/>
                    <w:jc w:val="center"/>
                    <w:rPr>
                      <w:rFonts w:asciiTheme="minorHAnsi" w:hAnsiTheme="minorHAnsi"/>
                      <w:bCs/>
                      <w:color w:val="auto"/>
                      <w:sz w:val="22"/>
                      <w:szCs w:val="22"/>
                    </w:rPr>
                  </w:pPr>
                  <w:r w:rsidRPr="006461FD">
                    <w:rPr>
                      <w:rFonts w:asciiTheme="minorHAnsi" w:hAnsiTheme="minorHAnsi"/>
                      <w:color w:val="auto"/>
                      <w:sz w:val="22"/>
                      <w:szCs w:val="22"/>
                    </w:rPr>
                    <w:t>(10,500)</w:t>
                  </w:r>
                </w:p>
              </w:tc>
            </w:tr>
          </w:tbl>
          <w:p w14:paraId="680F4D72" w14:textId="2A9820A2" w:rsidR="00706140" w:rsidRPr="006461FD" w:rsidRDefault="00706140" w:rsidP="006461FD">
            <w:pPr>
              <w:pStyle w:val="Default"/>
              <w:ind w:left="426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</w:tbl>
    <w:p w14:paraId="5F06D554" w14:textId="4EF5B1CC" w:rsidR="00706140" w:rsidRPr="006461FD" w:rsidRDefault="00706140" w:rsidP="007D4C03">
      <w:pPr>
        <w:pStyle w:val="Default"/>
        <w:tabs>
          <w:tab w:val="left" w:pos="426"/>
        </w:tabs>
        <w:spacing w:before="200"/>
        <w:rPr>
          <w:rFonts w:asciiTheme="minorHAnsi" w:hAnsiTheme="minorHAnsi"/>
          <w:color w:val="auto"/>
          <w:sz w:val="22"/>
          <w:szCs w:val="22"/>
        </w:rPr>
      </w:pPr>
      <w:r w:rsidRPr="006461FD">
        <w:rPr>
          <w:rFonts w:asciiTheme="minorHAnsi" w:hAnsiTheme="minorHAnsi"/>
          <w:b/>
          <w:color w:val="auto"/>
          <w:sz w:val="22"/>
          <w:szCs w:val="22"/>
        </w:rPr>
        <w:t>Note:</w:t>
      </w:r>
      <w:r w:rsidRPr="006461FD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015E43" w:rsidRPr="006461FD">
        <w:rPr>
          <w:rFonts w:asciiTheme="minorHAnsi" w:hAnsiTheme="minorHAnsi"/>
          <w:color w:val="auto"/>
          <w:sz w:val="22"/>
          <w:szCs w:val="22"/>
        </w:rPr>
        <w:t xml:space="preserve">Total </w:t>
      </w:r>
      <w:r w:rsidR="00C7738F">
        <w:rPr>
          <w:rFonts w:asciiTheme="minorHAnsi" w:hAnsiTheme="minorHAnsi"/>
          <w:color w:val="auto"/>
          <w:sz w:val="22"/>
          <w:szCs w:val="22"/>
        </w:rPr>
        <w:t>a</w:t>
      </w:r>
      <w:r w:rsidR="00015E43" w:rsidRPr="006461FD">
        <w:rPr>
          <w:rFonts w:asciiTheme="minorHAnsi" w:hAnsiTheme="minorHAnsi"/>
          <w:color w:val="auto"/>
          <w:sz w:val="22"/>
          <w:szCs w:val="22"/>
        </w:rPr>
        <w:t>ssets at 1 July</w:t>
      </w:r>
      <w:r w:rsidRPr="006461FD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40471">
        <w:rPr>
          <w:rFonts w:asciiTheme="minorHAnsi" w:hAnsiTheme="minorHAnsi"/>
          <w:color w:val="auto"/>
          <w:sz w:val="22"/>
          <w:szCs w:val="22"/>
        </w:rPr>
        <w:t>2021</w:t>
      </w:r>
      <w:r w:rsidR="00255926" w:rsidRPr="006461FD">
        <w:rPr>
          <w:rFonts w:asciiTheme="minorHAnsi" w:hAnsiTheme="minorHAnsi"/>
          <w:color w:val="auto"/>
          <w:sz w:val="22"/>
          <w:szCs w:val="22"/>
        </w:rPr>
        <w:t xml:space="preserve"> =</w:t>
      </w:r>
      <w:r w:rsidRPr="006461FD">
        <w:rPr>
          <w:rFonts w:asciiTheme="minorHAnsi" w:hAnsiTheme="minorHAnsi"/>
          <w:color w:val="auto"/>
          <w:sz w:val="22"/>
          <w:szCs w:val="22"/>
        </w:rPr>
        <w:t xml:space="preserve"> $</w:t>
      </w:r>
      <w:r w:rsidR="00A43EF1" w:rsidRPr="006461FD">
        <w:rPr>
          <w:rFonts w:asciiTheme="minorHAnsi" w:hAnsiTheme="minorHAnsi"/>
          <w:color w:val="auto"/>
          <w:sz w:val="22"/>
          <w:szCs w:val="22"/>
        </w:rPr>
        <w:t>2</w:t>
      </w:r>
      <w:r w:rsidRPr="006461FD">
        <w:rPr>
          <w:rFonts w:asciiTheme="minorHAnsi" w:hAnsiTheme="minorHAnsi"/>
          <w:color w:val="auto"/>
          <w:sz w:val="22"/>
          <w:szCs w:val="22"/>
        </w:rPr>
        <w:t>8,000 and at 30 June</w:t>
      </w:r>
      <w:r w:rsidR="00AF02C3" w:rsidRPr="006461FD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E40471">
        <w:rPr>
          <w:rFonts w:asciiTheme="minorHAnsi" w:hAnsiTheme="minorHAnsi"/>
          <w:color w:val="auto"/>
          <w:sz w:val="22"/>
          <w:szCs w:val="22"/>
        </w:rPr>
        <w:t>2022</w:t>
      </w:r>
      <w:r w:rsidR="00255926" w:rsidRPr="006461FD">
        <w:rPr>
          <w:rFonts w:asciiTheme="minorHAnsi" w:hAnsiTheme="minorHAnsi"/>
          <w:color w:val="auto"/>
          <w:sz w:val="22"/>
          <w:szCs w:val="22"/>
        </w:rPr>
        <w:t xml:space="preserve"> =</w:t>
      </w:r>
      <w:r w:rsidRPr="006461FD">
        <w:rPr>
          <w:rFonts w:asciiTheme="minorHAnsi" w:hAnsiTheme="minorHAnsi"/>
          <w:color w:val="auto"/>
          <w:sz w:val="22"/>
          <w:szCs w:val="22"/>
        </w:rPr>
        <w:t xml:space="preserve"> $</w:t>
      </w:r>
      <w:r w:rsidR="00BA6691" w:rsidRPr="006461FD">
        <w:rPr>
          <w:rFonts w:asciiTheme="minorHAnsi" w:hAnsiTheme="minorHAnsi"/>
          <w:color w:val="auto"/>
          <w:sz w:val="22"/>
          <w:szCs w:val="22"/>
        </w:rPr>
        <w:t>4</w:t>
      </w:r>
      <w:r w:rsidR="00803D9B" w:rsidRPr="006461FD">
        <w:rPr>
          <w:rFonts w:asciiTheme="minorHAnsi" w:hAnsiTheme="minorHAnsi"/>
          <w:color w:val="auto"/>
          <w:sz w:val="22"/>
          <w:szCs w:val="22"/>
        </w:rPr>
        <w:t>0</w:t>
      </w:r>
      <w:r w:rsidRPr="006461FD">
        <w:rPr>
          <w:rFonts w:asciiTheme="minorHAnsi" w:hAnsiTheme="minorHAnsi"/>
          <w:color w:val="auto"/>
          <w:sz w:val="22"/>
          <w:szCs w:val="22"/>
        </w:rPr>
        <w:t>,000</w:t>
      </w:r>
    </w:p>
    <w:p w14:paraId="0CCB20F5" w14:textId="51466A00" w:rsidR="00706140" w:rsidRPr="007D4C03" w:rsidRDefault="00184589" w:rsidP="001C4479">
      <w:pPr>
        <w:pStyle w:val="Default"/>
        <w:numPr>
          <w:ilvl w:val="0"/>
          <w:numId w:val="46"/>
        </w:numPr>
        <w:tabs>
          <w:tab w:val="left" w:pos="426"/>
          <w:tab w:val="left" w:pos="8222"/>
        </w:tabs>
        <w:spacing w:before="200" w:after="200"/>
        <w:rPr>
          <w:rFonts w:asciiTheme="minorHAnsi" w:hAnsiTheme="minorHAnsi"/>
          <w:color w:val="auto"/>
          <w:sz w:val="22"/>
          <w:szCs w:val="22"/>
        </w:rPr>
      </w:pPr>
      <w:r w:rsidRPr="007D4C03">
        <w:rPr>
          <w:rFonts w:asciiTheme="minorHAnsi" w:hAnsiTheme="minorHAnsi"/>
          <w:color w:val="auto"/>
          <w:sz w:val="22"/>
          <w:szCs w:val="22"/>
        </w:rPr>
        <w:t>T</w:t>
      </w:r>
      <w:r w:rsidR="00255926" w:rsidRPr="007D4C03">
        <w:rPr>
          <w:rFonts w:asciiTheme="minorHAnsi" w:hAnsiTheme="minorHAnsi"/>
          <w:color w:val="auto"/>
          <w:sz w:val="22"/>
          <w:szCs w:val="22"/>
        </w:rPr>
        <w:t xml:space="preserve">he </w:t>
      </w:r>
      <w:r w:rsidR="004B3AE9" w:rsidRPr="007D4C03">
        <w:rPr>
          <w:rFonts w:asciiTheme="minorHAnsi" w:hAnsiTheme="minorHAnsi"/>
          <w:color w:val="auto"/>
          <w:sz w:val="22"/>
          <w:szCs w:val="22"/>
        </w:rPr>
        <w:t>table above</w:t>
      </w:r>
      <w:r w:rsidRPr="007D4C03">
        <w:rPr>
          <w:rFonts w:asciiTheme="minorHAnsi" w:hAnsiTheme="minorHAnsi"/>
          <w:color w:val="auto"/>
          <w:sz w:val="22"/>
          <w:szCs w:val="22"/>
        </w:rPr>
        <w:t xml:space="preserve"> provides</w:t>
      </w:r>
      <w:r w:rsidR="00255926" w:rsidRPr="007D4C03">
        <w:rPr>
          <w:rFonts w:asciiTheme="minorHAnsi" w:hAnsiTheme="minorHAnsi"/>
          <w:color w:val="auto"/>
          <w:sz w:val="22"/>
          <w:szCs w:val="22"/>
        </w:rPr>
        <w:t xml:space="preserve"> industry average figures for profitability ratios. </w:t>
      </w:r>
      <w:r w:rsidR="00706140" w:rsidRPr="007D4C03">
        <w:rPr>
          <w:rFonts w:asciiTheme="minorHAnsi" w:hAnsiTheme="minorHAnsi"/>
          <w:color w:val="auto"/>
          <w:sz w:val="22"/>
          <w:szCs w:val="22"/>
        </w:rPr>
        <w:t xml:space="preserve">Calculate </w:t>
      </w:r>
      <w:r w:rsidRPr="007D4C03">
        <w:rPr>
          <w:rFonts w:asciiTheme="minorHAnsi" w:hAnsiTheme="minorHAnsi"/>
          <w:color w:val="auto"/>
          <w:sz w:val="22"/>
          <w:szCs w:val="22"/>
        </w:rPr>
        <w:t xml:space="preserve">the </w:t>
      </w:r>
      <w:r w:rsidR="001E00E5" w:rsidRPr="007D4C03">
        <w:rPr>
          <w:rFonts w:asciiTheme="minorHAnsi" w:hAnsiTheme="minorHAnsi"/>
          <w:color w:val="auto"/>
          <w:sz w:val="22"/>
          <w:szCs w:val="22"/>
        </w:rPr>
        <w:t>f</w:t>
      </w:r>
      <w:r w:rsidR="00E10C5F" w:rsidRPr="007D4C03">
        <w:rPr>
          <w:rFonts w:asciiTheme="minorHAnsi" w:hAnsiTheme="minorHAnsi"/>
          <w:color w:val="auto"/>
          <w:sz w:val="22"/>
          <w:szCs w:val="22"/>
        </w:rPr>
        <w:t xml:space="preserve">our </w:t>
      </w:r>
      <w:r w:rsidR="00706140" w:rsidRPr="007D4C03">
        <w:rPr>
          <w:rFonts w:asciiTheme="minorHAnsi" w:hAnsiTheme="minorHAnsi"/>
          <w:color w:val="auto"/>
          <w:sz w:val="22"/>
          <w:szCs w:val="22"/>
        </w:rPr>
        <w:t>profitability ratios for Gravity Enterprises</w:t>
      </w:r>
      <w:r w:rsidR="00E72C62" w:rsidRPr="007D4C03">
        <w:rPr>
          <w:rFonts w:asciiTheme="minorHAnsi" w:hAnsiTheme="minorHAnsi"/>
          <w:color w:val="auto"/>
          <w:sz w:val="22"/>
          <w:szCs w:val="22"/>
        </w:rPr>
        <w:t>. Round to two decimal places.</w:t>
      </w:r>
      <w:r w:rsidR="007D4C03">
        <w:rPr>
          <w:rFonts w:asciiTheme="minorHAnsi" w:hAnsiTheme="minorHAnsi"/>
          <w:color w:val="auto"/>
          <w:sz w:val="22"/>
          <w:szCs w:val="22"/>
        </w:rPr>
        <w:t xml:space="preserve"> </w:t>
      </w:r>
      <w:r w:rsidR="001C4479">
        <w:rPr>
          <w:rFonts w:asciiTheme="minorHAnsi" w:hAnsiTheme="minorHAnsi"/>
          <w:color w:val="auto"/>
          <w:sz w:val="22"/>
          <w:szCs w:val="22"/>
        </w:rPr>
        <w:tab/>
      </w:r>
      <w:r w:rsidR="007D4C03" w:rsidRPr="007D4C03">
        <w:rPr>
          <w:rFonts w:asciiTheme="minorHAnsi" w:hAnsiTheme="minorHAnsi"/>
          <w:color w:val="auto"/>
          <w:sz w:val="22"/>
          <w:szCs w:val="22"/>
        </w:rPr>
        <w:t>(11 marks)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1"/>
        <w:gridCol w:w="4076"/>
        <w:gridCol w:w="4076"/>
      </w:tblGrid>
      <w:tr w:rsidR="007D4C03" w14:paraId="7889AF3B" w14:textId="77777777" w:rsidTr="00805C66">
        <w:tc>
          <w:tcPr>
            <w:tcW w:w="1171" w:type="dxa"/>
            <w:vAlign w:val="center"/>
          </w:tcPr>
          <w:p w14:paraId="67BBFF77" w14:textId="22D0C7E8" w:rsidR="007D4C03" w:rsidRPr="006461FD" w:rsidRDefault="007D4C03" w:rsidP="00635E04">
            <w:pPr>
              <w:rPr>
                <w:rFonts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18"/>
              </w:rPr>
              <w:t>profit</w:t>
            </w:r>
          </w:p>
        </w:tc>
        <w:tc>
          <w:tcPr>
            <w:tcW w:w="4076" w:type="dxa"/>
          </w:tcPr>
          <w:p w14:paraId="47735B40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4076" w:type="dxa"/>
          </w:tcPr>
          <w:p w14:paraId="3244555E" w14:textId="3447F449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028BC886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47987A32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3F94AEE0" w14:textId="77777777" w:rsidR="007D4C03" w:rsidRDefault="007D4C03" w:rsidP="007D4C03">
            <w:pPr>
              <w:pStyle w:val="Default"/>
              <w:tabs>
                <w:tab w:val="left" w:pos="426"/>
              </w:tabs>
              <w:jc w:val="both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4605A8A2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62231FD9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  <w:tr w:rsidR="007D4C03" w14:paraId="1A91CB29" w14:textId="77777777" w:rsidTr="00805C66">
        <w:tc>
          <w:tcPr>
            <w:tcW w:w="1171" w:type="dxa"/>
            <w:vAlign w:val="center"/>
          </w:tcPr>
          <w:p w14:paraId="55145DBF" w14:textId="77777777" w:rsidR="007D4C03" w:rsidRPr="006461FD" w:rsidRDefault="007D4C03" w:rsidP="009D0CD7">
            <w:pPr>
              <w:rPr>
                <w:rFonts w:cs="Arial"/>
                <w:sz w:val="20"/>
                <w:szCs w:val="20"/>
              </w:rPr>
            </w:pPr>
            <w:r w:rsidRPr="006461FD">
              <w:rPr>
                <w:rFonts w:eastAsia="Calibri" w:cs="Arial"/>
                <w:sz w:val="20"/>
                <w:szCs w:val="18"/>
              </w:rPr>
              <w:t>gross profit</w:t>
            </w:r>
          </w:p>
        </w:tc>
        <w:tc>
          <w:tcPr>
            <w:tcW w:w="4076" w:type="dxa"/>
          </w:tcPr>
          <w:p w14:paraId="7270A4FD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4076" w:type="dxa"/>
          </w:tcPr>
          <w:p w14:paraId="095D5736" w14:textId="2F809213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5CE75888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323C2FCD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4A028F82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5F48455E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729A0A80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  <w:tr w:rsidR="007D4C03" w14:paraId="46A02583" w14:textId="77777777" w:rsidTr="00805C66">
        <w:tc>
          <w:tcPr>
            <w:tcW w:w="1171" w:type="dxa"/>
            <w:vAlign w:val="center"/>
          </w:tcPr>
          <w:p w14:paraId="662BA4B5" w14:textId="77777777" w:rsidR="007D4C03" w:rsidRPr="006461FD" w:rsidRDefault="007D4C03" w:rsidP="009D0CD7">
            <w:pPr>
              <w:rPr>
                <w:rFonts w:cs="Arial"/>
                <w:sz w:val="20"/>
                <w:szCs w:val="20"/>
              </w:rPr>
            </w:pPr>
            <w:r w:rsidRPr="006461FD">
              <w:rPr>
                <w:rFonts w:eastAsia="Calibri" w:cs="Arial"/>
                <w:sz w:val="20"/>
                <w:szCs w:val="18"/>
              </w:rPr>
              <w:t>expense</w:t>
            </w:r>
          </w:p>
        </w:tc>
        <w:tc>
          <w:tcPr>
            <w:tcW w:w="4076" w:type="dxa"/>
          </w:tcPr>
          <w:p w14:paraId="6641E4C9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4076" w:type="dxa"/>
          </w:tcPr>
          <w:p w14:paraId="335A922A" w14:textId="66765FB1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34A62A01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65A62C8C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3307DBF0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4F8D614D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7DDA9C03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  <w:tr w:rsidR="007D4C03" w14:paraId="53BCFF8C" w14:textId="77777777" w:rsidTr="00805C66">
        <w:tc>
          <w:tcPr>
            <w:tcW w:w="1171" w:type="dxa"/>
            <w:vAlign w:val="center"/>
          </w:tcPr>
          <w:p w14:paraId="08CBE756" w14:textId="77777777" w:rsidR="007D4C03" w:rsidRPr="006461FD" w:rsidRDefault="007D4C03" w:rsidP="009D0CD7">
            <w:pPr>
              <w:rPr>
                <w:rFonts w:cs="Arial"/>
                <w:sz w:val="20"/>
                <w:szCs w:val="20"/>
              </w:rPr>
            </w:pPr>
            <w:r w:rsidRPr="006461FD">
              <w:rPr>
                <w:rFonts w:eastAsia="Calibri" w:cs="Arial"/>
                <w:sz w:val="20"/>
                <w:szCs w:val="18"/>
              </w:rPr>
              <w:t>rate of return on assets</w:t>
            </w:r>
          </w:p>
        </w:tc>
        <w:tc>
          <w:tcPr>
            <w:tcW w:w="4076" w:type="dxa"/>
          </w:tcPr>
          <w:p w14:paraId="6A2A91BB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4076" w:type="dxa"/>
          </w:tcPr>
          <w:p w14:paraId="1176926E" w14:textId="08F2EAE9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0CDC44AE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79437BF5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2CF7616A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2960D947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037C545C" w14:textId="77777777" w:rsidR="007D4C03" w:rsidRDefault="007D4C03" w:rsidP="009D0CD7">
            <w:pPr>
              <w:pStyle w:val="Default"/>
              <w:tabs>
                <w:tab w:val="left" w:pos="426"/>
              </w:tabs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</w:tr>
    </w:tbl>
    <w:p w14:paraId="2F9ED7B7" w14:textId="77777777" w:rsidR="00E72C62" w:rsidRDefault="00E72C62">
      <w:pPr>
        <w:rPr>
          <w:rFonts w:eastAsia="Times New Roman" w:cs="Times New Roman"/>
        </w:rPr>
      </w:pPr>
      <w:r>
        <w:br w:type="page"/>
      </w:r>
    </w:p>
    <w:p w14:paraId="078A9D6E" w14:textId="60A70ED5" w:rsidR="004F00BE" w:rsidRPr="006461FD" w:rsidRDefault="00255926" w:rsidP="00E72C62">
      <w:pPr>
        <w:pStyle w:val="csbullet"/>
        <w:numPr>
          <w:ilvl w:val="0"/>
          <w:numId w:val="0"/>
        </w:numPr>
        <w:tabs>
          <w:tab w:val="clear" w:pos="-851"/>
          <w:tab w:val="left" w:pos="425"/>
          <w:tab w:val="left" w:pos="567"/>
          <w:tab w:val="right" w:pos="9333"/>
        </w:tabs>
        <w:spacing w:before="0" w:after="200" w:line="240" w:lineRule="auto"/>
        <w:ind w:left="851" w:hanging="851"/>
        <w:rPr>
          <w:rFonts w:asciiTheme="minorHAnsi" w:hAnsiTheme="minorHAnsi"/>
          <w:szCs w:val="22"/>
        </w:rPr>
      </w:pPr>
      <w:r w:rsidRPr="006461FD">
        <w:rPr>
          <w:rFonts w:asciiTheme="minorHAnsi" w:hAnsiTheme="minorHAnsi"/>
          <w:szCs w:val="22"/>
        </w:rPr>
        <w:lastRenderedPageBreak/>
        <w:t>b)</w:t>
      </w:r>
      <w:r w:rsidRPr="006461FD">
        <w:rPr>
          <w:rFonts w:asciiTheme="minorHAnsi" w:hAnsiTheme="minorHAnsi"/>
          <w:szCs w:val="22"/>
        </w:rPr>
        <w:tab/>
      </w:r>
      <w:r w:rsidR="006461FD" w:rsidRPr="006461FD">
        <w:rPr>
          <w:rFonts w:asciiTheme="minorHAnsi" w:hAnsiTheme="minorHAnsi"/>
          <w:szCs w:val="22"/>
        </w:rPr>
        <w:t>Comment on your findings</w:t>
      </w:r>
      <w:r w:rsidR="00351489">
        <w:rPr>
          <w:rFonts w:asciiTheme="minorHAnsi" w:hAnsiTheme="minorHAnsi"/>
          <w:szCs w:val="22"/>
        </w:rPr>
        <w:t>.</w:t>
      </w:r>
      <w:r w:rsidR="00D57B63">
        <w:rPr>
          <w:rFonts w:asciiTheme="minorHAnsi" w:hAnsiTheme="minorHAnsi"/>
          <w:szCs w:val="22"/>
        </w:rPr>
        <w:tab/>
      </w:r>
      <w:r w:rsidR="00FD31F2" w:rsidRPr="006461FD">
        <w:rPr>
          <w:rFonts w:asciiTheme="minorHAnsi" w:hAnsiTheme="minorHAnsi"/>
          <w:szCs w:val="22"/>
        </w:rPr>
        <w:t>(</w:t>
      </w:r>
      <w:r w:rsidR="005707EE">
        <w:rPr>
          <w:rFonts w:asciiTheme="minorHAnsi" w:hAnsiTheme="minorHAnsi"/>
          <w:szCs w:val="22"/>
        </w:rPr>
        <w:t>8</w:t>
      </w:r>
      <w:r w:rsidR="004B3AE9" w:rsidRPr="006461FD">
        <w:rPr>
          <w:rFonts w:asciiTheme="minorHAnsi" w:hAnsiTheme="minorHAnsi"/>
          <w:szCs w:val="22"/>
        </w:rPr>
        <w:t xml:space="preserve"> marks)</w:t>
      </w:r>
    </w:p>
    <w:p w14:paraId="316F6FD5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1B21FDB2" w14:textId="77777777" w:rsidR="0021475A" w:rsidRPr="00AF2FA8" w:rsidRDefault="0021475A" w:rsidP="007D4C03">
      <w:pPr>
        <w:tabs>
          <w:tab w:val="right" w:leader="underscore" w:pos="9214"/>
        </w:tabs>
        <w:ind w:left="-142" w:firstLine="142"/>
        <w:rPr>
          <w:rFonts w:cstheme="minorHAnsi"/>
        </w:rPr>
      </w:pPr>
      <w:r w:rsidRPr="00AF2FA8">
        <w:rPr>
          <w:rFonts w:cstheme="minorHAnsi"/>
        </w:rPr>
        <w:tab/>
      </w:r>
    </w:p>
    <w:p w14:paraId="020E5BCD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7BE47B8B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07648CEC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377EE2DF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19D25423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34F2955D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5958D1AC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3F7098DD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5DA526E8" w14:textId="77777777" w:rsidR="0021475A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23D27D35" w14:textId="77777777" w:rsidR="0021475A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5D1A1572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4CB5A349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6F45FE6F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6B3EDD23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65B66872" w14:textId="77777777" w:rsidR="0021475A" w:rsidRPr="00AF2FA8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21D1CA70" w14:textId="77777777" w:rsidR="0021475A" w:rsidRDefault="0021475A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084FE92E" w14:textId="77777777" w:rsidR="005707EE" w:rsidRPr="00AF2FA8" w:rsidRDefault="005707EE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7CB14FEA" w14:textId="77777777" w:rsidR="005707EE" w:rsidRPr="00AF2FA8" w:rsidRDefault="005707EE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3953CBC7" w14:textId="77777777" w:rsidR="005707EE" w:rsidRDefault="005707EE" w:rsidP="007D4C03">
      <w:pPr>
        <w:tabs>
          <w:tab w:val="right" w:leader="underscore" w:pos="9214"/>
        </w:tabs>
        <w:rPr>
          <w:rFonts w:cstheme="minorHAnsi"/>
        </w:rPr>
      </w:pPr>
      <w:r w:rsidRPr="00AF2FA8">
        <w:rPr>
          <w:rFonts w:cstheme="minorHAnsi"/>
        </w:rPr>
        <w:tab/>
      </w:r>
    </w:p>
    <w:p w14:paraId="2487403B" w14:textId="77777777" w:rsidR="00424262" w:rsidRPr="00591036" w:rsidRDefault="00424262">
      <w:r>
        <w:rPr>
          <w:color w:val="0070C0"/>
        </w:rPr>
        <w:br w:type="page"/>
      </w:r>
    </w:p>
    <w:p w14:paraId="73B7E522" w14:textId="4768B3D4" w:rsidR="00424262" w:rsidRPr="00BB1C76" w:rsidRDefault="00424262" w:rsidP="007D4C03">
      <w:pPr>
        <w:pStyle w:val="csbullet"/>
        <w:numPr>
          <w:ilvl w:val="0"/>
          <w:numId w:val="0"/>
        </w:numPr>
        <w:tabs>
          <w:tab w:val="clear" w:pos="-851"/>
          <w:tab w:val="right" w:pos="9214"/>
        </w:tabs>
        <w:spacing w:before="0" w:after="200" w:line="240" w:lineRule="auto"/>
        <w:rPr>
          <w:rFonts w:asciiTheme="minorHAnsi" w:hAnsiTheme="minorHAnsi" w:cstheme="minorHAnsi"/>
          <w:szCs w:val="22"/>
        </w:rPr>
      </w:pPr>
      <w:r w:rsidRPr="00BB1C76">
        <w:rPr>
          <w:rFonts w:asciiTheme="minorHAnsi" w:hAnsiTheme="minorHAnsi" w:cstheme="minorHAnsi"/>
          <w:b/>
          <w:szCs w:val="22"/>
        </w:rPr>
        <w:lastRenderedPageBreak/>
        <w:t xml:space="preserve">Question </w:t>
      </w:r>
      <w:r w:rsidR="00F83323">
        <w:rPr>
          <w:rFonts w:asciiTheme="minorHAnsi" w:hAnsiTheme="minorHAnsi" w:cstheme="minorHAnsi"/>
          <w:b/>
          <w:szCs w:val="22"/>
        </w:rPr>
        <w:t>2</w:t>
      </w:r>
      <w:r>
        <w:rPr>
          <w:rFonts w:asciiTheme="minorHAnsi" w:hAnsiTheme="minorHAnsi" w:cstheme="minorHAnsi"/>
          <w:szCs w:val="22"/>
        </w:rPr>
        <w:tab/>
      </w:r>
      <w:r w:rsidRPr="007D4C03">
        <w:rPr>
          <w:rFonts w:asciiTheme="minorHAnsi" w:hAnsiTheme="minorHAnsi" w:cstheme="minorHAnsi"/>
          <w:b/>
          <w:szCs w:val="22"/>
        </w:rPr>
        <w:t>(</w:t>
      </w:r>
      <w:r w:rsidR="00FB033B" w:rsidRPr="007D4C03">
        <w:rPr>
          <w:rFonts w:asciiTheme="minorHAnsi" w:hAnsiTheme="minorHAnsi" w:cstheme="minorHAnsi"/>
          <w:b/>
          <w:szCs w:val="22"/>
        </w:rPr>
        <w:t>11</w:t>
      </w:r>
      <w:r w:rsidRPr="007D4C03">
        <w:rPr>
          <w:rFonts w:asciiTheme="minorHAnsi" w:hAnsiTheme="minorHAnsi" w:cstheme="minorHAnsi"/>
          <w:b/>
          <w:szCs w:val="22"/>
        </w:rPr>
        <w:t xml:space="preserve"> marks)</w:t>
      </w:r>
    </w:p>
    <w:p w14:paraId="70DE310D" w14:textId="77777777" w:rsidR="00424262" w:rsidRPr="00F502E6" w:rsidRDefault="008C664A" w:rsidP="006461FD">
      <w:r w:rsidRPr="00F502E6">
        <w:t>Refer to the following table when answering the question.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0"/>
        <w:gridCol w:w="5933"/>
      </w:tblGrid>
      <w:tr w:rsidR="00F502E6" w:rsidRPr="00F502E6" w14:paraId="458E08F1" w14:textId="77777777" w:rsidTr="007D4C03">
        <w:tc>
          <w:tcPr>
            <w:tcW w:w="2227" w:type="dxa"/>
            <w:shd w:val="clear" w:color="auto" w:fill="E4D8EB" w:themeFill="accent4" w:themeFillTint="66"/>
          </w:tcPr>
          <w:p w14:paraId="170CA88D" w14:textId="77777777" w:rsidR="00424262" w:rsidRPr="00F502E6" w:rsidRDefault="00424262" w:rsidP="00AB4F8C">
            <w:pPr>
              <w:spacing w:before="60" w:after="60"/>
              <w:jc w:val="center"/>
              <w:rPr>
                <w:rFonts w:cs="Arial"/>
                <w:b/>
                <w:sz w:val="20"/>
                <w:szCs w:val="20"/>
              </w:rPr>
            </w:pPr>
            <w:r w:rsidRPr="00F502E6">
              <w:rPr>
                <w:rFonts w:cs="Arial"/>
                <w:b/>
                <w:sz w:val="20"/>
                <w:szCs w:val="20"/>
              </w:rPr>
              <w:t>Ratio</w:t>
            </w:r>
          </w:p>
        </w:tc>
        <w:tc>
          <w:tcPr>
            <w:tcW w:w="3897" w:type="dxa"/>
            <w:shd w:val="clear" w:color="auto" w:fill="E4D8EB" w:themeFill="accent4" w:themeFillTint="66"/>
          </w:tcPr>
          <w:p w14:paraId="5BAAE131" w14:textId="77777777" w:rsidR="00424262" w:rsidRPr="00F502E6" w:rsidRDefault="00424262" w:rsidP="00AB4F8C">
            <w:pPr>
              <w:spacing w:before="60" w:after="60"/>
              <w:jc w:val="center"/>
              <w:rPr>
                <w:rFonts w:cs="Arial"/>
                <w:b/>
                <w:sz w:val="20"/>
                <w:szCs w:val="20"/>
              </w:rPr>
            </w:pPr>
            <w:r w:rsidRPr="00F502E6">
              <w:rPr>
                <w:rFonts w:cs="Arial"/>
                <w:b/>
                <w:sz w:val="20"/>
                <w:szCs w:val="20"/>
              </w:rPr>
              <w:t>Formula</w:t>
            </w:r>
          </w:p>
        </w:tc>
      </w:tr>
      <w:tr w:rsidR="00F502E6" w:rsidRPr="00F502E6" w14:paraId="213F691C" w14:textId="77777777" w:rsidTr="007D4C03">
        <w:tc>
          <w:tcPr>
            <w:tcW w:w="2227" w:type="dxa"/>
            <w:vAlign w:val="center"/>
          </w:tcPr>
          <w:p w14:paraId="74F9CDDB" w14:textId="77777777" w:rsidR="00424262" w:rsidRPr="00F25330" w:rsidRDefault="008C664A" w:rsidP="00E24AB7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</w:rPr>
              <w:t>d</w:t>
            </w:r>
            <w:r w:rsidR="00424262" w:rsidRPr="00F25330">
              <w:rPr>
                <w:rFonts w:ascii="Calibri" w:eastAsia="Calibri" w:hAnsi="Calibri" w:cs="Calibri"/>
                <w:sz w:val="20"/>
                <w:szCs w:val="20"/>
              </w:rPr>
              <w:t>ebt to equity</w:t>
            </w:r>
          </w:p>
        </w:tc>
        <w:tc>
          <w:tcPr>
            <w:tcW w:w="3897" w:type="dxa"/>
          </w:tcPr>
          <w:p w14:paraId="2E5B2F43" w14:textId="77777777" w:rsidR="008C664A" w:rsidRPr="00F25330" w:rsidRDefault="008C664A" w:rsidP="008C664A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  <w:u w:val="single"/>
              </w:rPr>
              <w:t>total liabilities</w:t>
            </w:r>
          </w:p>
          <w:p w14:paraId="7B30FBF9" w14:textId="77777777" w:rsidR="00424262" w:rsidRPr="00F25330" w:rsidRDefault="008C664A" w:rsidP="008C664A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</w:rPr>
              <w:t>total equity</w:t>
            </w:r>
          </w:p>
        </w:tc>
      </w:tr>
      <w:tr w:rsidR="00F502E6" w:rsidRPr="00F502E6" w14:paraId="2EA3ED02" w14:textId="77777777" w:rsidTr="007D4C03">
        <w:tc>
          <w:tcPr>
            <w:tcW w:w="2227" w:type="dxa"/>
            <w:vAlign w:val="center"/>
          </w:tcPr>
          <w:p w14:paraId="18B00F25" w14:textId="77777777" w:rsidR="00424262" w:rsidRPr="00F25330" w:rsidRDefault="008C664A" w:rsidP="00E24AB7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 w:rsidR="00424262" w:rsidRPr="00F25330">
              <w:rPr>
                <w:rFonts w:ascii="Calibri" w:eastAsia="Calibri" w:hAnsi="Calibri" w:cs="Calibri"/>
                <w:sz w:val="20"/>
                <w:szCs w:val="20"/>
              </w:rPr>
              <w:t>orking capital</w:t>
            </w:r>
          </w:p>
        </w:tc>
        <w:tc>
          <w:tcPr>
            <w:tcW w:w="3897" w:type="dxa"/>
          </w:tcPr>
          <w:p w14:paraId="3541CC38" w14:textId="77777777" w:rsidR="008C664A" w:rsidRPr="00F25330" w:rsidRDefault="008C664A" w:rsidP="008C664A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  <w:u w:val="single"/>
              </w:rPr>
              <w:t>current assets</w:t>
            </w:r>
          </w:p>
          <w:p w14:paraId="384448A6" w14:textId="77777777" w:rsidR="00424262" w:rsidRPr="00F25330" w:rsidRDefault="008C664A" w:rsidP="008C664A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</w:rPr>
              <w:t>current liabilities</w:t>
            </w:r>
          </w:p>
        </w:tc>
      </w:tr>
      <w:tr w:rsidR="00F502E6" w:rsidRPr="00F502E6" w14:paraId="3456CE69" w14:textId="77777777" w:rsidTr="007D4C03">
        <w:tc>
          <w:tcPr>
            <w:tcW w:w="2227" w:type="dxa"/>
            <w:vAlign w:val="center"/>
          </w:tcPr>
          <w:p w14:paraId="61C8445C" w14:textId="77777777" w:rsidR="00424262" w:rsidRPr="00F25330" w:rsidRDefault="008C664A" w:rsidP="00E24AB7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</w:rPr>
              <w:t>q</w:t>
            </w:r>
            <w:r w:rsidR="00424262" w:rsidRPr="00F25330">
              <w:rPr>
                <w:rFonts w:ascii="Calibri" w:eastAsia="Calibri" w:hAnsi="Calibri" w:cs="Calibri"/>
                <w:sz w:val="20"/>
                <w:szCs w:val="20"/>
              </w:rPr>
              <w:t>uick asset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5AF36712" w14:textId="77777777" w:rsidR="008C664A" w:rsidRPr="00F25330" w:rsidRDefault="008C664A" w:rsidP="008C664A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  <w:u w:val="single"/>
              </w:rPr>
              <w:t xml:space="preserve">current assets – inventory and prepayments </w:t>
            </w:r>
          </w:p>
          <w:p w14:paraId="46C5FBB9" w14:textId="77777777" w:rsidR="00424262" w:rsidRPr="00F25330" w:rsidRDefault="008C664A" w:rsidP="008C664A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</w:rPr>
              <w:t>current liabilities – bank overdraft</w:t>
            </w:r>
          </w:p>
        </w:tc>
      </w:tr>
      <w:tr w:rsidR="00F502E6" w:rsidRPr="00F502E6" w14:paraId="706669E1" w14:textId="77777777" w:rsidTr="007D4C03">
        <w:tc>
          <w:tcPr>
            <w:tcW w:w="2227" w:type="dxa"/>
            <w:vAlign w:val="center"/>
          </w:tcPr>
          <w:p w14:paraId="013962B2" w14:textId="77777777" w:rsidR="008C664A" w:rsidRPr="00F25330" w:rsidRDefault="008C664A" w:rsidP="00E24AB7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</w:rPr>
              <w:t>profit</w:t>
            </w:r>
          </w:p>
        </w:tc>
        <w:tc>
          <w:tcPr>
            <w:tcW w:w="3897" w:type="dxa"/>
            <w:tcBorders>
              <w:right w:val="single" w:sz="4" w:space="0" w:color="auto"/>
            </w:tcBorders>
          </w:tcPr>
          <w:p w14:paraId="118C0442" w14:textId="77777777" w:rsidR="008C664A" w:rsidRPr="00F25330" w:rsidRDefault="008C664A" w:rsidP="008C664A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  <w:u w:val="single"/>
              </w:rPr>
              <w:t>profit</w:t>
            </w:r>
          </w:p>
          <w:p w14:paraId="438C174B" w14:textId="77777777" w:rsidR="008C664A" w:rsidRPr="00F25330" w:rsidRDefault="008C664A" w:rsidP="008C664A">
            <w:pPr>
              <w:jc w:val="center"/>
              <w:rPr>
                <w:rFonts w:ascii="Calibri" w:eastAsia="Calibri" w:hAnsi="Calibri" w:cs="Calibri"/>
                <w:sz w:val="20"/>
                <w:szCs w:val="20"/>
                <w:u w:val="single"/>
              </w:rPr>
            </w:pPr>
            <w:r w:rsidRPr="00F25330">
              <w:rPr>
                <w:rFonts w:ascii="Calibri" w:eastAsia="Calibri" w:hAnsi="Calibri" w:cs="Calibri"/>
                <w:sz w:val="20"/>
                <w:szCs w:val="20"/>
              </w:rPr>
              <w:t>net sales</w:t>
            </w:r>
          </w:p>
        </w:tc>
      </w:tr>
    </w:tbl>
    <w:p w14:paraId="19C8A356" w14:textId="77777777" w:rsidR="008C664A" w:rsidRPr="00F502E6" w:rsidRDefault="008C664A" w:rsidP="00E72C62">
      <w:pPr>
        <w:spacing w:before="200"/>
      </w:pPr>
      <w:r w:rsidRPr="00F502E6">
        <w:t xml:space="preserve">Given the following </w:t>
      </w:r>
      <w:r w:rsidR="00F502E6" w:rsidRPr="00F502E6">
        <w:t xml:space="preserve">extract of ledger account balances </w:t>
      </w:r>
      <w:r w:rsidRPr="00F502E6">
        <w:t xml:space="preserve">for </w:t>
      </w:r>
      <w:r w:rsidR="00F502E6" w:rsidRPr="00F502E6">
        <w:t>Levitation Industries</w:t>
      </w:r>
      <w:r w:rsidRPr="00F502E6">
        <w:t>, you are required to identify and calculate the liquidity ratios only.</w:t>
      </w:r>
      <w:r w:rsidR="00F70B9B">
        <w:t xml:space="preserve"> </w:t>
      </w:r>
      <w:r w:rsidR="00F70B9B" w:rsidRPr="006461FD">
        <w:t>Round to two decimal places.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37"/>
        <w:gridCol w:w="1098"/>
        <w:gridCol w:w="1918"/>
        <w:gridCol w:w="1052"/>
        <w:gridCol w:w="2078"/>
        <w:gridCol w:w="940"/>
      </w:tblGrid>
      <w:tr w:rsidR="00BA2FA6" w14:paraId="34C5CA0D" w14:textId="77777777" w:rsidTr="007D4C03">
        <w:tc>
          <w:tcPr>
            <w:tcW w:w="2324" w:type="dxa"/>
            <w:tcBorders>
              <w:right w:val="nil"/>
            </w:tcBorders>
          </w:tcPr>
          <w:p w14:paraId="412EE2A0" w14:textId="77777777" w:rsidR="00F502E6" w:rsidRPr="00E923F3" w:rsidRDefault="00F502E6" w:rsidP="008E77DA">
            <w:pPr>
              <w:spacing w:line="276" w:lineRule="auto"/>
            </w:pPr>
            <w:r w:rsidRPr="00E923F3">
              <w:t>Cash at bank</w:t>
            </w:r>
          </w:p>
        </w:tc>
        <w:tc>
          <w:tcPr>
            <w:tcW w:w="1102" w:type="dxa"/>
            <w:tcBorders>
              <w:left w:val="nil"/>
            </w:tcBorders>
          </w:tcPr>
          <w:p w14:paraId="3EB8D96F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 xml:space="preserve">$12,000 </w:t>
            </w:r>
          </w:p>
        </w:tc>
        <w:tc>
          <w:tcPr>
            <w:tcW w:w="1984" w:type="dxa"/>
            <w:tcBorders>
              <w:right w:val="nil"/>
            </w:tcBorders>
          </w:tcPr>
          <w:p w14:paraId="547A51D6" w14:textId="77777777" w:rsidR="00F502E6" w:rsidRPr="00E923F3" w:rsidRDefault="00F502E6" w:rsidP="008E77DA">
            <w:pPr>
              <w:spacing w:line="276" w:lineRule="auto"/>
            </w:pPr>
            <w:r w:rsidRPr="00E923F3">
              <w:t>Accounts payable</w:t>
            </w:r>
          </w:p>
        </w:tc>
        <w:tc>
          <w:tcPr>
            <w:tcW w:w="1052" w:type="dxa"/>
            <w:tcBorders>
              <w:left w:val="nil"/>
            </w:tcBorders>
          </w:tcPr>
          <w:p w14:paraId="73A268C3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>$1,900</w:t>
            </w:r>
          </w:p>
        </w:tc>
        <w:tc>
          <w:tcPr>
            <w:tcW w:w="2158" w:type="dxa"/>
            <w:tcBorders>
              <w:right w:val="nil"/>
            </w:tcBorders>
          </w:tcPr>
          <w:p w14:paraId="389A01DE" w14:textId="77777777" w:rsidR="00F502E6" w:rsidRPr="00E923F3" w:rsidRDefault="00F502E6" w:rsidP="008E77DA">
            <w:pPr>
              <w:spacing w:line="276" w:lineRule="auto"/>
            </w:pPr>
            <w:r w:rsidRPr="00E923F3">
              <w:t>Accounts receivable</w:t>
            </w:r>
          </w:p>
        </w:tc>
        <w:tc>
          <w:tcPr>
            <w:tcW w:w="940" w:type="dxa"/>
            <w:tcBorders>
              <w:left w:val="nil"/>
            </w:tcBorders>
          </w:tcPr>
          <w:p w14:paraId="07467366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>$2,750</w:t>
            </w:r>
          </w:p>
        </w:tc>
      </w:tr>
      <w:tr w:rsidR="00BA2FA6" w14:paraId="43D6D3D1" w14:textId="77777777" w:rsidTr="007D4C03">
        <w:tc>
          <w:tcPr>
            <w:tcW w:w="2324" w:type="dxa"/>
            <w:tcBorders>
              <w:right w:val="nil"/>
            </w:tcBorders>
          </w:tcPr>
          <w:p w14:paraId="22E51ED4" w14:textId="77777777" w:rsidR="00F502E6" w:rsidRPr="00E923F3" w:rsidRDefault="00F502E6" w:rsidP="008E77DA">
            <w:pPr>
              <w:spacing w:line="276" w:lineRule="auto"/>
            </w:pPr>
            <w:r w:rsidRPr="00E923F3">
              <w:t>Capital</w:t>
            </w:r>
          </w:p>
        </w:tc>
        <w:tc>
          <w:tcPr>
            <w:tcW w:w="1102" w:type="dxa"/>
            <w:tcBorders>
              <w:left w:val="nil"/>
            </w:tcBorders>
          </w:tcPr>
          <w:p w14:paraId="4ADC7724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>$16,900</w:t>
            </w:r>
          </w:p>
        </w:tc>
        <w:tc>
          <w:tcPr>
            <w:tcW w:w="1984" w:type="dxa"/>
            <w:tcBorders>
              <w:right w:val="nil"/>
            </w:tcBorders>
          </w:tcPr>
          <w:p w14:paraId="06D38EE7" w14:textId="77777777" w:rsidR="00F502E6" w:rsidRPr="00E923F3" w:rsidRDefault="00F502E6" w:rsidP="008E77DA">
            <w:pPr>
              <w:spacing w:line="276" w:lineRule="auto"/>
            </w:pPr>
            <w:r w:rsidRPr="00E923F3">
              <w:t>Sales (net)</w:t>
            </w:r>
          </w:p>
        </w:tc>
        <w:tc>
          <w:tcPr>
            <w:tcW w:w="1052" w:type="dxa"/>
            <w:tcBorders>
              <w:left w:val="nil"/>
            </w:tcBorders>
          </w:tcPr>
          <w:p w14:paraId="7D1DD9D4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>$150,000</w:t>
            </w:r>
          </w:p>
        </w:tc>
        <w:tc>
          <w:tcPr>
            <w:tcW w:w="2158" w:type="dxa"/>
            <w:tcBorders>
              <w:right w:val="nil"/>
            </w:tcBorders>
          </w:tcPr>
          <w:p w14:paraId="7D3A96C5" w14:textId="77777777" w:rsidR="00F502E6" w:rsidRPr="00E923F3" w:rsidRDefault="00F502E6" w:rsidP="008E77DA">
            <w:pPr>
              <w:spacing w:line="276" w:lineRule="auto"/>
            </w:pPr>
            <w:r w:rsidRPr="00E923F3">
              <w:t>Cost of sales</w:t>
            </w:r>
          </w:p>
        </w:tc>
        <w:tc>
          <w:tcPr>
            <w:tcW w:w="940" w:type="dxa"/>
            <w:tcBorders>
              <w:left w:val="nil"/>
            </w:tcBorders>
          </w:tcPr>
          <w:p w14:paraId="4BB6EE0A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>$74,000</w:t>
            </w:r>
          </w:p>
        </w:tc>
      </w:tr>
      <w:tr w:rsidR="00BA2FA6" w14:paraId="53A2B6DF" w14:textId="77777777" w:rsidTr="007D4C03">
        <w:tc>
          <w:tcPr>
            <w:tcW w:w="2324" w:type="dxa"/>
            <w:tcBorders>
              <w:right w:val="nil"/>
            </w:tcBorders>
          </w:tcPr>
          <w:p w14:paraId="2388DF21" w14:textId="77777777" w:rsidR="00F502E6" w:rsidRPr="00E923F3" w:rsidRDefault="00F502E6" w:rsidP="008E77DA">
            <w:pPr>
              <w:spacing w:line="276" w:lineRule="auto"/>
            </w:pPr>
            <w:r w:rsidRPr="00E923F3">
              <w:t>Equipment</w:t>
            </w:r>
          </w:p>
        </w:tc>
        <w:tc>
          <w:tcPr>
            <w:tcW w:w="1102" w:type="dxa"/>
            <w:tcBorders>
              <w:left w:val="nil"/>
            </w:tcBorders>
          </w:tcPr>
          <w:p w14:paraId="54E4C589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>$36,000</w:t>
            </w:r>
          </w:p>
        </w:tc>
        <w:tc>
          <w:tcPr>
            <w:tcW w:w="1984" w:type="dxa"/>
            <w:tcBorders>
              <w:right w:val="nil"/>
            </w:tcBorders>
          </w:tcPr>
          <w:p w14:paraId="677AFCB9" w14:textId="77777777" w:rsidR="00F502E6" w:rsidRPr="00E923F3" w:rsidRDefault="00F502E6" w:rsidP="008E77DA">
            <w:pPr>
              <w:spacing w:line="276" w:lineRule="auto"/>
            </w:pPr>
            <w:r w:rsidRPr="00E923F3">
              <w:t>Inventory</w:t>
            </w:r>
          </w:p>
        </w:tc>
        <w:tc>
          <w:tcPr>
            <w:tcW w:w="1052" w:type="dxa"/>
            <w:tcBorders>
              <w:left w:val="nil"/>
            </w:tcBorders>
          </w:tcPr>
          <w:p w14:paraId="743E2AE2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>$29,450</w:t>
            </w:r>
          </w:p>
        </w:tc>
        <w:tc>
          <w:tcPr>
            <w:tcW w:w="2158" w:type="dxa"/>
            <w:tcBorders>
              <w:right w:val="nil"/>
            </w:tcBorders>
          </w:tcPr>
          <w:p w14:paraId="10000C9A" w14:textId="77777777" w:rsidR="00F502E6" w:rsidRPr="00E923F3" w:rsidRDefault="00F502E6" w:rsidP="008E77DA">
            <w:pPr>
              <w:spacing w:line="276" w:lineRule="auto"/>
            </w:pPr>
            <w:r w:rsidRPr="00E923F3">
              <w:t>Accrued wages</w:t>
            </w:r>
          </w:p>
        </w:tc>
        <w:tc>
          <w:tcPr>
            <w:tcW w:w="940" w:type="dxa"/>
            <w:tcBorders>
              <w:left w:val="nil"/>
            </w:tcBorders>
          </w:tcPr>
          <w:p w14:paraId="6CF02405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>$16,000</w:t>
            </w:r>
          </w:p>
        </w:tc>
      </w:tr>
      <w:tr w:rsidR="00F502E6" w14:paraId="2FDD2A3E" w14:textId="77777777" w:rsidTr="007D4C03">
        <w:tc>
          <w:tcPr>
            <w:tcW w:w="2324" w:type="dxa"/>
            <w:tcBorders>
              <w:right w:val="nil"/>
            </w:tcBorders>
          </w:tcPr>
          <w:p w14:paraId="244E67F3" w14:textId="77777777" w:rsidR="00F502E6" w:rsidRPr="00E923F3" w:rsidRDefault="00F502E6" w:rsidP="008E77DA">
            <w:pPr>
              <w:spacing w:line="276" w:lineRule="auto"/>
            </w:pPr>
            <w:r w:rsidRPr="00E923F3">
              <w:t xml:space="preserve">Prepaid </w:t>
            </w:r>
            <w:r w:rsidR="00BA2FA6" w:rsidRPr="00E923F3">
              <w:t>insurance</w:t>
            </w:r>
          </w:p>
        </w:tc>
        <w:tc>
          <w:tcPr>
            <w:tcW w:w="1102" w:type="dxa"/>
            <w:tcBorders>
              <w:left w:val="nil"/>
            </w:tcBorders>
          </w:tcPr>
          <w:p w14:paraId="6EF68E12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>$3,400</w:t>
            </w:r>
          </w:p>
        </w:tc>
        <w:tc>
          <w:tcPr>
            <w:tcW w:w="1984" w:type="dxa"/>
            <w:tcBorders>
              <w:right w:val="nil"/>
            </w:tcBorders>
          </w:tcPr>
          <w:p w14:paraId="03B53C9B" w14:textId="77777777" w:rsidR="00F502E6" w:rsidRPr="00E923F3" w:rsidRDefault="00F502E6" w:rsidP="008E77DA">
            <w:pPr>
              <w:spacing w:line="276" w:lineRule="auto"/>
            </w:pPr>
            <w:r w:rsidRPr="00E923F3">
              <w:t>Bad debts</w:t>
            </w:r>
          </w:p>
        </w:tc>
        <w:tc>
          <w:tcPr>
            <w:tcW w:w="1052" w:type="dxa"/>
            <w:tcBorders>
              <w:left w:val="nil"/>
            </w:tcBorders>
          </w:tcPr>
          <w:p w14:paraId="5AE2C7B8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>$190</w:t>
            </w:r>
          </w:p>
        </w:tc>
        <w:tc>
          <w:tcPr>
            <w:tcW w:w="2158" w:type="dxa"/>
            <w:tcBorders>
              <w:right w:val="nil"/>
            </w:tcBorders>
          </w:tcPr>
          <w:p w14:paraId="4914CDA3" w14:textId="77777777" w:rsidR="00F502E6" w:rsidRPr="00E923F3" w:rsidRDefault="00F502E6" w:rsidP="008E77DA">
            <w:pPr>
              <w:spacing w:line="276" w:lineRule="auto"/>
            </w:pPr>
            <w:r w:rsidRPr="00E923F3">
              <w:t>Loan (due 5 months)</w:t>
            </w:r>
          </w:p>
        </w:tc>
        <w:tc>
          <w:tcPr>
            <w:tcW w:w="940" w:type="dxa"/>
            <w:tcBorders>
              <w:left w:val="nil"/>
            </w:tcBorders>
          </w:tcPr>
          <w:p w14:paraId="3E21C05B" w14:textId="77777777" w:rsidR="00F502E6" w:rsidRPr="00E923F3" w:rsidRDefault="00F502E6" w:rsidP="008E77DA">
            <w:pPr>
              <w:spacing w:line="276" w:lineRule="auto"/>
              <w:jc w:val="right"/>
            </w:pPr>
            <w:r w:rsidRPr="00E923F3">
              <w:t>$11,000</w:t>
            </w:r>
          </w:p>
        </w:tc>
      </w:tr>
      <w:tr w:rsidR="00BA2FA6" w14:paraId="56EE449F" w14:textId="77777777" w:rsidTr="007D4C03">
        <w:tc>
          <w:tcPr>
            <w:tcW w:w="2324" w:type="dxa"/>
            <w:tcBorders>
              <w:right w:val="nil"/>
            </w:tcBorders>
          </w:tcPr>
          <w:p w14:paraId="52AA556E" w14:textId="77777777" w:rsidR="00BA2FA6" w:rsidRPr="00E923F3" w:rsidRDefault="00BA2FA6" w:rsidP="008E77DA">
            <w:pPr>
              <w:spacing w:line="276" w:lineRule="auto"/>
            </w:pPr>
            <w:r w:rsidRPr="00E923F3">
              <w:t>Mortgage (due 5 years)</w:t>
            </w:r>
          </w:p>
        </w:tc>
        <w:tc>
          <w:tcPr>
            <w:tcW w:w="1102" w:type="dxa"/>
            <w:tcBorders>
              <w:left w:val="nil"/>
            </w:tcBorders>
          </w:tcPr>
          <w:p w14:paraId="6B9C2CAF" w14:textId="77777777" w:rsidR="00BA2FA6" w:rsidRPr="00E923F3" w:rsidRDefault="00BA2FA6" w:rsidP="008E77DA">
            <w:pPr>
              <w:spacing w:line="276" w:lineRule="auto"/>
              <w:jc w:val="right"/>
            </w:pPr>
            <w:r w:rsidRPr="00E923F3">
              <w:t>$190,000</w:t>
            </w:r>
          </w:p>
        </w:tc>
        <w:tc>
          <w:tcPr>
            <w:tcW w:w="1984" w:type="dxa"/>
            <w:tcBorders>
              <w:right w:val="nil"/>
            </w:tcBorders>
          </w:tcPr>
          <w:p w14:paraId="616B199A" w14:textId="77777777" w:rsidR="00BA2FA6" w:rsidRPr="00E923F3" w:rsidRDefault="00A37205" w:rsidP="008E77DA">
            <w:pPr>
              <w:spacing w:line="276" w:lineRule="auto"/>
            </w:pPr>
            <w:r w:rsidRPr="00E923F3">
              <w:t>S</w:t>
            </w:r>
            <w:r w:rsidR="00BA2FA6" w:rsidRPr="00E923F3">
              <w:t>tationery</w:t>
            </w:r>
            <w:r w:rsidRPr="00E923F3">
              <w:t xml:space="preserve"> expense</w:t>
            </w:r>
          </w:p>
        </w:tc>
        <w:tc>
          <w:tcPr>
            <w:tcW w:w="1052" w:type="dxa"/>
            <w:tcBorders>
              <w:left w:val="nil"/>
            </w:tcBorders>
          </w:tcPr>
          <w:p w14:paraId="64C215AA" w14:textId="77777777" w:rsidR="00BA2FA6" w:rsidRPr="00E923F3" w:rsidRDefault="00BA2FA6" w:rsidP="008E77DA">
            <w:pPr>
              <w:spacing w:line="276" w:lineRule="auto"/>
              <w:jc w:val="right"/>
            </w:pPr>
            <w:r w:rsidRPr="00E923F3">
              <w:t>$800</w:t>
            </w:r>
          </w:p>
        </w:tc>
        <w:tc>
          <w:tcPr>
            <w:tcW w:w="2158" w:type="dxa"/>
            <w:tcBorders>
              <w:right w:val="nil"/>
            </w:tcBorders>
          </w:tcPr>
          <w:p w14:paraId="04C60A1B" w14:textId="77777777" w:rsidR="00BA2FA6" w:rsidRPr="00E923F3" w:rsidRDefault="00BA2FA6" w:rsidP="008E77DA">
            <w:pPr>
              <w:spacing w:line="276" w:lineRule="auto"/>
            </w:pPr>
            <w:r w:rsidRPr="00E923F3">
              <w:t>Drawings</w:t>
            </w:r>
          </w:p>
        </w:tc>
        <w:tc>
          <w:tcPr>
            <w:tcW w:w="940" w:type="dxa"/>
            <w:tcBorders>
              <w:left w:val="nil"/>
            </w:tcBorders>
          </w:tcPr>
          <w:p w14:paraId="3C7E5E23" w14:textId="77777777" w:rsidR="00BA2FA6" w:rsidRPr="00E923F3" w:rsidRDefault="00BA2FA6" w:rsidP="008E77DA">
            <w:pPr>
              <w:spacing w:line="276" w:lineRule="auto"/>
              <w:jc w:val="right"/>
            </w:pPr>
            <w:r w:rsidRPr="00E923F3">
              <w:t>$6,000</w:t>
            </w:r>
          </w:p>
        </w:tc>
      </w:tr>
    </w:tbl>
    <w:p w14:paraId="514C0182" w14:textId="77777777" w:rsidR="003105F1" w:rsidRPr="00720237" w:rsidRDefault="00635E04" w:rsidP="00E72C62">
      <w:pPr>
        <w:spacing w:before="200" w:after="0"/>
        <w:rPr>
          <w:rFonts w:cs="Arial"/>
          <w:b/>
        </w:rPr>
      </w:pPr>
      <w:r w:rsidRPr="00720237">
        <w:rPr>
          <w:b/>
        </w:rPr>
        <w:t>Workings:</w:t>
      </w:r>
      <w:r w:rsidR="003105F1" w:rsidRPr="00720237">
        <w:rPr>
          <w:b/>
          <w:color w:val="0070C0"/>
        </w:rPr>
        <w:br w:type="page"/>
      </w:r>
    </w:p>
    <w:p w14:paraId="088EE526" w14:textId="5E308889" w:rsidR="004F5820" w:rsidRDefault="004F5820" w:rsidP="00343380">
      <w:pPr>
        <w:pStyle w:val="csbullet"/>
        <w:numPr>
          <w:ilvl w:val="0"/>
          <w:numId w:val="0"/>
        </w:numPr>
        <w:tabs>
          <w:tab w:val="clear" w:pos="-851"/>
          <w:tab w:val="left" w:pos="8364"/>
          <w:tab w:val="right" w:pos="9214"/>
        </w:tabs>
        <w:spacing w:before="200" w:after="200" w:line="240" w:lineRule="auto"/>
        <w:rPr>
          <w:rFonts w:asciiTheme="minorHAnsi" w:hAnsiTheme="minorHAnsi" w:cstheme="minorHAnsi"/>
          <w:szCs w:val="22"/>
        </w:rPr>
      </w:pPr>
      <w:r w:rsidRPr="00BB1C76">
        <w:rPr>
          <w:rFonts w:asciiTheme="minorHAnsi" w:hAnsiTheme="minorHAnsi" w:cstheme="minorHAnsi"/>
          <w:b/>
          <w:szCs w:val="22"/>
        </w:rPr>
        <w:lastRenderedPageBreak/>
        <w:t xml:space="preserve">Question </w:t>
      </w:r>
      <w:r w:rsidR="00F83323">
        <w:rPr>
          <w:rFonts w:asciiTheme="minorHAnsi" w:hAnsiTheme="minorHAnsi" w:cstheme="minorHAnsi"/>
          <w:b/>
          <w:szCs w:val="22"/>
        </w:rPr>
        <w:t>1</w:t>
      </w:r>
      <w:r w:rsidR="00343380">
        <w:rPr>
          <w:rFonts w:asciiTheme="minorHAnsi" w:hAnsiTheme="minorHAnsi" w:cstheme="minorHAnsi"/>
          <w:szCs w:val="22"/>
        </w:rPr>
        <w:tab/>
      </w:r>
      <w:r w:rsidRPr="00720237">
        <w:rPr>
          <w:rFonts w:asciiTheme="minorHAnsi" w:hAnsiTheme="minorHAnsi" w:cstheme="minorHAnsi"/>
          <w:b/>
          <w:szCs w:val="22"/>
        </w:rPr>
        <w:t>(19 marks)</w:t>
      </w:r>
    </w:p>
    <w:p w14:paraId="58F146D2" w14:textId="77777777" w:rsidR="00720237" w:rsidRDefault="00C40203" w:rsidP="00720237">
      <w:pPr>
        <w:tabs>
          <w:tab w:val="left" w:pos="426"/>
          <w:tab w:val="left" w:pos="851"/>
        </w:tabs>
        <w:spacing w:after="0" w:line="240" w:lineRule="auto"/>
        <w:ind w:left="851" w:hanging="851"/>
      </w:pPr>
      <w:r>
        <w:t>a)</w:t>
      </w:r>
      <w:r>
        <w:tab/>
      </w:r>
      <w:r w:rsidR="00025443">
        <w:t>Calculate the</w:t>
      </w:r>
      <w:r w:rsidR="00BF4535">
        <w:t xml:space="preserve"> </w:t>
      </w:r>
      <w:r w:rsidR="00720237">
        <w:t>four</w:t>
      </w:r>
      <w:r w:rsidR="00025443">
        <w:t xml:space="preserve"> </w:t>
      </w:r>
      <w:r w:rsidR="00025443" w:rsidRPr="00750566">
        <w:t>profitability ratios for Gravity Enterprises. Round to two decimal places.</w:t>
      </w:r>
    </w:p>
    <w:p w14:paraId="3FB931CD" w14:textId="3FB539A4" w:rsidR="00F97431" w:rsidRPr="00750566" w:rsidRDefault="00343380" w:rsidP="00343380">
      <w:pPr>
        <w:tabs>
          <w:tab w:val="left" w:pos="8364"/>
        </w:tabs>
        <w:spacing w:after="120" w:line="240" w:lineRule="auto"/>
        <w:ind w:left="851" w:hanging="851"/>
      </w:pPr>
      <w:r>
        <w:tab/>
      </w:r>
      <w:r>
        <w:tab/>
      </w:r>
      <w:r w:rsidR="00720237">
        <w:t>(11 marks)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8"/>
        <w:gridCol w:w="5606"/>
        <w:gridCol w:w="1549"/>
      </w:tblGrid>
      <w:tr w:rsidR="004E4A1A" w:rsidRPr="0099538A" w14:paraId="7919B628" w14:textId="77777777" w:rsidTr="00720237">
        <w:tc>
          <w:tcPr>
            <w:tcW w:w="7821" w:type="dxa"/>
            <w:gridSpan w:val="2"/>
            <w:shd w:val="clear" w:color="auto" w:fill="BD9FCF" w:themeFill="accent4"/>
          </w:tcPr>
          <w:p w14:paraId="3EB86528" w14:textId="77777777" w:rsidR="004E4A1A" w:rsidRPr="0099538A" w:rsidRDefault="004E4A1A" w:rsidP="006461FD">
            <w:pPr>
              <w:pStyle w:val="Default"/>
              <w:spacing w:before="60" w:after="6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558" w:type="dxa"/>
            <w:shd w:val="clear" w:color="auto" w:fill="BD9FCF" w:themeFill="accent4"/>
            <w:vAlign w:val="center"/>
          </w:tcPr>
          <w:p w14:paraId="430D87A6" w14:textId="77777777" w:rsidR="004E4A1A" w:rsidRPr="0099538A" w:rsidRDefault="004E4A1A" w:rsidP="006461FD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/>
                <w:bCs/>
                <w:sz w:val="20"/>
                <w:szCs w:val="20"/>
              </w:rPr>
              <w:t>Marks</w:t>
            </w:r>
          </w:p>
        </w:tc>
      </w:tr>
      <w:tr w:rsidR="004E4A1A" w:rsidRPr="0099538A" w14:paraId="3AB4B6E3" w14:textId="77777777" w:rsidTr="00720237">
        <w:trPr>
          <w:trHeight w:val="153"/>
        </w:trPr>
        <w:tc>
          <w:tcPr>
            <w:tcW w:w="2180" w:type="dxa"/>
          </w:tcPr>
          <w:p w14:paraId="6A6E07FA" w14:textId="77777777" w:rsidR="004E4A1A" w:rsidRPr="0099538A" w:rsidRDefault="004E4A1A" w:rsidP="006461FD">
            <w:pPr>
              <w:pStyle w:val="Default"/>
              <w:rPr>
                <w:rFonts w:asciiTheme="minorHAnsi" w:hAnsiTheme="minorHAnsi"/>
                <w:b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Ratio </w:t>
            </w:r>
          </w:p>
        </w:tc>
        <w:tc>
          <w:tcPr>
            <w:tcW w:w="5641" w:type="dxa"/>
          </w:tcPr>
          <w:p w14:paraId="1A34EDF2" w14:textId="77777777" w:rsidR="004E4A1A" w:rsidRPr="0099538A" w:rsidRDefault="004E4A1A" w:rsidP="006461FD">
            <w:pPr>
              <w:pStyle w:val="Default"/>
              <w:rPr>
                <w:rFonts w:asciiTheme="minorHAnsi" w:hAnsiTheme="minorHAnsi"/>
                <w:b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Calculations </w:t>
            </w:r>
          </w:p>
        </w:tc>
        <w:tc>
          <w:tcPr>
            <w:tcW w:w="1558" w:type="dxa"/>
            <w:vAlign w:val="center"/>
          </w:tcPr>
          <w:p w14:paraId="7B991482" w14:textId="77777777" w:rsidR="004E4A1A" w:rsidRPr="0099538A" w:rsidRDefault="004E4A1A" w:rsidP="006461FD">
            <w:pPr>
              <w:pStyle w:val="Default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342658" w:rsidRPr="0099538A" w14:paraId="5851CB49" w14:textId="77777777" w:rsidTr="00720237">
        <w:trPr>
          <w:trHeight w:val="153"/>
        </w:trPr>
        <w:tc>
          <w:tcPr>
            <w:tcW w:w="2180" w:type="dxa"/>
          </w:tcPr>
          <w:p w14:paraId="41D8FF73" w14:textId="77777777" w:rsidR="00342658" w:rsidRPr="0099538A" w:rsidRDefault="00342658" w:rsidP="00AB4F8C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Cs/>
                <w:sz w:val="20"/>
                <w:szCs w:val="20"/>
              </w:rPr>
              <w:t xml:space="preserve">profit </w:t>
            </w:r>
          </w:p>
        </w:tc>
        <w:tc>
          <w:tcPr>
            <w:tcW w:w="5641" w:type="dxa"/>
          </w:tcPr>
          <w:p w14:paraId="3CCCC894" w14:textId="77777777" w:rsidR="00342658" w:rsidRPr="0088562D" w:rsidRDefault="00342658" w:rsidP="00AB4F8C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88562D">
              <w:rPr>
                <w:rFonts w:ascii="Calibri" w:hAnsi="Calibri" w:cs="Calibri"/>
                <w:sz w:val="20"/>
                <w:szCs w:val="20"/>
                <w:u w:val="single"/>
              </w:rPr>
              <w:t>(10,500) (1)</w:t>
            </w:r>
          </w:p>
          <w:p w14:paraId="17379B87" w14:textId="77777777" w:rsidR="00342658" w:rsidRDefault="00342658" w:rsidP="00AB4F8C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250,000 (1) </w:t>
            </w:r>
          </w:p>
          <w:p w14:paraId="4B5641A4" w14:textId="77777777" w:rsidR="00342658" w:rsidRDefault="00342658" w:rsidP="00AB4F8C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= -0.04:1 or -4.20% </w:t>
            </w:r>
          </w:p>
        </w:tc>
        <w:tc>
          <w:tcPr>
            <w:tcW w:w="1558" w:type="dxa"/>
            <w:vAlign w:val="center"/>
          </w:tcPr>
          <w:p w14:paraId="472101E0" w14:textId="77777777" w:rsidR="00342658" w:rsidRPr="0099538A" w:rsidRDefault="00342658" w:rsidP="00AB4F8C">
            <w:pPr>
              <w:pStyle w:val="Default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2</w:t>
            </w:r>
          </w:p>
        </w:tc>
      </w:tr>
      <w:tr w:rsidR="00CD209E" w:rsidRPr="0099538A" w14:paraId="4D620C06" w14:textId="77777777" w:rsidTr="00720237">
        <w:trPr>
          <w:trHeight w:val="153"/>
        </w:trPr>
        <w:tc>
          <w:tcPr>
            <w:tcW w:w="2180" w:type="dxa"/>
          </w:tcPr>
          <w:p w14:paraId="54F09259" w14:textId="77777777" w:rsidR="00CD209E" w:rsidRPr="0099538A" w:rsidRDefault="00E05E7B" w:rsidP="006461FD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Cs/>
                <w:sz w:val="20"/>
                <w:szCs w:val="20"/>
              </w:rPr>
              <w:t xml:space="preserve">gross profit </w:t>
            </w:r>
          </w:p>
        </w:tc>
        <w:tc>
          <w:tcPr>
            <w:tcW w:w="5641" w:type="dxa"/>
          </w:tcPr>
          <w:p w14:paraId="2C2B5093" w14:textId="77777777" w:rsidR="0088562D" w:rsidRPr="0088562D" w:rsidRDefault="00CD209E" w:rsidP="006461FD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88562D">
              <w:rPr>
                <w:rFonts w:ascii="Calibri" w:hAnsi="Calibri" w:cs="Calibri"/>
                <w:sz w:val="20"/>
                <w:szCs w:val="20"/>
                <w:u w:val="single"/>
              </w:rPr>
              <w:t>60,000 (1)</w:t>
            </w:r>
          </w:p>
          <w:p w14:paraId="14BEF4FE" w14:textId="77777777" w:rsidR="0088562D" w:rsidRDefault="00CD209E" w:rsidP="006461FD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250,000 (1) </w:t>
            </w:r>
          </w:p>
          <w:p w14:paraId="7CC962BA" w14:textId="77777777" w:rsidR="00CD209E" w:rsidRDefault="00CD209E" w:rsidP="0088562D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= 0.24</w:t>
            </w:r>
            <w:r w:rsidR="0088562D">
              <w:rPr>
                <w:rFonts w:ascii="Calibri" w:hAnsi="Calibri" w:cs="Calibri"/>
                <w:sz w:val="20"/>
                <w:szCs w:val="20"/>
              </w:rPr>
              <w:t xml:space="preserve">:1 or </w:t>
            </w:r>
            <w:r>
              <w:rPr>
                <w:rFonts w:ascii="Calibri" w:hAnsi="Calibri" w:cs="Calibri"/>
                <w:sz w:val="20"/>
                <w:szCs w:val="20"/>
              </w:rPr>
              <w:t>24.00%</w:t>
            </w:r>
          </w:p>
        </w:tc>
        <w:tc>
          <w:tcPr>
            <w:tcW w:w="1558" w:type="dxa"/>
            <w:vAlign w:val="center"/>
          </w:tcPr>
          <w:p w14:paraId="54DD6B16" w14:textId="77777777" w:rsidR="00CD209E" w:rsidRPr="0099538A" w:rsidRDefault="00CD209E" w:rsidP="006461FD">
            <w:pPr>
              <w:pStyle w:val="Default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Cs/>
                <w:sz w:val="20"/>
                <w:szCs w:val="20"/>
              </w:rPr>
              <w:t>2</w:t>
            </w:r>
          </w:p>
        </w:tc>
      </w:tr>
      <w:tr w:rsidR="00CD209E" w:rsidRPr="0099538A" w14:paraId="68A6BE6F" w14:textId="77777777" w:rsidTr="00720237">
        <w:trPr>
          <w:trHeight w:val="153"/>
        </w:trPr>
        <w:tc>
          <w:tcPr>
            <w:tcW w:w="2180" w:type="dxa"/>
          </w:tcPr>
          <w:p w14:paraId="457424A3" w14:textId="77777777" w:rsidR="00CD209E" w:rsidRPr="0099538A" w:rsidRDefault="00E05E7B" w:rsidP="006461FD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Cs/>
                <w:sz w:val="20"/>
                <w:szCs w:val="20"/>
              </w:rPr>
              <w:t xml:space="preserve">expense </w:t>
            </w:r>
          </w:p>
        </w:tc>
        <w:tc>
          <w:tcPr>
            <w:tcW w:w="5641" w:type="dxa"/>
          </w:tcPr>
          <w:p w14:paraId="13AE4E9E" w14:textId="77777777" w:rsidR="00CD209E" w:rsidRDefault="00CD209E" w:rsidP="006461FD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60,000 (1) – (10,500) (1) = 70,500</w:t>
            </w:r>
          </w:p>
          <w:p w14:paraId="36BCB704" w14:textId="77777777" w:rsidR="0088562D" w:rsidRPr="0088562D" w:rsidRDefault="0088562D" w:rsidP="00BF0205">
            <w:pPr>
              <w:pStyle w:val="Default"/>
              <w:spacing w:before="120" w:line="276" w:lineRule="auto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88562D">
              <w:rPr>
                <w:rFonts w:ascii="Calibri" w:hAnsi="Calibri" w:cs="Calibri"/>
                <w:sz w:val="20"/>
                <w:szCs w:val="20"/>
                <w:u w:val="single"/>
              </w:rPr>
              <w:t>70,500</w:t>
            </w:r>
          </w:p>
          <w:p w14:paraId="00C5F138" w14:textId="77777777" w:rsidR="0088562D" w:rsidRDefault="00CD209E" w:rsidP="006461FD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250,000 (1)</w:t>
            </w:r>
          </w:p>
          <w:p w14:paraId="44C39FE0" w14:textId="2EB697CE" w:rsidR="00CD209E" w:rsidRDefault="0088562D" w:rsidP="006461FD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= 0.28:1 or 28.20% </w:t>
            </w:r>
          </w:p>
        </w:tc>
        <w:tc>
          <w:tcPr>
            <w:tcW w:w="1558" w:type="dxa"/>
            <w:vAlign w:val="center"/>
          </w:tcPr>
          <w:p w14:paraId="1FD92680" w14:textId="77777777" w:rsidR="00CD209E" w:rsidRPr="0099538A" w:rsidRDefault="0088562D" w:rsidP="006461FD">
            <w:pPr>
              <w:pStyle w:val="Default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3</w:t>
            </w:r>
          </w:p>
        </w:tc>
      </w:tr>
      <w:tr w:rsidR="00CD209E" w:rsidRPr="0099538A" w14:paraId="354D9FA2" w14:textId="77777777" w:rsidTr="00720237">
        <w:trPr>
          <w:trHeight w:val="153"/>
        </w:trPr>
        <w:tc>
          <w:tcPr>
            <w:tcW w:w="2180" w:type="dxa"/>
          </w:tcPr>
          <w:p w14:paraId="5FE4A288" w14:textId="77777777" w:rsidR="00CD209E" w:rsidRPr="0099538A" w:rsidRDefault="00E05E7B" w:rsidP="006461FD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Cs/>
                <w:sz w:val="20"/>
                <w:szCs w:val="20"/>
              </w:rPr>
              <w:t xml:space="preserve">rate of </w:t>
            </w:r>
            <w:r>
              <w:rPr>
                <w:rFonts w:asciiTheme="minorHAnsi" w:hAnsiTheme="minorHAnsi"/>
                <w:bCs/>
                <w:sz w:val="20"/>
                <w:szCs w:val="20"/>
              </w:rPr>
              <w:t>r</w:t>
            </w:r>
            <w:r w:rsidRPr="0099538A">
              <w:rPr>
                <w:rFonts w:asciiTheme="minorHAnsi" w:hAnsiTheme="minorHAnsi"/>
                <w:bCs/>
                <w:sz w:val="20"/>
                <w:szCs w:val="20"/>
              </w:rPr>
              <w:t>eturn on assets</w:t>
            </w:r>
          </w:p>
        </w:tc>
        <w:tc>
          <w:tcPr>
            <w:tcW w:w="5641" w:type="dxa"/>
          </w:tcPr>
          <w:p w14:paraId="613C1F0F" w14:textId="77777777" w:rsidR="00CD209E" w:rsidRDefault="0088562D" w:rsidP="006461FD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[</w:t>
            </w:r>
            <w:r w:rsidR="00CD209E">
              <w:rPr>
                <w:rFonts w:ascii="Calibri" w:hAnsi="Calibri" w:cs="Calibri"/>
                <w:sz w:val="20"/>
                <w:szCs w:val="20"/>
              </w:rPr>
              <w:t>28,000 (1) + 40,000 (1)</w:t>
            </w:r>
            <w:r>
              <w:rPr>
                <w:rFonts w:ascii="Calibri" w:hAnsi="Calibri" w:cs="Calibri"/>
                <w:sz w:val="20"/>
                <w:szCs w:val="20"/>
              </w:rPr>
              <w:t>]</w:t>
            </w:r>
            <w:r w:rsidR="00E05E7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/</w:t>
            </w:r>
            <w:r w:rsidR="00E05E7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2 (1) = 34,000 </w:t>
            </w:r>
          </w:p>
          <w:p w14:paraId="0CB9EE05" w14:textId="77777777" w:rsidR="0088562D" w:rsidRPr="0088562D" w:rsidRDefault="0088562D" w:rsidP="00BF0205">
            <w:pPr>
              <w:pStyle w:val="Default"/>
              <w:spacing w:before="120" w:line="276" w:lineRule="auto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88562D">
              <w:rPr>
                <w:rFonts w:ascii="Calibri" w:hAnsi="Calibri" w:cs="Calibri"/>
                <w:sz w:val="20"/>
                <w:szCs w:val="20"/>
                <w:u w:val="single"/>
              </w:rPr>
              <w:t xml:space="preserve">(10,500) (1) </w:t>
            </w:r>
          </w:p>
          <w:p w14:paraId="53ECE864" w14:textId="77777777" w:rsidR="0088562D" w:rsidRDefault="00CD209E" w:rsidP="0088562D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34,000 </w:t>
            </w:r>
          </w:p>
          <w:p w14:paraId="429C3578" w14:textId="77777777" w:rsidR="00CD209E" w:rsidRDefault="00CD209E" w:rsidP="0088562D">
            <w:pPr>
              <w:pStyle w:val="Default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= </w:t>
            </w:r>
            <w:r w:rsidR="0088562D">
              <w:rPr>
                <w:rFonts w:ascii="Calibri" w:hAnsi="Calibri" w:cs="Calibri"/>
                <w:sz w:val="20"/>
                <w:szCs w:val="20"/>
              </w:rPr>
              <w:t>-0.31:1 or -30.88%</w:t>
            </w:r>
          </w:p>
        </w:tc>
        <w:tc>
          <w:tcPr>
            <w:tcW w:w="1558" w:type="dxa"/>
            <w:vAlign w:val="center"/>
          </w:tcPr>
          <w:p w14:paraId="7DBC2112" w14:textId="77777777" w:rsidR="00CD209E" w:rsidRPr="0099538A" w:rsidRDefault="0088562D" w:rsidP="006461FD">
            <w:pPr>
              <w:pStyle w:val="Default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4</w:t>
            </w:r>
          </w:p>
        </w:tc>
      </w:tr>
      <w:tr w:rsidR="00E05E7B" w:rsidRPr="0099538A" w14:paraId="0E80BEDF" w14:textId="77777777" w:rsidTr="00720237">
        <w:trPr>
          <w:trHeight w:val="153"/>
        </w:trPr>
        <w:tc>
          <w:tcPr>
            <w:tcW w:w="7821" w:type="dxa"/>
            <w:gridSpan w:val="2"/>
          </w:tcPr>
          <w:p w14:paraId="7DF1D97F" w14:textId="77777777" w:rsidR="00E05E7B" w:rsidRPr="0099538A" w:rsidRDefault="00E05E7B" w:rsidP="006461FD">
            <w:pPr>
              <w:pStyle w:val="Default"/>
              <w:spacing w:before="60" w:after="6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558" w:type="dxa"/>
          </w:tcPr>
          <w:p w14:paraId="4231E090" w14:textId="77777777" w:rsidR="00E05E7B" w:rsidRPr="0099538A" w:rsidRDefault="00E05E7B" w:rsidP="001D2C52">
            <w:pPr>
              <w:pStyle w:val="Default"/>
              <w:spacing w:before="60" w:after="60"/>
              <w:ind w:left="72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/11</w:t>
            </w:r>
          </w:p>
        </w:tc>
      </w:tr>
      <w:tr w:rsidR="00DC45AB" w:rsidRPr="007E1747" w14:paraId="02A58E24" w14:textId="77777777" w:rsidTr="00720237">
        <w:trPr>
          <w:trHeight w:val="153"/>
        </w:trPr>
        <w:tc>
          <w:tcPr>
            <w:tcW w:w="9379" w:type="dxa"/>
            <w:gridSpan w:val="3"/>
          </w:tcPr>
          <w:p w14:paraId="7C271A38" w14:textId="7147B4A3" w:rsidR="00DC45AB" w:rsidRDefault="00DC45AB" w:rsidP="008E77DA">
            <w:pPr>
              <w:pStyle w:val="ListParagraph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1747">
              <w:rPr>
                <w:rFonts w:asciiTheme="minorHAnsi" w:hAnsiTheme="minorHAnsi" w:cstheme="minorHAnsi"/>
                <w:b/>
                <w:sz w:val="20"/>
                <w:szCs w:val="20"/>
              </w:rPr>
              <w:t>Note:</w:t>
            </w:r>
            <w:r w:rsidR="00072698" w:rsidRPr="007E174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072698" w:rsidRPr="007E1747">
              <w:rPr>
                <w:rFonts w:asciiTheme="minorHAnsi" w:hAnsiTheme="minorHAnsi" w:cstheme="minorHAnsi"/>
                <w:sz w:val="20"/>
                <w:szCs w:val="20"/>
              </w:rPr>
              <w:t>Working</w:t>
            </w:r>
            <w:r w:rsidR="00E05E7B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204657" w:rsidRPr="007E1747">
              <w:rPr>
                <w:rFonts w:asciiTheme="minorHAnsi" w:hAnsiTheme="minorHAnsi" w:cstheme="minorHAnsi"/>
                <w:sz w:val="20"/>
                <w:szCs w:val="20"/>
              </w:rPr>
              <w:t xml:space="preserve"> do</w:t>
            </w:r>
            <w:r w:rsidR="00E05E7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04657" w:rsidRPr="007E1747">
              <w:rPr>
                <w:rFonts w:asciiTheme="minorHAnsi" w:hAnsiTheme="minorHAnsi" w:cstheme="minorHAnsi"/>
                <w:sz w:val="20"/>
                <w:szCs w:val="20"/>
              </w:rPr>
              <w:t>not have to be shown</w:t>
            </w:r>
            <w:r w:rsidR="00F37F04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04657" w:rsidRPr="007E1747">
              <w:rPr>
                <w:rFonts w:asciiTheme="minorHAnsi" w:hAnsiTheme="minorHAnsi" w:cstheme="minorHAnsi"/>
                <w:sz w:val="20"/>
                <w:szCs w:val="20"/>
              </w:rPr>
              <w:t xml:space="preserve"> i.e. a</w:t>
            </w:r>
            <w:r w:rsidR="00072698" w:rsidRPr="007E1747">
              <w:rPr>
                <w:rFonts w:asciiTheme="minorHAnsi" w:hAnsiTheme="minorHAnsi" w:cstheme="minorHAnsi"/>
                <w:sz w:val="20"/>
                <w:szCs w:val="20"/>
              </w:rPr>
              <w:t>ward full marks if ratios are correct without wor</w:t>
            </w:r>
            <w:r w:rsidR="00720237">
              <w:rPr>
                <w:rFonts w:asciiTheme="minorHAnsi" w:hAnsiTheme="minorHAnsi" w:cstheme="minorHAnsi"/>
                <w:sz w:val="20"/>
                <w:szCs w:val="20"/>
              </w:rPr>
              <w:t>kings</w:t>
            </w:r>
          </w:p>
          <w:p w14:paraId="0325D2CE" w14:textId="77777777" w:rsidR="0088562D" w:rsidRDefault="0088562D" w:rsidP="008E77DA">
            <w:pPr>
              <w:pStyle w:val="ListParagraph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05E7B">
              <w:rPr>
                <w:rFonts w:asciiTheme="minorHAnsi" w:hAnsiTheme="minorHAnsi" w:cstheme="minorHAnsi"/>
                <w:b/>
                <w:sz w:val="20"/>
                <w:szCs w:val="20"/>
              </w:rPr>
              <w:t>Deduct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1 mark for incorrect calculations to a maximum of 2</w:t>
            </w:r>
          </w:p>
          <w:p w14:paraId="5D14D112" w14:textId="3FD8BF51" w:rsidR="0088562D" w:rsidRPr="007E1747" w:rsidRDefault="0088562D" w:rsidP="008E77DA">
            <w:pPr>
              <w:pStyle w:val="ListParagraph"/>
              <w:spacing w:before="60" w:after="60"/>
              <w:ind w:left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05E7B">
              <w:rPr>
                <w:rFonts w:asciiTheme="minorHAnsi" w:hAnsiTheme="minorHAnsi" w:cstheme="minorHAnsi"/>
                <w:b/>
                <w:sz w:val="20"/>
                <w:szCs w:val="20"/>
              </w:rPr>
              <w:t>Deduct</w:t>
            </w:r>
            <w:r w:rsidR="00AC3B8C">
              <w:rPr>
                <w:rFonts w:asciiTheme="minorHAnsi" w:hAnsiTheme="minorHAnsi" w:cstheme="minorHAnsi"/>
                <w:sz w:val="20"/>
                <w:szCs w:val="20"/>
              </w:rPr>
              <w:t xml:space="preserve"> 1 mark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if profit and/or rate of return ratios </w:t>
            </w:r>
            <w:r w:rsidR="00E05E7B">
              <w:rPr>
                <w:rFonts w:asciiTheme="minorHAnsi" w:hAnsiTheme="minorHAnsi" w:cstheme="minorHAnsi"/>
                <w:sz w:val="20"/>
                <w:szCs w:val="20"/>
              </w:rPr>
              <w:t xml:space="preserve">are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not indicated as negative</w:t>
            </w:r>
            <w:r w:rsidR="00E05E7B">
              <w:rPr>
                <w:rFonts w:asciiTheme="minorHAnsi" w:hAnsiTheme="minorHAnsi" w:cstheme="minorHAnsi"/>
                <w:sz w:val="20"/>
                <w:szCs w:val="20"/>
              </w:rPr>
              <w:t xml:space="preserve"> results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a maximum of 1</w:t>
            </w:r>
          </w:p>
        </w:tc>
      </w:tr>
    </w:tbl>
    <w:p w14:paraId="244AA318" w14:textId="7F7BBC79" w:rsidR="00E05E7B" w:rsidRDefault="00E05E7B" w:rsidP="005B6490">
      <w:pPr>
        <w:pStyle w:val="csbullet"/>
        <w:numPr>
          <w:ilvl w:val="0"/>
          <w:numId w:val="36"/>
        </w:numPr>
        <w:tabs>
          <w:tab w:val="clear" w:pos="-851"/>
          <w:tab w:val="left" w:pos="425"/>
          <w:tab w:val="left" w:pos="851"/>
          <w:tab w:val="left" w:pos="8364"/>
          <w:tab w:val="right" w:pos="9333"/>
        </w:tabs>
        <w:spacing w:before="960" w:after="200" w:line="240" w:lineRule="auto"/>
        <w:ind w:left="426" w:hanging="426"/>
        <w:rPr>
          <w:rFonts w:asciiTheme="minorHAnsi" w:hAnsiTheme="minorHAnsi"/>
          <w:szCs w:val="22"/>
        </w:rPr>
      </w:pPr>
      <w:r w:rsidRPr="006461FD">
        <w:rPr>
          <w:rFonts w:asciiTheme="minorHAnsi" w:hAnsiTheme="minorHAnsi"/>
          <w:szCs w:val="22"/>
        </w:rPr>
        <w:t>Comment on your findings</w:t>
      </w:r>
      <w:r>
        <w:rPr>
          <w:rFonts w:asciiTheme="minorHAnsi" w:hAnsiTheme="minorHAnsi"/>
          <w:szCs w:val="22"/>
        </w:rPr>
        <w:t>.</w:t>
      </w:r>
      <w:r w:rsidR="005B6490">
        <w:rPr>
          <w:rFonts w:asciiTheme="minorHAnsi" w:hAnsiTheme="minorHAnsi"/>
          <w:szCs w:val="22"/>
        </w:rPr>
        <w:tab/>
      </w:r>
      <w:r w:rsidRPr="006461FD">
        <w:rPr>
          <w:rFonts w:asciiTheme="minorHAnsi" w:hAnsiTheme="minorHAnsi"/>
          <w:szCs w:val="22"/>
        </w:rPr>
        <w:t>(</w:t>
      </w:r>
      <w:r w:rsidR="005707EE">
        <w:rPr>
          <w:rFonts w:asciiTheme="minorHAnsi" w:hAnsiTheme="minorHAnsi"/>
          <w:szCs w:val="22"/>
        </w:rPr>
        <w:t>8</w:t>
      </w:r>
      <w:r w:rsidRPr="006461FD">
        <w:rPr>
          <w:rFonts w:asciiTheme="minorHAnsi" w:hAnsiTheme="minorHAnsi"/>
          <w:szCs w:val="22"/>
        </w:rPr>
        <w:t xml:space="preserve"> marks)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9"/>
        <w:gridCol w:w="1414"/>
      </w:tblGrid>
      <w:tr w:rsidR="00F516D4" w:rsidRPr="0099538A" w14:paraId="33A3618F" w14:textId="77777777" w:rsidTr="00AB3EE1">
        <w:trPr>
          <w:trHeight w:val="340"/>
        </w:trPr>
        <w:tc>
          <w:tcPr>
            <w:tcW w:w="7938" w:type="dxa"/>
            <w:shd w:val="clear" w:color="auto" w:fill="B596C8" w:themeFill="accent6" w:themeFillShade="BF"/>
            <w:vAlign w:val="center"/>
          </w:tcPr>
          <w:p w14:paraId="77531097" w14:textId="614E4A15" w:rsidR="00F516D4" w:rsidRDefault="00F516D4" w:rsidP="00F516D4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564F9">
              <w:rPr>
                <w:rFonts w:ascii="Calibri" w:hAnsi="Calibri" w:cs="Calibri"/>
                <w:b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shd w:val="clear" w:color="auto" w:fill="B596C8" w:themeFill="accent6" w:themeFillShade="BF"/>
            <w:vAlign w:val="center"/>
          </w:tcPr>
          <w:p w14:paraId="48B06F1C" w14:textId="137CE332" w:rsidR="00F516D4" w:rsidRDefault="00F516D4" w:rsidP="00F516D4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3564F9">
              <w:rPr>
                <w:rFonts w:ascii="Calibri" w:hAnsi="Calibri" w:cs="Calibri"/>
                <w:b/>
                <w:sz w:val="20"/>
                <w:szCs w:val="20"/>
              </w:rPr>
              <w:t>Marks</w:t>
            </w:r>
          </w:p>
        </w:tc>
      </w:tr>
      <w:tr w:rsidR="00E05E7B" w:rsidRPr="0099538A" w14:paraId="497B7DDC" w14:textId="77777777" w:rsidTr="00AB3EE1">
        <w:trPr>
          <w:trHeight w:val="153"/>
        </w:trPr>
        <w:tc>
          <w:tcPr>
            <w:tcW w:w="7938" w:type="dxa"/>
          </w:tcPr>
          <w:p w14:paraId="309A081B" w14:textId="77777777" w:rsidR="00E05E7B" w:rsidRPr="0099538A" w:rsidRDefault="00342658" w:rsidP="00E4047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Extracts and applies relevant and justifie</w:t>
            </w:r>
            <w:r w:rsidR="00E40471">
              <w:rPr>
                <w:rFonts w:asciiTheme="minorHAnsi" w:hAnsiTheme="minorHAnsi"/>
                <w:sz w:val="20"/>
                <w:szCs w:val="20"/>
              </w:rPr>
              <w:t>d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information in findings</w:t>
            </w:r>
          </w:p>
        </w:tc>
        <w:tc>
          <w:tcPr>
            <w:tcW w:w="1418" w:type="dxa"/>
          </w:tcPr>
          <w:p w14:paraId="2035C2B6" w14:textId="41E91CF3" w:rsidR="00E05E7B" w:rsidRPr="0099538A" w:rsidRDefault="000B6847" w:rsidP="000B6847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7–</w:t>
            </w:r>
            <w:r w:rsidR="005707EE">
              <w:rPr>
                <w:rFonts w:asciiTheme="minorHAnsi" w:hAnsiTheme="minorHAnsi"/>
                <w:sz w:val="20"/>
                <w:szCs w:val="20"/>
              </w:rPr>
              <w:t xml:space="preserve">8 </w:t>
            </w:r>
          </w:p>
        </w:tc>
      </w:tr>
      <w:tr w:rsidR="00E05E7B" w:rsidRPr="0099538A" w14:paraId="62042959" w14:textId="77777777" w:rsidTr="00AB3EE1">
        <w:trPr>
          <w:trHeight w:val="153"/>
        </w:trPr>
        <w:tc>
          <w:tcPr>
            <w:tcW w:w="7938" w:type="dxa"/>
          </w:tcPr>
          <w:p w14:paraId="21982E2D" w14:textId="77777777" w:rsidR="00E05E7B" w:rsidRPr="0099538A" w:rsidRDefault="00342658" w:rsidP="00AB4F8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Extracts and applies mostly relevant and clear information in findings</w:t>
            </w:r>
          </w:p>
        </w:tc>
        <w:tc>
          <w:tcPr>
            <w:tcW w:w="1418" w:type="dxa"/>
          </w:tcPr>
          <w:p w14:paraId="6630323D" w14:textId="1059129B" w:rsidR="00E05E7B" w:rsidRPr="0099538A" w:rsidRDefault="000B6847" w:rsidP="00AB4F8C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5–</w:t>
            </w:r>
            <w:r w:rsidR="005707EE">
              <w:rPr>
                <w:rFonts w:asciiTheme="minorHAnsi" w:hAnsiTheme="minorHAnsi"/>
                <w:sz w:val="20"/>
                <w:szCs w:val="20"/>
              </w:rPr>
              <w:t xml:space="preserve">6 </w:t>
            </w:r>
          </w:p>
        </w:tc>
      </w:tr>
      <w:tr w:rsidR="00E05E7B" w:rsidRPr="0099538A" w14:paraId="32DFA740" w14:textId="77777777" w:rsidTr="00AB3EE1">
        <w:trPr>
          <w:trHeight w:val="153"/>
        </w:trPr>
        <w:tc>
          <w:tcPr>
            <w:tcW w:w="7938" w:type="dxa"/>
          </w:tcPr>
          <w:p w14:paraId="54B31758" w14:textId="77777777" w:rsidR="00E05E7B" w:rsidRPr="0099538A" w:rsidRDefault="00342658" w:rsidP="00AB4F8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Extracts and applies some relevant information in findings</w:t>
            </w:r>
          </w:p>
        </w:tc>
        <w:tc>
          <w:tcPr>
            <w:tcW w:w="1418" w:type="dxa"/>
          </w:tcPr>
          <w:p w14:paraId="759366E7" w14:textId="1BDC9579" w:rsidR="00E05E7B" w:rsidRPr="0099538A" w:rsidRDefault="000B6847" w:rsidP="00AB4F8C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3–</w:t>
            </w:r>
            <w:r w:rsidR="005707EE">
              <w:rPr>
                <w:rFonts w:asciiTheme="minorHAnsi" w:hAnsiTheme="minorHAnsi"/>
                <w:sz w:val="20"/>
                <w:szCs w:val="20"/>
              </w:rPr>
              <w:t xml:space="preserve">4 </w:t>
            </w:r>
          </w:p>
        </w:tc>
      </w:tr>
      <w:tr w:rsidR="00E05E7B" w:rsidRPr="0099538A" w14:paraId="6ABD46CE" w14:textId="77777777" w:rsidTr="00AB3EE1">
        <w:trPr>
          <w:trHeight w:val="153"/>
        </w:trPr>
        <w:tc>
          <w:tcPr>
            <w:tcW w:w="7938" w:type="dxa"/>
          </w:tcPr>
          <w:p w14:paraId="49201B7D" w14:textId="77777777" w:rsidR="00E05E7B" w:rsidRPr="0099538A" w:rsidRDefault="00342658" w:rsidP="00AB4F8C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Provides minimal information in findings</w:t>
            </w:r>
          </w:p>
        </w:tc>
        <w:tc>
          <w:tcPr>
            <w:tcW w:w="1418" w:type="dxa"/>
          </w:tcPr>
          <w:p w14:paraId="6FCB710F" w14:textId="6DBF1664" w:rsidR="00E05E7B" w:rsidRPr="0099538A" w:rsidRDefault="00342658" w:rsidP="000B6847">
            <w:pPr>
              <w:pStyle w:val="Default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  <w:r w:rsidR="000B6847">
              <w:rPr>
                <w:rFonts w:asciiTheme="minorHAnsi" w:hAnsiTheme="minorHAnsi"/>
                <w:sz w:val="20"/>
                <w:szCs w:val="20"/>
              </w:rPr>
              <w:t>–</w:t>
            </w:r>
            <w:r w:rsidR="005707EE">
              <w:rPr>
                <w:rFonts w:asciiTheme="minorHAnsi" w:hAnsiTheme="minorHAnsi"/>
                <w:sz w:val="20"/>
                <w:szCs w:val="20"/>
              </w:rPr>
              <w:t xml:space="preserve">2 </w:t>
            </w:r>
          </w:p>
        </w:tc>
      </w:tr>
      <w:tr w:rsidR="00E05E7B" w:rsidRPr="0099538A" w14:paraId="3E6D2CF0" w14:textId="77777777" w:rsidTr="00AB3EE1">
        <w:trPr>
          <w:trHeight w:val="153"/>
        </w:trPr>
        <w:tc>
          <w:tcPr>
            <w:tcW w:w="7938" w:type="dxa"/>
          </w:tcPr>
          <w:p w14:paraId="7A523E80" w14:textId="77777777" w:rsidR="00E05E7B" w:rsidRPr="0099538A" w:rsidRDefault="00E05E7B" w:rsidP="00AB4F8C">
            <w:pPr>
              <w:pStyle w:val="ListParagraph"/>
              <w:autoSpaceDE w:val="0"/>
              <w:autoSpaceDN w:val="0"/>
              <w:adjustRightInd w:val="0"/>
              <w:spacing w:before="40" w:after="40"/>
              <w:ind w:left="0"/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9538A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418" w:type="dxa"/>
          </w:tcPr>
          <w:p w14:paraId="4034A365" w14:textId="77777777" w:rsidR="00E05E7B" w:rsidRPr="0099538A" w:rsidRDefault="00E05E7B" w:rsidP="001D2C52">
            <w:pPr>
              <w:pStyle w:val="ListParagraph"/>
              <w:autoSpaceDE w:val="0"/>
              <w:autoSpaceDN w:val="0"/>
              <w:adjustRightInd w:val="0"/>
              <w:spacing w:before="40" w:after="4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/</w:t>
            </w:r>
            <w:r w:rsidR="005707EE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</w:p>
        </w:tc>
      </w:tr>
      <w:tr w:rsidR="00E05E7B" w:rsidRPr="00B309EB" w14:paraId="2AE10447" w14:textId="77777777" w:rsidTr="00D57B63">
        <w:trPr>
          <w:trHeight w:val="153"/>
        </w:trPr>
        <w:tc>
          <w:tcPr>
            <w:tcW w:w="9356" w:type="dxa"/>
            <w:gridSpan w:val="2"/>
            <w:shd w:val="clear" w:color="auto" w:fill="auto"/>
          </w:tcPr>
          <w:p w14:paraId="7D61C575" w14:textId="66E9B6BE" w:rsidR="00E05E7B" w:rsidRPr="00720237" w:rsidRDefault="00E05E7B" w:rsidP="00AD7317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20237">
              <w:rPr>
                <w:rFonts w:asciiTheme="minorHAnsi" w:hAnsiTheme="minorHAnsi" w:cstheme="minorHAnsi"/>
                <w:b/>
                <w:sz w:val="20"/>
                <w:szCs w:val="20"/>
              </w:rPr>
              <w:t>Answer could include, but is not limited to</w:t>
            </w:r>
          </w:p>
        </w:tc>
      </w:tr>
      <w:tr w:rsidR="00E05E7B" w:rsidRPr="0099538A" w14:paraId="34B92803" w14:textId="77777777" w:rsidTr="00AB3EE1">
        <w:trPr>
          <w:trHeight w:val="153"/>
        </w:trPr>
        <w:tc>
          <w:tcPr>
            <w:tcW w:w="9356" w:type="dxa"/>
            <w:gridSpan w:val="2"/>
          </w:tcPr>
          <w:p w14:paraId="156DEB7E" w14:textId="77777777" w:rsidR="0033254A" w:rsidRDefault="0033254A" w:rsidP="008E77D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Gravity Enterprise’s profitability indicators are significantly below that of the industry averages for the gi</w:t>
            </w:r>
            <w:r w:rsidR="00A75A8C">
              <w:rPr>
                <w:rFonts w:asciiTheme="minorHAnsi" w:hAnsiTheme="minorHAnsi" w:cstheme="minorHAnsi"/>
                <w:sz w:val="20"/>
                <w:szCs w:val="20"/>
              </w:rPr>
              <w:t>ven period of time, with the business actually reporting a loss for the period, not a profit.</w:t>
            </w:r>
          </w:p>
          <w:p w14:paraId="73DBF408" w14:textId="6C483327" w:rsidR="00A75A8C" w:rsidRDefault="0033254A" w:rsidP="008E77DA">
            <w:pPr>
              <w:pStyle w:val="Default"/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profit ratio of Gravity Enterprises is 18.2% l</w:t>
            </w:r>
            <w:r w:rsidR="009252D1">
              <w:rPr>
                <w:rFonts w:asciiTheme="minorHAnsi" w:hAnsiTheme="minorHAnsi" w:cstheme="minorHAnsi"/>
                <w:sz w:val="20"/>
                <w:szCs w:val="20"/>
              </w:rPr>
              <w:t>ess than the industry average.</w:t>
            </w:r>
          </w:p>
          <w:p w14:paraId="7109C5D8" w14:textId="40340431" w:rsidR="0033254A" w:rsidRDefault="0033254A" w:rsidP="008E77DA">
            <w:pPr>
              <w:pStyle w:val="Default"/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This is in part due to the higher expense ratio of 28.2% of the business compared to the industry average of </w:t>
            </w:r>
            <w:r w:rsidR="00BE5BF1">
              <w:rPr>
                <w:rFonts w:asciiTheme="minorHAnsi" w:hAnsiTheme="minorHAnsi" w:cstheme="minorHAnsi"/>
                <w:sz w:val="20"/>
                <w:szCs w:val="20"/>
              </w:rPr>
              <w:t xml:space="preserve">21%. </w:t>
            </w:r>
            <w:r w:rsidR="00A75A8C">
              <w:rPr>
                <w:rFonts w:asciiTheme="minorHAnsi" w:hAnsiTheme="minorHAnsi" w:cstheme="minorHAnsi"/>
                <w:sz w:val="20"/>
                <w:szCs w:val="20"/>
              </w:rPr>
              <w:t>This may indicate that the business does not have an adequate level of control over their expenses with operating costs being too high.</w:t>
            </w:r>
          </w:p>
          <w:p w14:paraId="28F48855" w14:textId="4234E758" w:rsidR="00A75A8C" w:rsidRDefault="00A75A8C" w:rsidP="008E77DA">
            <w:pPr>
              <w:pStyle w:val="Default"/>
              <w:spacing w:before="1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 gross profit ratio of the business is also significantly below that of the industry</w:t>
            </w:r>
            <w:r w:rsidR="00DE11BD">
              <w:rPr>
                <w:rFonts w:asciiTheme="minorHAnsi" w:hAnsiTheme="minorHAnsi"/>
                <w:sz w:val="20"/>
                <w:szCs w:val="20"/>
              </w:rPr>
              <w:t xml:space="preserve"> average, 24% compared to 35%.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This may be due to low sales </w:t>
            </w:r>
            <w:r w:rsidR="00E40471">
              <w:rPr>
                <w:rFonts w:asciiTheme="minorHAnsi" w:hAnsiTheme="minorHAnsi"/>
                <w:sz w:val="20"/>
                <w:szCs w:val="20"/>
              </w:rPr>
              <w:t>and/</w:t>
            </w:r>
            <w:r>
              <w:rPr>
                <w:rFonts w:asciiTheme="minorHAnsi" w:hAnsiTheme="minorHAnsi"/>
                <w:sz w:val="20"/>
                <w:szCs w:val="20"/>
              </w:rPr>
              <w:t>or high costs associated with sales for the period.</w:t>
            </w:r>
          </w:p>
          <w:p w14:paraId="676F5267" w14:textId="0165EBB2" w:rsidR="00A75A8C" w:rsidRPr="0099538A" w:rsidRDefault="00A75A8C" w:rsidP="008E77DA">
            <w:pPr>
              <w:pStyle w:val="Default"/>
              <w:spacing w:before="1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The rate of return on assets for Gravity Enterprises of -30.88% is considerably below the industry average of 200% indicating that the business is not using its assets to generate profits as efficiently or effectively as similar business</w:t>
            </w:r>
            <w:r w:rsidR="00E40471">
              <w:rPr>
                <w:rFonts w:asciiTheme="minorHAnsi" w:hAnsiTheme="minorHAnsi"/>
                <w:sz w:val="20"/>
                <w:szCs w:val="20"/>
              </w:rPr>
              <w:t>es</w:t>
            </w:r>
            <w:r w:rsidR="00391CF3">
              <w:rPr>
                <w:rFonts w:asciiTheme="minorHAnsi" w:hAnsiTheme="minorHAnsi"/>
                <w:sz w:val="20"/>
                <w:szCs w:val="20"/>
              </w:rPr>
              <w:t xml:space="preserve"> in the industry. </w:t>
            </w:r>
            <w:r>
              <w:rPr>
                <w:rFonts w:asciiTheme="minorHAnsi" w:hAnsiTheme="minorHAnsi"/>
                <w:sz w:val="20"/>
                <w:szCs w:val="20"/>
              </w:rPr>
              <w:t>The business may have idle assets that it should dispose of or needs to be able to convert its investment in assets into profits more effectively.</w:t>
            </w:r>
          </w:p>
        </w:tc>
      </w:tr>
    </w:tbl>
    <w:p w14:paraId="58CAF968" w14:textId="2B4CD5EC" w:rsidR="00BA2FA6" w:rsidRDefault="00BA2FA6" w:rsidP="005B6490">
      <w:pPr>
        <w:pStyle w:val="csbullet"/>
        <w:numPr>
          <w:ilvl w:val="0"/>
          <w:numId w:val="0"/>
        </w:numPr>
        <w:tabs>
          <w:tab w:val="clear" w:pos="-851"/>
          <w:tab w:val="left" w:pos="8364"/>
          <w:tab w:val="right" w:pos="9214"/>
        </w:tabs>
        <w:spacing w:before="200" w:after="200" w:line="240" w:lineRule="auto"/>
        <w:rPr>
          <w:rFonts w:asciiTheme="minorHAnsi" w:hAnsiTheme="minorHAnsi" w:cstheme="minorHAnsi"/>
          <w:szCs w:val="22"/>
        </w:rPr>
      </w:pPr>
      <w:r w:rsidRPr="00BB1C76">
        <w:rPr>
          <w:rFonts w:asciiTheme="minorHAnsi" w:hAnsiTheme="minorHAnsi" w:cstheme="minorHAnsi"/>
          <w:b/>
          <w:szCs w:val="22"/>
        </w:rPr>
        <w:lastRenderedPageBreak/>
        <w:t xml:space="preserve">Question </w:t>
      </w:r>
      <w:r w:rsidR="00F83323">
        <w:rPr>
          <w:rFonts w:asciiTheme="minorHAnsi" w:hAnsiTheme="minorHAnsi" w:cstheme="minorHAnsi"/>
          <w:b/>
          <w:szCs w:val="22"/>
        </w:rPr>
        <w:t>2</w:t>
      </w:r>
      <w:bookmarkStart w:id="0" w:name="_GoBack"/>
      <w:bookmarkEnd w:id="0"/>
      <w:r w:rsidR="005B6490">
        <w:rPr>
          <w:rFonts w:asciiTheme="minorHAnsi" w:hAnsiTheme="minorHAnsi" w:cstheme="minorHAnsi"/>
          <w:b/>
          <w:szCs w:val="22"/>
        </w:rPr>
        <w:tab/>
      </w:r>
      <w:r w:rsidRPr="00AB3EE1">
        <w:rPr>
          <w:rFonts w:asciiTheme="minorHAnsi" w:hAnsiTheme="minorHAnsi" w:cstheme="minorHAnsi"/>
          <w:b/>
          <w:szCs w:val="22"/>
        </w:rPr>
        <w:t>(</w:t>
      </w:r>
      <w:r w:rsidR="00FB033B" w:rsidRPr="00AB3EE1">
        <w:rPr>
          <w:rFonts w:asciiTheme="minorHAnsi" w:hAnsiTheme="minorHAnsi" w:cstheme="minorHAnsi"/>
          <w:b/>
          <w:szCs w:val="22"/>
        </w:rPr>
        <w:t>11</w:t>
      </w:r>
      <w:r w:rsidRPr="00AB3EE1">
        <w:rPr>
          <w:rFonts w:asciiTheme="minorHAnsi" w:hAnsiTheme="minorHAnsi" w:cstheme="minorHAnsi"/>
          <w:b/>
          <w:szCs w:val="22"/>
        </w:rPr>
        <w:t xml:space="preserve"> marks)</w:t>
      </w:r>
    </w:p>
    <w:p w14:paraId="7DCEF40D" w14:textId="77777777" w:rsidR="00BA2FA6" w:rsidRDefault="00F70B9B" w:rsidP="006664AF">
      <w:pPr>
        <w:pStyle w:val="csbullet"/>
        <w:numPr>
          <w:ilvl w:val="0"/>
          <w:numId w:val="0"/>
        </w:numPr>
        <w:tabs>
          <w:tab w:val="clear" w:pos="-851"/>
          <w:tab w:val="right" w:pos="9214"/>
        </w:tabs>
        <w:spacing w:before="0" w:after="200" w:line="240" w:lineRule="auto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I</w:t>
      </w:r>
      <w:r w:rsidRPr="00F70B9B">
        <w:rPr>
          <w:rFonts w:asciiTheme="minorHAnsi" w:hAnsiTheme="minorHAnsi" w:cstheme="minorHAnsi"/>
          <w:szCs w:val="22"/>
        </w:rPr>
        <w:t xml:space="preserve">dentify and calculate </w:t>
      </w:r>
      <w:r>
        <w:rPr>
          <w:rFonts w:asciiTheme="minorHAnsi" w:hAnsiTheme="minorHAnsi" w:cstheme="minorHAnsi"/>
          <w:szCs w:val="22"/>
        </w:rPr>
        <w:t>the liquidity ratios.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4"/>
        <w:gridCol w:w="6620"/>
        <w:gridCol w:w="1049"/>
      </w:tblGrid>
      <w:tr w:rsidR="00BA2FA6" w:rsidRPr="0099538A" w14:paraId="35063B85" w14:textId="77777777" w:rsidTr="00AB3EE1">
        <w:tc>
          <w:tcPr>
            <w:tcW w:w="8325" w:type="dxa"/>
            <w:gridSpan w:val="2"/>
            <w:shd w:val="clear" w:color="auto" w:fill="BD9FCF" w:themeFill="accent4"/>
          </w:tcPr>
          <w:p w14:paraId="4659A631" w14:textId="77777777" w:rsidR="00BA2FA6" w:rsidRPr="0099538A" w:rsidRDefault="00BA2FA6" w:rsidP="00AB4F8C">
            <w:pPr>
              <w:pStyle w:val="Default"/>
              <w:spacing w:before="60" w:after="6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054" w:type="dxa"/>
            <w:shd w:val="clear" w:color="auto" w:fill="BD9FCF" w:themeFill="accent4"/>
            <w:vAlign w:val="center"/>
          </w:tcPr>
          <w:p w14:paraId="78497479" w14:textId="77777777" w:rsidR="00BA2FA6" w:rsidRPr="0099538A" w:rsidRDefault="00BA2FA6" w:rsidP="00AB4F8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/>
                <w:bCs/>
                <w:sz w:val="20"/>
                <w:szCs w:val="20"/>
              </w:rPr>
              <w:t>Marks</w:t>
            </w:r>
          </w:p>
        </w:tc>
      </w:tr>
      <w:tr w:rsidR="00BA2FA6" w:rsidRPr="0099538A" w14:paraId="7862EEF9" w14:textId="77777777" w:rsidTr="00AB3EE1">
        <w:trPr>
          <w:trHeight w:val="153"/>
        </w:trPr>
        <w:tc>
          <w:tcPr>
            <w:tcW w:w="1663" w:type="dxa"/>
          </w:tcPr>
          <w:p w14:paraId="4B263701" w14:textId="77777777" w:rsidR="00BA2FA6" w:rsidRPr="0099538A" w:rsidRDefault="005523F1" w:rsidP="005523F1">
            <w:pPr>
              <w:pStyle w:val="Default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Liquidity r</w:t>
            </w:r>
            <w:r w:rsidR="00BA2FA6" w:rsidRPr="0099538A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atio </w:t>
            </w:r>
          </w:p>
        </w:tc>
        <w:tc>
          <w:tcPr>
            <w:tcW w:w="6662" w:type="dxa"/>
          </w:tcPr>
          <w:p w14:paraId="14190B77" w14:textId="77777777" w:rsidR="00BA2FA6" w:rsidRPr="0099538A" w:rsidRDefault="00BA2FA6" w:rsidP="00AB4F8C">
            <w:pPr>
              <w:pStyle w:val="Default"/>
              <w:rPr>
                <w:rFonts w:asciiTheme="minorHAnsi" w:hAnsiTheme="minorHAnsi"/>
                <w:b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Calculations </w:t>
            </w:r>
          </w:p>
        </w:tc>
        <w:tc>
          <w:tcPr>
            <w:tcW w:w="1054" w:type="dxa"/>
            <w:vAlign w:val="center"/>
          </w:tcPr>
          <w:p w14:paraId="1FD98F80" w14:textId="77777777" w:rsidR="00BA2FA6" w:rsidRPr="0099538A" w:rsidRDefault="00BA2FA6" w:rsidP="00AB4F8C">
            <w:pPr>
              <w:pStyle w:val="Default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</w:tr>
      <w:tr w:rsidR="00BA2FA6" w:rsidRPr="0099538A" w14:paraId="171098A4" w14:textId="77777777" w:rsidTr="00AB3EE1">
        <w:trPr>
          <w:trHeight w:val="153"/>
        </w:trPr>
        <w:tc>
          <w:tcPr>
            <w:tcW w:w="1663" w:type="dxa"/>
            <w:vAlign w:val="center"/>
          </w:tcPr>
          <w:p w14:paraId="0676BF9F" w14:textId="77777777" w:rsidR="00BA2FA6" w:rsidRPr="00F502E6" w:rsidRDefault="005523F1" w:rsidP="00635E04">
            <w:pPr>
              <w:rPr>
                <w:rFonts w:eastAsia="Calibri" w:cs="Arial"/>
                <w:sz w:val="20"/>
                <w:szCs w:val="18"/>
              </w:rPr>
            </w:pPr>
            <w:r>
              <w:rPr>
                <w:rFonts w:eastAsia="Calibri" w:cs="Arial"/>
                <w:sz w:val="20"/>
                <w:szCs w:val="18"/>
              </w:rPr>
              <w:t>W</w:t>
            </w:r>
            <w:r w:rsidR="00BA2FA6" w:rsidRPr="00F502E6">
              <w:rPr>
                <w:rFonts w:eastAsia="Calibri" w:cs="Arial"/>
                <w:sz w:val="20"/>
                <w:szCs w:val="18"/>
              </w:rPr>
              <w:t>orking capital</w:t>
            </w:r>
          </w:p>
        </w:tc>
        <w:tc>
          <w:tcPr>
            <w:tcW w:w="6662" w:type="dxa"/>
          </w:tcPr>
          <w:p w14:paraId="14A1DF4D" w14:textId="2C189500" w:rsidR="00BA2FA6" w:rsidRPr="005F0AE3" w:rsidRDefault="00E40471" w:rsidP="00DC7262">
            <w:pPr>
              <w:spacing w:after="0"/>
              <w:rPr>
                <w:rFonts w:eastAsia="Calibri" w:cs="Arial"/>
                <w:sz w:val="20"/>
                <w:szCs w:val="18"/>
              </w:rPr>
            </w:pPr>
            <w:r w:rsidRPr="005F0AE3">
              <w:rPr>
                <w:rFonts w:eastAsia="Calibri" w:cs="Arial"/>
                <w:sz w:val="20"/>
                <w:szCs w:val="18"/>
              </w:rPr>
              <w:t>CA</w:t>
            </w:r>
            <w:r w:rsidR="00BA2FA6" w:rsidRPr="005F0AE3">
              <w:rPr>
                <w:rFonts w:eastAsia="Calibri" w:cs="Arial"/>
                <w:sz w:val="20"/>
                <w:szCs w:val="18"/>
              </w:rPr>
              <w:t xml:space="preserve"> = </w:t>
            </w:r>
            <w:r w:rsidR="00DC7262" w:rsidRPr="005F0AE3">
              <w:rPr>
                <w:rFonts w:eastAsia="Calibri" w:cs="Arial"/>
                <w:sz w:val="20"/>
                <w:szCs w:val="18"/>
              </w:rPr>
              <w:t>1</w:t>
            </w:r>
            <w:r w:rsidR="00FB033B" w:rsidRPr="005F0AE3">
              <w:rPr>
                <w:rFonts w:eastAsia="Calibri" w:cs="Arial"/>
                <w:sz w:val="20"/>
                <w:szCs w:val="18"/>
              </w:rPr>
              <w:t>2,000</w:t>
            </w:r>
            <w:r w:rsid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FB033B" w:rsidRPr="005F0AE3">
              <w:rPr>
                <w:rFonts w:eastAsia="Calibri" w:cs="Arial"/>
                <w:sz w:val="20"/>
                <w:szCs w:val="18"/>
              </w:rPr>
              <w:t xml:space="preserve">(1) </w:t>
            </w:r>
            <w:r w:rsidR="00DC7262" w:rsidRPr="005F0AE3">
              <w:rPr>
                <w:rFonts w:eastAsia="Calibri" w:cs="Arial"/>
                <w:sz w:val="20"/>
                <w:szCs w:val="18"/>
              </w:rPr>
              <w:t>+ 2,750</w:t>
            </w:r>
            <w:r w:rsid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FB033B" w:rsidRPr="005F0AE3">
              <w:rPr>
                <w:rFonts w:eastAsia="Calibri" w:cs="Arial"/>
                <w:sz w:val="20"/>
                <w:szCs w:val="18"/>
              </w:rPr>
              <w:t>(1)</w:t>
            </w:r>
            <w:r w:rsidR="00DC7262" w:rsidRPr="005F0AE3">
              <w:rPr>
                <w:rFonts w:eastAsia="Calibri" w:cs="Arial"/>
                <w:sz w:val="20"/>
                <w:szCs w:val="18"/>
              </w:rPr>
              <w:t xml:space="preserve"> + 29,450</w:t>
            </w:r>
            <w:r w:rsid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FB033B" w:rsidRPr="005F0AE3">
              <w:rPr>
                <w:rFonts w:eastAsia="Calibri" w:cs="Arial"/>
                <w:sz w:val="20"/>
                <w:szCs w:val="18"/>
              </w:rPr>
              <w:t>(1)</w:t>
            </w:r>
            <w:r w:rsidR="00DC7262" w:rsidRPr="005F0AE3">
              <w:rPr>
                <w:rFonts w:eastAsia="Calibri" w:cs="Arial"/>
                <w:sz w:val="20"/>
                <w:szCs w:val="18"/>
              </w:rPr>
              <w:t xml:space="preserve"> + 3,400</w:t>
            </w:r>
            <w:r w:rsid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FB033B" w:rsidRPr="005F0AE3">
              <w:rPr>
                <w:rFonts w:eastAsia="Calibri" w:cs="Arial"/>
                <w:sz w:val="20"/>
                <w:szCs w:val="18"/>
              </w:rPr>
              <w:t>(1)</w:t>
            </w:r>
            <w:r w:rsidR="00DC7262" w:rsidRPr="005F0AE3">
              <w:rPr>
                <w:rFonts w:eastAsia="Calibri" w:cs="Arial"/>
                <w:sz w:val="20"/>
                <w:szCs w:val="18"/>
              </w:rPr>
              <w:t xml:space="preserve"> = </w:t>
            </w:r>
            <w:r w:rsidR="00FB033B" w:rsidRPr="005F0AE3">
              <w:rPr>
                <w:rFonts w:eastAsia="Calibri" w:cs="Arial"/>
                <w:sz w:val="20"/>
                <w:szCs w:val="18"/>
              </w:rPr>
              <w:t>47,600</w:t>
            </w:r>
          </w:p>
          <w:p w14:paraId="21004AB7" w14:textId="6CE7D828" w:rsidR="00BA2FA6" w:rsidRPr="005F0AE3" w:rsidRDefault="00E40471" w:rsidP="00C167A6">
            <w:pPr>
              <w:spacing w:after="0"/>
              <w:rPr>
                <w:rFonts w:eastAsia="Calibri" w:cs="Arial"/>
                <w:sz w:val="20"/>
                <w:szCs w:val="18"/>
              </w:rPr>
            </w:pPr>
            <w:r w:rsidRPr="005F0AE3">
              <w:rPr>
                <w:rFonts w:eastAsia="Calibri" w:cs="Arial"/>
                <w:sz w:val="20"/>
                <w:szCs w:val="18"/>
              </w:rPr>
              <w:t>CL</w:t>
            </w:r>
            <w:r w:rsidR="00BA2FA6" w:rsidRPr="005F0AE3">
              <w:rPr>
                <w:rFonts w:eastAsia="Calibri" w:cs="Arial"/>
                <w:sz w:val="20"/>
                <w:szCs w:val="18"/>
              </w:rPr>
              <w:t xml:space="preserve"> = </w:t>
            </w:r>
            <w:r w:rsidR="00DC7262" w:rsidRPr="005F0AE3">
              <w:rPr>
                <w:rFonts w:eastAsia="Calibri" w:cs="Arial"/>
                <w:sz w:val="20"/>
                <w:szCs w:val="18"/>
              </w:rPr>
              <w:t>1,900</w:t>
            </w:r>
            <w:r w:rsid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FB033B" w:rsidRPr="005F0AE3">
              <w:rPr>
                <w:rFonts w:eastAsia="Calibri" w:cs="Arial"/>
                <w:sz w:val="20"/>
                <w:szCs w:val="18"/>
              </w:rPr>
              <w:t>(1)</w:t>
            </w:r>
            <w:r w:rsidR="00DC7262" w:rsidRPr="005F0AE3">
              <w:rPr>
                <w:rFonts w:eastAsia="Calibri" w:cs="Arial"/>
                <w:sz w:val="20"/>
                <w:szCs w:val="18"/>
              </w:rPr>
              <w:t xml:space="preserve"> + 16,000</w:t>
            </w:r>
            <w:r w:rsid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FB033B" w:rsidRPr="005F0AE3">
              <w:rPr>
                <w:rFonts w:eastAsia="Calibri" w:cs="Arial"/>
                <w:sz w:val="20"/>
                <w:szCs w:val="18"/>
              </w:rPr>
              <w:t>(1)</w:t>
            </w:r>
            <w:r w:rsidR="00DC7262" w:rsidRPr="005F0AE3">
              <w:rPr>
                <w:rFonts w:eastAsia="Calibri" w:cs="Arial"/>
                <w:sz w:val="20"/>
                <w:szCs w:val="18"/>
              </w:rPr>
              <w:t xml:space="preserve"> </w:t>
            </w:r>
            <w:r w:rsidR="00C167A6" w:rsidRPr="005F0AE3">
              <w:rPr>
                <w:rFonts w:eastAsia="Calibri" w:cs="Arial"/>
                <w:sz w:val="20"/>
                <w:szCs w:val="18"/>
              </w:rPr>
              <w:t>+</w:t>
            </w:r>
            <w:r w:rsidR="00E24AB7" w:rsidRPr="005F0AE3">
              <w:rPr>
                <w:rFonts w:eastAsia="Calibri" w:cs="Arial"/>
                <w:sz w:val="20"/>
                <w:szCs w:val="18"/>
              </w:rPr>
              <w:t xml:space="preserve"> </w:t>
            </w:r>
            <w:r w:rsidR="00C167A6" w:rsidRPr="005F0AE3">
              <w:rPr>
                <w:rFonts w:eastAsia="Calibri" w:cs="Arial"/>
                <w:sz w:val="20"/>
                <w:szCs w:val="18"/>
              </w:rPr>
              <w:t>11</w:t>
            </w:r>
            <w:r w:rsidR="000B6847">
              <w:rPr>
                <w:rFonts w:eastAsia="Calibri" w:cs="Arial"/>
                <w:sz w:val="20"/>
                <w:szCs w:val="18"/>
              </w:rPr>
              <w:t>,</w:t>
            </w:r>
            <w:r w:rsidR="00C167A6" w:rsidRPr="005F0AE3">
              <w:rPr>
                <w:rFonts w:eastAsia="Calibri" w:cs="Arial"/>
                <w:sz w:val="20"/>
                <w:szCs w:val="18"/>
              </w:rPr>
              <w:t>000</w:t>
            </w:r>
            <w:r w:rsid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FB033B" w:rsidRPr="005F0AE3">
              <w:rPr>
                <w:rFonts w:eastAsia="Calibri" w:cs="Arial"/>
                <w:sz w:val="20"/>
                <w:szCs w:val="18"/>
              </w:rPr>
              <w:t>(1)</w:t>
            </w:r>
            <w:r w:rsidR="00C167A6" w:rsidRPr="005F0AE3">
              <w:rPr>
                <w:rFonts w:eastAsia="Calibri" w:cs="Arial"/>
                <w:sz w:val="20"/>
                <w:szCs w:val="18"/>
              </w:rPr>
              <w:t xml:space="preserve"> = 28,900</w:t>
            </w:r>
          </w:p>
          <w:p w14:paraId="4717B930" w14:textId="77777777" w:rsidR="00FB033B" w:rsidRPr="005F0AE3" w:rsidRDefault="00FB033B" w:rsidP="00C04A69">
            <w:pPr>
              <w:spacing w:before="120" w:after="0"/>
              <w:rPr>
                <w:rFonts w:eastAsia="Calibri" w:cs="Arial"/>
                <w:sz w:val="20"/>
                <w:szCs w:val="18"/>
                <w:u w:val="single"/>
              </w:rPr>
            </w:pPr>
            <w:r w:rsidRPr="005F0AE3">
              <w:rPr>
                <w:rFonts w:eastAsia="Calibri" w:cs="Arial"/>
                <w:sz w:val="20"/>
                <w:szCs w:val="18"/>
                <w:u w:val="single"/>
              </w:rPr>
              <w:t>47,600</w:t>
            </w:r>
          </w:p>
          <w:p w14:paraId="7428419F" w14:textId="77777777" w:rsidR="00C167A6" w:rsidRPr="005F0AE3" w:rsidRDefault="00C167A6" w:rsidP="00C167A6">
            <w:pPr>
              <w:spacing w:after="0"/>
              <w:rPr>
                <w:rFonts w:eastAsia="Calibri" w:cs="Arial"/>
                <w:sz w:val="20"/>
                <w:szCs w:val="18"/>
              </w:rPr>
            </w:pPr>
            <w:r w:rsidRPr="005F0AE3">
              <w:rPr>
                <w:rFonts w:eastAsia="Calibri" w:cs="Arial"/>
                <w:sz w:val="20"/>
                <w:szCs w:val="18"/>
              </w:rPr>
              <w:t>28,900</w:t>
            </w:r>
          </w:p>
          <w:p w14:paraId="476A7323" w14:textId="77777777" w:rsidR="00C167A6" w:rsidRPr="005F0AE3" w:rsidRDefault="00A37205" w:rsidP="00A37205">
            <w:pPr>
              <w:spacing w:after="0"/>
              <w:rPr>
                <w:rFonts w:eastAsia="Calibri" w:cs="Arial"/>
                <w:sz w:val="20"/>
                <w:szCs w:val="18"/>
              </w:rPr>
            </w:pPr>
            <w:r w:rsidRPr="005F0AE3">
              <w:rPr>
                <w:rFonts w:eastAsia="Calibri" w:cs="Arial"/>
                <w:sz w:val="20"/>
                <w:szCs w:val="18"/>
              </w:rPr>
              <w:t xml:space="preserve">= </w:t>
            </w:r>
            <w:r w:rsidR="00FB033B" w:rsidRPr="005F0AE3">
              <w:rPr>
                <w:rFonts w:eastAsia="Calibri" w:cs="Arial"/>
                <w:sz w:val="20"/>
                <w:szCs w:val="18"/>
              </w:rPr>
              <w:t>1.65:1 or 164.71%</w:t>
            </w:r>
          </w:p>
        </w:tc>
        <w:tc>
          <w:tcPr>
            <w:tcW w:w="1054" w:type="dxa"/>
            <w:vAlign w:val="center"/>
          </w:tcPr>
          <w:p w14:paraId="59CFE1A7" w14:textId="77777777" w:rsidR="00BA2FA6" w:rsidRPr="0099538A" w:rsidRDefault="00A37205" w:rsidP="00BA2FA6">
            <w:pPr>
              <w:pStyle w:val="Default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7</w:t>
            </w:r>
          </w:p>
        </w:tc>
      </w:tr>
      <w:tr w:rsidR="00BA2FA6" w:rsidRPr="0099538A" w14:paraId="0C078241" w14:textId="77777777" w:rsidTr="00AB3EE1">
        <w:trPr>
          <w:trHeight w:val="153"/>
        </w:trPr>
        <w:tc>
          <w:tcPr>
            <w:tcW w:w="1663" w:type="dxa"/>
            <w:vAlign w:val="center"/>
          </w:tcPr>
          <w:p w14:paraId="72BC7E4D" w14:textId="77777777" w:rsidR="00BA2FA6" w:rsidRPr="00F502E6" w:rsidRDefault="005523F1" w:rsidP="00635E04">
            <w:pPr>
              <w:rPr>
                <w:rFonts w:eastAsia="Calibri" w:cs="Arial"/>
                <w:sz w:val="20"/>
                <w:szCs w:val="18"/>
              </w:rPr>
            </w:pPr>
            <w:r>
              <w:rPr>
                <w:rFonts w:eastAsia="Calibri" w:cs="Arial"/>
                <w:sz w:val="20"/>
                <w:szCs w:val="18"/>
              </w:rPr>
              <w:t>Q</w:t>
            </w:r>
            <w:r w:rsidR="00BA2FA6" w:rsidRPr="00F502E6">
              <w:rPr>
                <w:rFonts w:eastAsia="Calibri" w:cs="Arial"/>
                <w:sz w:val="20"/>
                <w:szCs w:val="18"/>
              </w:rPr>
              <w:t>uick asset</w:t>
            </w:r>
          </w:p>
        </w:tc>
        <w:tc>
          <w:tcPr>
            <w:tcW w:w="6662" w:type="dxa"/>
          </w:tcPr>
          <w:p w14:paraId="44464F0D" w14:textId="21B7E9CE" w:rsidR="00BA2FA6" w:rsidRPr="000B6847" w:rsidRDefault="00C167A6" w:rsidP="00DC7262">
            <w:pPr>
              <w:spacing w:after="0"/>
              <w:rPr>
                <w:rFonts w:eastAsia="Calibri" w:cs="Arial"/>
                <w:sz w:val="20"/>
                <w:szCs w:val="18"/>
              </w:rPr>
            </w:pPr>
            <w:r w:rsidRPr="000B6847">
              <w:rPr>
                <w:rFonts w:eastAsia="Calibri" w:cs="Arial"/>
                <w:sz w:val="20"/>
                <w:szCs w:val="18"/>
              </w:rPr>
              <w:t>CA</w:t>
            </w:r>
            <w:r w:rsidR="00BA2FA6" w:rsidRPr="000B6847">
              <w:rPr>
                <w:rFonts w:eastAsia="Calibri" w:cs="Arial"/>
                <w:sz w:val="20"/>
                <w:szCs w:val="18"/>
              </w:rPr>
              <w:t xml:space="preserve"> – inventory and prepayments </w:t>
            </w:r>
            <w:r w:rsidR="004F5820" w:rsidRPr="000B6847">
              <w:rPr>
                <w:rFonts w:eastAsia="Calibri" w:cs="Arial"/>
                <w:sz w:val="20"/>
                <w:szCs w:val="18"/>
              </w:rPr>
              <w:t xml:space="preserve">= </w:t>
            </w:r>
            <w:r w:rsidR="00FB033B" w:rsidRPr="000B6847">
              <w:rPr>
                <w:rFonts w:eastAsia="Calibri" w:cs="Arial"/>
                <w:sz w:val="20"/>
                <w:szCs w:val="18"/>
              </w:rPr>
              <w:t>47,600</w:t>
            </w:r>
            <w:r w:rsid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FB033B" w:rsidRPr="000B6847">
              <w:rPr>
                <w:rFonts w:eastAsia="Calibri" w:cs="Arial"/>
                <w:sz w:val="20"/>
                <w:szCs w:val="18"/>
              </w:rPr>
              <w:t>(1)</w:t>
            </w:r>
            <w:r w:rsidRPr="000B6847">
              <w:rPr>
                <w:rFonts w:eastAsia="Calibri" w:cs="Arial"/>
                <w:sz w:val="20"/>
                <w:szCs w:val="18"/>
              </w:rPr>
              <w:t xml:space="preserve"> – 29,4</w:t>
            </w:r>
            <w:r w:rsidR="003341DA" w:rsidRPr="000B6847">
              <w:rPr>
                <w:rFonts w:eastAsia="Calibri" w:cs="Arial"/>
                <w:sz w:val="20"/>
                <w:szCs w:val="18"/>
              </w:rPr>
              <w:t>5</w:t>
            </w:r>
            <w:r w:rsidRPr="000B6847">
              <w:rPr>
                <w:rFonts w:eastAsia="Calibri" w:cs="Arial"/>
                <w:sz w:val="20"/>
                <w:szCs w:val="18"/>
              </w:rPr>
              <w:t>0</w:t>
            </w:r>
            <w:r w:rsid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FB033B" w:rsidRPr="000B6847">
              <w:rPr>
                <w:rFonts w:eastAsia="Calibri" w:cs="Arial"/>
                <w:sz w:val="20"/>
                <w:szCs w:val="18"/>
              </w:rPr>
              <w:t>(1)</w:t>
            </w:r>
            <w:r w:rsidRPr="000B6847">
              <w:rPr>
                <w:rFonts w:eastAsia="Calibri" w:cs="Arial"/>
                <w:sz w:val="20"/>
                <w:szCs w:val="18"/>
              </w:rPr>
              <w:t xml:space="preserve"> – 3,400</w:t>
            </w:r>
            <w:r w:rsid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FB033B" w:rsidRPr="000B6847">
              <w:rPr>
                <w:rFonts w:eastAsia="Calibri" w:cs="Arial"/>
                <w:sz w:val="20"/>
                <w:szCs w:val="18"/>
              </w:rPr>
              <w:t>(1) = 14,</w:t>
            </w:r>
            <w:r w:rsidR="003341DA" w:rsidRPr="000B6847">
              <w:rPr>
                <w:rFonts w:eastAsia="Calibri" w:cs="Arial"/>
                <w:sz w:val="20"/>
                <w:szCs w:val="18"/>
              </w:rPr>
              <w:t>75</w:t>
            </w:r>
            <w:r w:rsidR="00FB033B" w:rsidRPr="000B6847">
              <w:rPr>
                <w:rFonts w:eastAsia="Calibri" w:cs="Arial"/>
                <w:sz w:val="20"/>
                <w:szCs w:val="18"/>
              </w:rPr>
              <w:t>0</w:t>
            </w:r>
          </w:p>
          <w:p w14:paraId="585381F5" w14:textId="6B582603" w:rsidR="00BA2FA6" w:rsidRPr="000B6847" w:rsidRDefault="00C167A6" w:rsidP="00DC7262">
            <w:pPr>
              <w:spacing w:after="0"/>
              <w:rPr>
                <w:rFonts w:eastAsia="Calibri" w:cs="Arial"/>
                <w:sz w:val="20"/>
                <w:szCs w:val="18"/>
              </w:rPr>
            </w:pPr>
            <w:r w:rsidRPr="000B6847">
              <w:rPr>
                <w:rFonts w:eastAsia="Calibri" w:cs="Arial"/>
                <w:sz w:val="20"/>
                <w:szCs w:val="18"/>
              </w:rPr>
              <w:t>CL</w:t>
            </w:r>
            <w:r w:rsidR="00BA2FA6" w:rsidRPr="000B6847">
              <w:rPr>
                <w:rFonts w:eastAsia="Calibri" w:cs="Arial"/>
                <w:sz w:val="20"/>
                <w:szCs w:val="18"/>
              </w:rPr>
              <w:t xml:space="preserve"> – bank overdraft = </w:t>
            </w:r>
            <w:r w:rsidRPr="000B6847">
              <w:rPr>
                <w:rFonts w:eastAsia="Calibri" w:cs="Arial"/>
                <w:sz w:val="20"/>
                <w:szCs w:val="18"/>
              </w:rPr>
              <w:t>28,900</w:t>
            </w:r>
            <w:r w:rsidR="003341DA" w:rsidRP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A37205" w:rsidRPr="000B6847">
              <w:rPr>
                <w:rFonts w:eastAsia="Calibri" w:cs="Arial"/>
                <w:sz w:val="20"/>
                <w:szCs w:val="18"/>
              </w:rPr>
              <w:t>–</w:t>
            </w:r>
            <w:r w:rsidRPr="000B6847">
              <w:rPr>
                <w:rFonts w:eastAsia="Calibri" w:cs="Arial"/>
                <w:sz w:val="20"/>
                <w:szCs w:val="18"/>
              </w:rPr>
              <w:t xml:space="preserve"> </w:t>
            </w:r>
            <w:r w:rsidR="00FB033B" w:rsidRPr="000B6847">
              <w:rPr>
                <w:rFonts w:eastAsia="Calibri" w:cs="Arial"/>
                <w:sz w:val="20"/>
                <w:szCs w:val="18"/>
              </w:rPr>
              <w:t>0 = 28,900</w:t>
            </w:r>
            <w:r w:rsidR="008814D2">
              <w:rPr>
                <w:rFonts w:eastAsia="Calibri" w:cs="Arial"/>
                <w:sz w:val="20"/>
                <w:szCs w:val="18"/>
              </w:rPr>
              <w:t xml:space="preserve"> </w:t>
            </w:r>
            <w:r w:rsidR="003341DA" w:rsidRPr="000B6847">
              <w:rPr>
                <w:rFonts w:eastAsia="Calibri" w:cs="Arial"/>
                <w:sz w:val="20"/>
                <w:szCs w:val="18"/>
              </w:rPr>
              <w:t>(1)</w:t>
            </w:r>
          </w:p>
          <w:p w14:paraId="19CE4171" w14:textId="5F0FCEF0" w:rsidR="00FB033B" w:rsidRPr="005F0AE3" w:rsidRDefault="00FB033B" w:rsidP="00C04A69">
            <w:pPr>
              <w:spacing w:before="120" w:after="0"/>
              <w:rPr>
                <w:rFonts w:eastAsia="Calibri" w:cs="Arial"/>
                <w:sz w:val="20"/>
                <w:szCs w:val="18"/>
                <w:u w:val="single"/>
              </w:rPr>
            </w:pPr>
            <w:r w:rsidRPr="005F0AE3">
              <w:rPr>
                <w:rFonts w:eastAsia="Calibri" w:cs="Arial"/>
                <w:sz w:val="20"/>
                <w:szCs w:val="18"/>
                <w:u w:val="single"/>
              </w:rPr>
              <w:t>14,</w:t>
            </w:r>
            <w:r w:rsidR="003341DA">
              <w:rPr>
                <w:rFonts w:eastAsia="Calibri" w:cs="Arial"/>
                <w:sz w:val="20"/>
                <w:szCs w:val="18"/>
                <w:u w:val="single"/>
              </w:rPr>
              <w:t>75</w:t>
            </w:r>
            <w:r w:rsidRPr="005F0AE3">
              <w:rPr>
                <w:rFonts w:eastAsia="Calibri" w:cs="Arial"/>
                <w:sz w:val="20"/>
                <w:szCs w:val="18"/>
                <w:u w:val="single"/>
              </w:rPr>
              <w:t>0</w:t>
            </w:r>
          </w:p>
          <w:p w14:paraId="18B13FE7" w14:textId="77777777" w:rsidR="00FB033B" w:rsidRPr="005F0AE3" w:rsidRDefault="00FB033B" w:rsidP="00DC7262">
            <w:pPr>
              <w:spacing w:after="0"/>
              <w:rPr>
                <w:rFonts w:eastAsia="Calibri" w:cs="Arial"/>
                <w:sz w:val="20"/>
                <w:szCs w:val="18"/>
              </w:rPr>
            </w:pPr>
            <w:r w:rsidRPr="005F0AE3">
              <w:rPr>
                <w:rFonts w:eastAsia="Calibri" w:cs="Arial"/>
                <w:sz w:val="20"/>
                <w:szCs w:val="18"/>
              </w:rPr>
              <w:t>28,900</w:t>
            </w:r>
          </w:p>
          <w:p w14:paraId="62ED4F11" w14:textId="426DDD73" w:rsidR="00A37205" w:rsidRPr="005F0AE3" w:rsidRDefault="00FB033B" w:rsidP="003341DA">
            <w:pPr>
              <w:spacing w:after="0"/>
              <w:rPr>
                <w:rFonts w:eastAsia="Calibri" w:cs="Arial"/>
                <w:sz w:val="20"/>
                <w:szCs w:val="18"/>
              </w:rPr>
            </w:pPr>
            <w:r w:rsidRPr="005F0AE3">
              <w:rPr>
                <w:rFonts w:eastAsia="Calibri" w:cs="Arial"/>
                <w:sz w:val="20"/>
                <w:szCs w:val="18"/>
              </w:rPr>
              <w:t>= 0.51:1 or 51.</w:t>
            </w:r>
            <w:r w:rsidR="003341DA">
              <w:rPr>
                <w:rFonts w:eastAsia="Calibri" w:cs="Arial"/>
                <w:sz w:val="20"/>
                <w:szCs w:val="18"/>
              </w:rPr>
              <w:t>04</w:t>
            </w:r>
            <w:r w:rsidRPr="005F0AE3">
              <w:rPr>
                <w:rFonts w:eastAsia="Calibri" w:cs="Arial"/>
                <w:sz w:val="20"/>
                <w:szCs w:val="18"/>
              </w:rPr>
              <w:t>%</w:t>
            </w:r>
          </w:p>
        </w:tc>
        <w:tc>
          <w:tcPr>
            <w:tcW w:w="1054" w:type="dxa"/>
            <w:vAlign w:val="center"/>
          </w:tcPr>
          <w:p w14:paraId="44FF2A53" w14:textId="77777777" w:rsidR="00BA2FA6" w:rsidRPr="0099538A" w:rsidRDefault="00FB033B" w:rsidP="00BA2FA6">
            <w:pPr>
              <w:pStyle w:val="Default"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sz w:val="20"/>
                <w:szCs w:val="20"/>
              </w:rPr>
              <w:t>4</w:t>
            </w:r>
          </w:p>
        </w:tc>
      </w:tr>
      <w:tr w:rsidR="00FB033B" w:rsidRPr="0099538A" w14:paraId="154AAD34" w14:textId="77777777" w:rsidTr="00AB3EE1">
        <w:trPr>
          <w:trHeight w:val="281"/>
        </w:trPr>
        <w:tc>
          <w:tcPr>
            <w:tcW w:w="8325" w:type="dxa"/>
            <w:gridSpan w:val="2"/>
          </w:tcPr>
          <w:p w14:paraId="171CB1C3" w14:textId="77777777" w:rsidR="00FB033B" w:rsidRPr="0099538A" w:rsidRDefault="00FB033B" w:rsidP="00AB4F8C">
            <w:pPr>
              <w:pStyle w:val="Default"/>
              <w:spacing w:before="60" w:after="6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99538A">
              <w:rPr>
                <w:rFonts w:asciiTheme="minorHAnsi" w:hAnsiTheme="minorHAnsi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054" w:type="dxa"/>
          </w:tcPr>
          <w:p w14:paraId="42DC3784" w14:textId="74D7386C" w:rsidR="00FB033B" w:rsidRPr="0099538A" w:rsidRDefault="001D2C52" w:rsidP="00AB3EE1">
            <w:pPr>
              <w:pStyle w:val="Default"/>
              <w:spacing w:before="60" w:after="60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           </w:t>
            </w:r>
            <w:r w:rsidR="00FB033B">
              <w:rPr>
                <w:rFonts w:asciiTheme="minorHAnsi" w:hAnsiTheme="minorHAnsi"/>
                <w:b/>
                <w:bCs/>
                <w:sz w:val="20"/>
                <w:szCs w:val="20"/>
              </w:rPr>
              <w:t>/11</w:t>
            </w:r>
          </w:p>
        </w:tc>
      </w:tr>
      <w:tr w:rsidR="00FB033B" w:rsidRPr="0099538A" w14:paraId="39CC3B50" w14:textId="77777777" w:rsidTr="00AB3EE1">
        <w:trPr>
          <w:trHeight w:val="153"/>
        </w:trPr>
        <w:tc>
          <w:tcPr>
            <w:tcW w:w="9379" w:type="dxa"/>
            <w:gridSpan w:val="3"/>
            <w:vAlign w:val="center"/>
          </w:tcPr>
          <w:p w14:paraId="6CE36D18" w14:textId="470263C4" w:rsidR="00FB033B" w:rsidRDefault="00FB033B" w:rsidP="008E77DA">
            <w:pPr>
              <w:pStyle w:val="ListParagraph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7E174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Note: </w:t>
            </w:r>
            <w:r w:rsidRPr="007E1747">
              <w:rPr>
                <w:rFonts w:asciiTheme="minorHAnsi" w:hAnsiTheme="minorHAnsi" w:cstheme="minorHAnsi"/>
                <w:sz w:val="20"/>
                <w:szCs w:val="20"/>
              </w:rPr>
              <w:t>Working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Pr="007E1747">
              <w:rPr>
                <w:rFonts w:asciiTheme="minorHAnsi" w:hAnsiTheme="minorHAnsi" w:cstheme="minorHAnsi"/>
                <w:sz w:val="20"/>
                <w:szCs w:val="20"/>
              </w:rPr>
              <w:t xml:space="preserve"> do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E1747">
              <w:rPr>
                <w:rFonts w:asciiTheme="minorHAnsi" w:hAnsiTheme="minorHAnsi" w:cstheme="minorHAnsi"/>
                <w:sz w:val="20"/>
                <w:szCs w:val="20"/>
              </w:rPr>
              <w:t>not have to be shown</w:t>
            </w:r>
            <w:r w:rsidR="008814D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7E1747">
              <w:rPr>
                <w:rFonts w:asciiTheme="minorHAnsi" w:hAnsiTheme="minorHAnsi" w:cstheme="minorHAnsi"/>
                <w:sz w:val="20"/>
                <w:szCs w:val="20"/>
              </w:rPr>
              <w:t xml:space="preserve"> i.e. award full marks if rati</w:t>
            </w:r>
            <w:r w:rsidR="00AB3EE1">
              <w:rPr>
                <w:rFonts w:asciiTheme="minorHAnsi" w:hAnsiTheme="minorHAnsi" w:cstheme="minorHAnsi"/>
                <w:sz w:val="20"/>
                <w:szCs w:val="20"/>
              </w:rPr>
              <w:t>os are correct without workings</w:t>
            </w:r>
          </w:p>
          <w:p w14:paraId="6BDD1D50" w14:textId="77777777" w:rsidR="00FB033B" w:rsidRDefault="00FB033B" w:rsidP="008E77DA">
            <w:pPr>
              <w:pStyle w:val="ListParagraph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E05E7B">
              <w:rPr>
                <w:rFonts w:asciiTheme="minorHAnsi" w:hAnsiTheme="minorHAnsi" w:cstheme="minorHAnsi"/>
                <w:b/>
                <w:sz w:val="20"/>
                <w:szCs w:val="20"/>
              </w:rPr>
              <w:t>Deduct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1 mark for incorrect calculations to a maximum of 2</w:t>
            </w:r>
          </w:p>
          <w:p w14:paraId="1CBA7FF9" w14:textId="77777777" w:rsidR="00FB033B" w:rsidRPr="00FB033B" w:rsidRDefault="00FB033B" w:rsidP="008E77DA">
            <w:pPr>
              <w:pStyle w:val="ListParagraph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</w:rPr>
            </w:pPr>
            <w:r w:rsidRPr="00FB033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Deduct </w:t>
            </w:r>
            <w:r w:rsidRPr="004F5820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mark for </w:t>
            </w:r>
            <w:r w:rsidR="004F5820">
              <w:rPr>
                <w:rFonts w:asciiTheme="minorHAnsi" w:hAnsiTheme="minorHAnsi" w:cstheme="minorHAnsi"/>
                <w:sz w:val="20"/>
                <w:szCs w:val="20"/>
              </w:rPr>
              <w:t xml:space="preserve">each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foreign</w:t>
            </w:r>
            <w:r w:rsidR="004F5820">
              <w:rPr>
                <w:rFonts w:asciiTheme="minorHAnsi" w:hAnsiTheme="minorHAnsi" w:cstheme="minorHAnsi"/>
                <w:sz w:val="20"/>
                <w:szCs w:val="20"/>
              </w:rPr>
              <w:t xml:space="preserve"> item</w:t>
            </w:r>
            <w:r w:rsidR="005523F1">
              <w:rPr>
                <w:rFonts w:asciiTheme="minorHAnsi" w:hAnsiTheme="minorHAnsi" w:cstheme="minorHAnsi"/>
                <w:sz w:val="20"/>
                <w:szCs w:val="20"/>
              </w:rPr>
              <w:t xml:space="preserve"> included in calculations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a maximum of 2</w:t>
            </w:r>
          </w:p>
        </w:tc>
      </w:tr>
    </w:tbl>
    <w:p w14:paraId="6B0C4D51" w14:textId="77777777" w:rsidR="00BA2FA6" w:rsidRPr="00F502E6" w:rsidRDefault="00BA2FA6" w:rsidP="00F502E6">
      <w:pPr>
        <w:rPr>
          <w:rFonts w:eastAsia="Times New Roman" w:cstheme="minorHAnsi"/>
        </w:rPr>
      </w:pPr>
    </w:p>
    <w:sectPr w:rsidR="00BA2FA6" w:rsidRPr="00F502E6" w:rsidSect="00FC75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3" w:bottom="1276" w:left="1440" w:header="708" w:footer="58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39DAA" w14:textId="77777777" w:rsidR="00E13631" w:rsidRDefault="00E13631" w:rsidP="000267E0">
      <w:pPr>
        <w:spacing w:after="0" w:line="240" w:lineRule="auto"/>
      </w:pPr>
      <w:r>
        <w:separator/>
      </w:r>
    </w:p>
  </w:endnote>
  <w:endnote w:type="continuationSeparator" w:id="0">
    <w:p w14:paraId="70FF39BC" w14:textId="77777777" w:rsidR="00E13631" w:rsidRDefault="00E13631" w:rsidP="00026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89282" w14:textId="77777777" w:rsidR="00E13631" w:rsidRPr="006405AA" w:rsidRDefault="00E13631" w:rsidP="00B309EB">
    <w:pPr>
      <w:pStyle w:val="Footer"/>
      <w:pBdr>
        <w:top w:val="single" w:sz="4" w:space="4" w:color="5C815C"/>
      </w:pBdr>
      <w:tabs>
        <w:tab w:val="clear" w:pos="4513"/>
        <w:tab w:val="clear" w:pos="9026"/>
      </w:tabs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Accounting and Finance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37C27" w14:textId="77777777" w:rsidR="00E13631" w:rsidRPr="006405AA" w:rsidRDefault="00E13631" w:rsidP="00B309EB">
    <w:pPr>
      <w:pStyle w:val="Footer"/>
      <w:pBdr>
        <w:top w:val="single" w:sz="4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Accounting and Finance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7BAB5" w14:textId="77777777" w:rsidR="00E13631" w:rsidRPr="006405AA" w:rsidRDefault="00E13631" w:rsidP="00B309EB">
    <w:pPr>
      <w:pStyle w:val="Footer"/>
      <w:pBdr>
        <w:top w:val="single" w:sz="4" w:space="4" w:color="5C815C"/>
      </w:pBdr>
      <w:tabs>
        <w:tab w:val="clear" w:pos="4513"/>
        <w:tab w:val="clear" w:pos="9026"/>
      </w:tabs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tasks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Accounting and Finance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| </w:t>
    </w:r>
    <w:r>
      <w:rPr>
        <w:rFonts w:ascii="Franklin Gothic Book" w:hAnsi="Franklin Gothic Book"/>
        <w:b/>
        <w:noProof/>
        <w:color w:val="342568"/>
        <w:sz w:val="18"/>
        <w:szCs w:val="18"/>
      </w:rPr>
      <w:t>ATAR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33A0A" w14:textId="77777777" w:rsidR="00E13631" w:rsidRDefault="00E13631" w:rsidP="000267E0">
      <w:pPr>
        <w:spacing w:after="0" w:line="240" w:lineRule="auto"/>
      </w:pPr>
      <w:r>
        <w:separator/>
      </w:r>
    </w:p>
  </w:footnote>
  <w:footnote w:type="continuationSeparator" w:id="0">
    <w:p w14:paraId="454ECF69" w14:textId="77777777" w:rsidR="00E13631" w:rsidRDefault="00E13631" w:rsidP="00026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EC1BD" w14:textId="1A4A6062" w:rsidR="00E13631" w:rsidRPr="001B3981" w:rsidRDefault="00E13631" w:rsidP="00F62234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-1276" w:right="9617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B67708">
      <w:rPr>
        <w:rFonts w:ascii="Franklin Gothic Book" w:hAnsi="Franklin Gothic Book"/>
        <w:b/>
        <w:noProof/>
        <w:color w:val="46328C"/>
        <w:sz w:val="32"/>
      </w:rPr>
      <w:t>12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4B1B5B08" w14:textId="77777777" w:rsidR="00E13631" w:rsidRDefault="00E13631" w:rsidP="00895C32">
    <w:pPr>
      <w:pStyle w:val="Header"/>
      <w:ind w:right="947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18CCB" w14:textId="008CBA78" w:rsidR="00E13631" w:rsidRPr="001B3981" w:rsidRDefault="00E13631" w:rsidP="00F62234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356" w:right="-1015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B67708">
      <w:rPr>
        <w:rFonts w:ascii="Franklin Gothic Book" w:hAnsi="Franklin Gothic Book"/>
        <w:b/>
        <w:noProof/>
        <w:color w:val="46328C"/>
        <w:sz w:val="32"/>
      </w:rPr>
      <w:t>11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3762FAA0" w14:textId="77777777" w:rsidR="00E13631" w:rsidRDefault="00E136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716F3" w14:textId="3C66EFBC" w:rsidR="00E13631" w:rsidRPr="001B3981" w:rsidRDefault="00E13631" w:rsidP="00F62234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9356" w:right="-1015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1D2C52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  <w:p w14:paraId="11083B14" w14:textId="77777777" w:rsidR="00E13631" w:rsidRDefault="00E136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1F76"/>
    <w:multiLevelType w:val="hybridMultilevel"/>
    <w:tmpl w:val="693EF458"/>
    <w:lvl w:ilvl="0" w:tplc="F530F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37EA"/>
    <w:multiLevelType w:val="hybridMultilevel"/>
    <w:tmpl w:val="B2C6C4E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93C51"/>
    <w:multiLevelType w:val="hybridMultilevel"/>
    <w:tmpl w:val="9ADC6570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DC428D6"/>
    <w:multiLevelType w:val="hybridMultilevel"/>
    <w:tmpl w:val="26B8C98C"/>
    <w:lvl w:ilvl="0" w:tplc="87DC7C0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FA3AA9"/>
    <w:multiLevelType w:val="hybridMultilevel"/>
    <w:tmpl w:val="E1D69230"/>
    <w:lvl w:ilvl="0" w:tplc="0E726B0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 w:tplc="AB8A71C0">
      <w:start w:val="1"/>
      <w:numFmt w:val="bullet"/>
      <w:lvlText w:val="o"/>
      <w:lvlJc w:val="left"/>
      <w:pPr>
        <w:tabs>
          <w:tab w:val="num" w:pos="928"/>
        </w:tabs>
        <w:ind w:left="1078" w:hanging="511"/>
      </w:pPr>
      <w:rPr>
        <w:rFonts w:ascii="Courier New" w:hAnsi="Courier New" w:hint="default"/>
        <w:color w:val="auto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025CAB"/>
    <w:multiLevelType w:val="hybridMultilevel"/>
    <w:tmpl w:val="6B9832F6"/>
    <w:lvl w:ilvl="0" w:tplc="0C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5133A"/>
    <w:multiLevelType w:val="hybridMultilevel"/>
    <w:tmpl w:val="ADDEB8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B71276"/>
    <w:multiLevelType w:val="hybridMultilevel"/>
    <w:tmpl w:val="C7802B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BB0AC4"/>
    <w:multiLevelType w:val="hybridMultilevel"/>
    <w:tmpl w:val="F0FC72EA"/>
    <w:lvl w:ilvl="0" w:tplc="3E107AE2">
      <w:start w:val="1"/>
      <w:numFmt w:val="bullet"/>
      <w:pStyle w:val="contentelab"/>
      <w:lvlText w:val="o"/>
      <w:lvlJc w:val="left"/>
      <w:pPr>
        <w:tabs>
          <w:tab w:val="num" w:pos="523"/>
        </w:tabs>
        <w:ind w:left="523" w:hanging="283"/>
      </w:pPr>
      <w:rPr>
        <w:rFonts w:ascii="Courier New" w:hAnsi="Courier New" w:hint="default"/>
      </w:rPr>
    </w:lvl>
    <w:lvl w:ilvl="1" w:tplc="AE8CD610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D5263"/>
    <w:multiLevelType w:val="hybridMultilevel"/>
    <w:tmpl w:val="CB7618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3567FB"/>
    <w:multiLevelType w:val="hybridMultilevel"/>
    <w:tmpl w:val="63DEC67E"/>
    <w:lvl w:ilvl="0" w:tplc="286063C8">
      <w:start w:val="1"/>
      <w:numFmt w:val="lowerLetter"/>
      <w:lvlText w:val="(%1)"/>
      <w:lvlJc w:val="left"/>
      <w:pPr>
        <w:ind w:left="1161" w:hanging="7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C4B775C"/>
    <w:multiLevelType w:val="hybridMultilevel"/>
    <w:tmpl w:val="9F5AE6C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3E52A0"/>
    <w:multiLevelType w:val="hybridMultilevel"/>
    <w:tmpl w:val="9B544CCC"/>
    <w:lvl w:ilvl="0" w:tplc="0C09000F">
      <w:start w:val="1"/>
      <w:numFmt w:val="decimal"/>
      <w:lvlText w:val="%1."/>
      <w:lvlJc w:val="left"/>
      <w:pPr>
        <w:ind w:left="1161" w:hanging="7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64392"/>
    <w:multiLevelType w:val="hybridMultilevel"/>
    <w:tmpl w:val="124A16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EC4606"/>
    <w:multiLevelType w:val="hybridMultilevel"/>
    <w:tmpl w:val="2C562C40"/>
    <w:lvl w:ilvl="0" w:tplc="0C090017">
      <w:start w:val="1"/>
      <w:numFmt w:val="lowerLetter"/>
      <w:lvlText w:val="%1)"/>
      <w:lvlJc w:val="left"/>
      <w:pPr>
        <w:ind w:left="-5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2" w:hanging="360"/>
      </w:pPr>
    </w:lvl>
    <w:lvl w:ilvl="2" w:tplc="0C09001B" w:tentative="1">
      <w:start w:val="1"/>
      <w:numFmt w:val="lowerRoman"/>
      <w:lvlText w:val="%3."/>
      <w:lvlJc w:val="right"/>
      <w:pPr>
        <w:ind w:left="882" w:hanging="180"/>
      </w:pPr>
    </w:lvl>
    <w:lvl w:ilvl="3" w:tplc="0C09000F" w:tentative="1">
      <w:start w:val="1"/>
      <w:numFmt w:val="decimal"/>
      <w:lvlText w:val="%4."/>
      <w:lvlJc w:val="left"/>
      <w:pPr>
        <w:ind w:left="1602" w:hanging="360"/>
      </w:pPr>
    </w:lvl>
    <w:lvl w:ilvl="4" w:tplc="0C090019" w:tentative="1">
      <w:start w:val="1"/>
      <w:numFmt w:val="lowerLetter"/>
      <w:lvlText w:val="%5."/>
      <w:lvlJc w:val="left"/>
      <w:pPr>
        <w:ind w:left="2322" w:hanging="360"/>
      </w:pPr>
    </w:lvl>
    <w:lvl w:ilvl="5" w:tplc="0C09001B" w:tentative="1">
      <w:start w:val="1"/>
      <w:numFmt w:val="lowerRoman"/>
      <w:lvlText w:val="%6."/>
      <w:lvlJc w:val="right"/>
      <w:pPr>
        <w:ind w:left="3042" w:hanging="180"/>
      </w:pPr>
    </w:lvl>
    <w:lvl w:ilvl="6" w:tplc="0C09000F" w:tentative="1">
      <w:start w:val="1"/>
      <w:numFmt w:val="decimal"/>
      <w:lvlText w:val="%7."/>
      <w:lvlJc w:val="left"/>
      <w:pPr>
        <w:ind w:left="3762" w:hanging="360"/>
      </w:pPr>
    </w:lvl>
    <w:lvl w:ilvl="7" w:tplc="0C090019" w:tentative="1">
      <w:start w:val="1"/>
      <w:numFmt w:val="lowerLetter"/>
      <w:lvlText w:val="%8."/>
      <w:lvlJc w:val="left"/>
      <w:pPr>
        <w:ind w:left="4482" w:hanging="360"/>
      </w:pPr>
    </w:lvl>
    <w:lvl w:ilvl="8" w:tplc="0C09001B" w:tentative="1">
      <w:start w:val="1"/>
      <w:numFmt w:val="lowerRoman"/>
      <w:lvlText w:val="%9."/>
      <w:lvlJc w:val="right"/>
      <w:pPr>
        <w:ind w:left="5202" w:hanging="180"/>
      </w:pPr>
    </w:lvl>
  </w:abstractNum>
  <w:abstractNum w:abstractNumId="15" w15:restartNumberingAfterBreak="0">
    <w:nsid w:val="36300BC3"/>
    <w:multiLevelType w:val="hybridMultilevel"/>
    <w:tmpl w:val="3692DAB6"/>
    <w:lvl w:ilvl="0" w:tplc="0D8E7C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6C5D5B"/>
    <w:multiLevelType w:val="hybridMultilevel"/>
    <w:tmpl w:val="71E26738"/>
    <w:lvl w:ilvl="0" w:tplc="9C665CBE">
      <w:start w:val="1"/>
      <w:numFmt w:val="bulle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7AA0BCBA">
      <w:start w:val="1"/>
      <w:numFmt w:val="bullet"/>
      <w:lvlText w:val=""/>
      <w:lvlJc w:val="left"/>
      <w:pPr>
        <w:tabs>
          <w:tab w:val="num" w:pos="680"/>
        </w:tabs>
        <w:ind w:left="680" w:hanging="323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37B66EE3"/>
    <w:multiLevelType w:val="hybridMultilevel"/>
    <w:tmpl w:val="8396B31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420074"/>
    <w:multiLevelType w:val="hybridMultilevel"/>
    <w:tmpl w:val="AED24546"/>
    <w:lvl w:ilvl="0" w:tplc="06D6A9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FA2C6F"/>
    <w:multiLevelType w:val="hybridMultilevel"/>
    <w:tmpl w:val="C12658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DF7D3B"/>
    <w:multiLevelType w:val="hybridMultilevel"/>
    <w:tmpl w:val="0BB0BD8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705749"/>
    <w:multiLevelType w:val="hybridMultilevel"/>
    <w:tmpl w:val="B92EACE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4B1028"/>
    <w:multiLevelType w:val="hybridMultilevel"/>
    <w:tmpl w:val="F40C0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66781"/>
    <w:multiLevelType w:val="hybridMultilevel"/>
    <w:tmpl w:val="DB2A929C"/>
    <w:lvl w:ilvl="0" w:tplc="0C090001">
      <w:start w:val="1"/>
      <w:numFmt w:val="bullet"/>
      <w:lvlText w:val=""/>
      <w:lvlJc w:val="left"/>
      <w:pPr>
        <w:ind w:left="-3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0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</w:abstractNum>
  <w:abstractNum w:abstractNumId="24" w15:restartNumberingAfterBreak="0">
    <w:nsid w:val="48AF1DCE"/>
    <w:multiLevelType w:val="hybridMultilevel"/>
    <w:tmpl w:val="3FACF8FC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6D0865"/>
    <w:multiLevelType w:val="hybridMultilevel"/>
    <w:tmpl w:val="EBE0B428"/>
    <w:lvl w:ilvl="0" w:tplc="0BDE81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4CE098">
      <w:start w:val="1"/>
      <w:numFmt w:val="bullet"/>
      <w:lvlText w:val="■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14"/>
        <w:szCs w:val="1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7" w15:restartNumberingAfterBreak="0">
    <w:nsid w:val="4C940139"/>
    <w:multiLevelType w:val="hybridMultilevel"/>
    <w:tmpl w:val="2BD4C708"/>
    <w:lvl w:ilvl="0" w:tplc="28BE53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0E2DA5"/>
    <w:multiLevelType w:val="hybridMultilevel"/>
    <w:tmpl w:val="3BE29AB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5839CD"/>
    <w:multiLevelType w:val="hybridMultilevel"/>
    <w:tmpl w:val="9F0C3F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BB0705"/>
    <w:multiLevelType w:val="hybridMultilevel"/>
    <w:tmpl w:val="1FEC1FD2"/>
    <w:lvl w:ilvl="0" w:tplc="3CC847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F36A6E"/>
    <w:multiLevelType w:val="hybridMultilevel"/>
    <w:tmpl w:val="71F085B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205D7"/>
    <w:multiLevelType w:val="hybridMultilevel"/>
    <w:tmpl w:val="F53A32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52658"/>
    <w:multiLevelType w:val="hybridMultilevel"/>
    <w:tmpl w:val="68B0C2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1571B"/>
    <w:multiLevelType w:val="hybridMultilevel"/>
    <w:tmpl w:val="F8E61F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BE6E89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104817"/>
    <w:multiLevelType w:val="hybridMultilevel"/>
    <w:tmpl w:val="34C867A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D8411F"/>
    <w:multiLevelType w:val="hybridMultilevel"/>
    <w:tmpl w:val="EE500696"/>
    <w:lvl w:ilvl="0" w:tplc="3CC8473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350DE7"/>
    <w:multiLevelType w:val="hybridMultilevel"/>
    <w:tmpl w:val="F500B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035AC"/>
    <w:multiLevelType w:val="hybridMultilevel"/>
    <w:tmpl w:val="A53A1B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57A4B"/>
    <w:multiLevelType w:val="hybridMultilevel"/>
    <w:tmpl w:val="C8F26A2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3C92B84"/>
    <w:multiLevelType w:val="hybridMultilevel"/>
    <w:tmpl w:val="8BB2D16E"/>
    <w:lvl w:ilvl="0" w:tplc="1BA0283E">
      <w:start w:val="4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3F6688C"/>
    <w:multiLevelType w:val="hybridMultilevel"/>
    <w:tmpl w:val="D0FAC74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120D7B"/>
    <w:multiLevelType w:val="hybridMultilevel"/>
    <w:tmpl w:val="E6E452D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895D5B"/>
    <w:multiLevelType w:val="hybridMultilevel"/>
    <w:tmpl w:val="2ADC8B4E"/>
    <w:lvl w:ilvl="0" w:tplc="CC14D3F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B32C9E"/>
    <w:multiLevelType w:val="hybridMultilevel"/>
    <w:tmpl w:val="E12E5844"/>
    <w:lvl w:ilvl="0" w:tplc="7D8E4E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D32A65"/>
    <w:multiLevelType w:val="hybridMultilevel"/>
    <w:tmpl w:val="425EA49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42"/>
  </w:num>
  <w:num w:numId="4">
    <w:abstractNumId w:val="28"/>
  </w:num>
  <w:num w:numId="5">
    <w:abstractNumId w:val="6"/>
  </w:num>
  <w:num w:numId="6">
    <w:abstractNumId w:val="24"/>
  </w:num>
  <w:num w:numId="7">
    <w:abstractNumId w:val="9"/>
  </w:num>
  <w:num w:numId="8">
    <w:abstractNumId w:val="11"/>
  </w:num>
  <w:num w:numId="9">
    <w:abstractNumId w:val="5"/>
  </w:num>
  <w:num w:numId="10">
    <w:abstractNumId w:val="43"/>
  </w:num>
  <w:num w:numId="11">
    <w:abstractNumId w:val="15"/>
  </w:num>
  <w:num w:numId="12">
    <w:abstractNumId w:val="21"/>
  </w:num>
  <w:num w:numId="13">
    <w:abstractNumId w:val="18"/>
  </w:num>
  <w:num w:numId="14">
    <w:abstractNumId w:val="10"/>
  </w:num>
  <w:num w:numId="15">
    <w:abstractNumId w:val="25"/>
  </w:num>
  <w:num w:numId="16">
    <w:abstractNumId w:val="8"/>
  </w:num>
  <w:num w:numId="17">
    <w:abstractNumId w:val="16"/>
  </w:num>
  <w:num w:numId="18">
    <w:abstractNumId w:val="4"/>
  </w:num>
  <w:num w:numId="19">
    <w:abstractNumId w:val="12"/>
  </w:num>
  <w:num w:numId="20">
    <w:abstractNumId w:val="31"/>
  </w:num>
  <w:num w:numId="21">
    <w:abstractNumId w:val="19"/>
  </w:num>
  <w:num w:numId="22">
    <w:abstractNumId w:val="13"/>
  </w:num>
  <w:num w:numId="23">
    <w:abstractNumId w:val="7"/>
  </w:num>
  <w:num w:numId="24">
    <w:abstractNumId w:val="29"/>
  </w:num>
  <w:num w:numId="25">
    <w:abstractNumId w:val="3"/>
  </w:num>
  <w:num w:numId="26">
    <w:abstractNumId w:val="37"/>
  </w:num>
  <w:num w:numId="27">
    <w:abstractNumId w:val="33"/>
  </w:num>
  <w:num w:numId="28">
    <w:abstractNumId w:val="22"/>
  </w:num>
  <w:num w:numId="29">
    <w:abstractNumId w:val="38"/>
  </w:num>
  <w:num w:numId="30">
    <w:abstractNumId w:val="2"/>
  </w:num>
  <w:num w:numId="31">
    <w:abstractNumId w:val="32"/>
  </w:num>
  <w:num w:numId="32">
    <w:abstractNumId w:val="45"/>
  </w:num>
  <w:num w:numId="33">
    <w:abstractNumId w:val="44"/>
  </w:num>
  <w:num w:numId="34">
    <w:abstractNumId w:val="27"/>
  </w:num>
  <w:num w:numId="35">
    <w:abstractNumId w:val="35"/>
  </w:num>
  <w:num w:numId="36">
    <w:abstractNumId w:val="14"/>
  </w:num>
  <w:num w:numId="37">
    <w:abstractNumId w:val="40"/>
  </w:num>
  <w:num w:numId="38">
    <w:abstractNumId w:val="34"/>
  </w:num>
  <w:num w:numId="39">
    <w:abstractNumId w:val="1"/>
  </w:num>
  <w:num w:numId="40">
    <w:abstractNumId w:val="0"/>
  </w:num>
  <w:num w:numId="41">
    <w:abstractNumId w:val="41"/>
  </w:num>
  <w:num w:numId="42">
    <w:abstractNumId w:val="17"/>
  </w:num>
  <w:num w:numId="43">
    <w:abstractNumId w:val="39"/>
  </w:num>
  <w:num w:numId="44">
    <w:abstractNumId w:val="36"/>
  </w:num>
  <w:num w:numId="45">
    <w:abstractNumId w:val="30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evenAndOddHeader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DA2"/>
    <w:rsid w:val="00006212"/>
    <w:rsid w:val="0000629C"/>
    <w:rsid w:val="000071CE"/>
    <w:rsid w:val="00007D16"/>
    <w:rsid w:val="00015E43"/>
    <w:rsid w:val="000200E7"/>
    <w:rsid w:val="000211FC"/>
    <w:rsid w:val="00024137"/>
    <w:rsid w:val="000245FA"/>
    <w:rsid w:val="00025443"/>
    <w:rsid w:val="00025F5D"/>
    <w:rsid w:val="000267E0"/>
    <w:rsid w:val="00030538"/>
    <w:rsid w:val="0003482B"/>
    <w:rsid w:val="000362DC"/>
    <w:rsid w:val="000376B3"/>
    <w:rsid w:val="00040CC5"/>
    <w:rsid w:val="00042B0D"/>
    <w:rsid w:val="00043F1D"/>
    <w:rsid w:val="00050285"/>
    <w:rsid w:val="0006092C"/>
    <w:rsid w:val="00065CA4"/>
    <w:rsid w:val="00066DA4"/>
    <w:rsid w:val="000720C0"/>
    <w:rsid w:val="00072698"/>
    <w:rsid w:val="00072751"/>
    <w:rsid w:val="0008081E"/>
    <w:rsid w:val="00084CC1"/>
    <w:rsid w:val="000938FB"/>
    <w:rsid w:val="00093EB7"/>
    <w:rsid w:val="000A0A0C"/>
    <w:rsid w:val="000A2BB7"/>
    <w:rsid w:val="000A37E7"/>
    <w:rsid w:val="000A5416"/>
    <w:rsid w:val="000B4FF9"/>
    <w:rsid w:val="000B6847"/>
    <w:rsid w:val="000D546B"/>
    <w:rsid w:val="000E1A76"/>
    <w:rsid w:val="000F4557"/>
    <w:rsid w:val="000F4DF8"/>
    <w:rsid w:val="000F5119"/>
    <w:rsid w:val="000F5C9D"/>
    <w:rsid w:val="000F70FD"/>
    <w:rsid w:val="00104933"/>
    <w:rsid w:val="00125DBA"/>
    <w:rsid w:val="00145F52"/>
    <w:rsid w:val="00146093"/>
    <w:rsid w:val="00150A45"/>
    <w:rsid w:val="00154562"/>
    <w:rsid w:val="00155262"/>
    <w:rsid w:val="001556D4"/>
    <w:rsid w:val="00155FBD"/>
    <w:rsid w:val="001579B0"/>
    <w:rsid w:val="0016006C"/>
    <w:rsid w:val="0017308D"/>
    <w:rsid w:val="00175861"/>
    <w:rsid w:val="00175BA7"/>
    <w:rsid w:val="00181246"/>
    <w:rsid w:val="0018386F"/>
    <w:rsid w:val="00184589"/>
    <w:rsid w:val="0018462F"/>
    <w:rsid w:val="001912BB"/>
    <w:rsid w:val="00191C25"/>
    <w:rsid w:val="001A0113"/>
    <w:rsid w:val="001A38CE"/>
    <w:rsid w:val="001A6CA3"/>
    <w:rsid w:val="001B3FFB"/>
    <w:rsid w:val="001C4479"/>
    <w:rsid w:val="001D2C52"/>
    <w:rsid w:val="001E00E5"/>
    <w:rsid w:val="00204657"/>
    <w:rsid w:val="00204F47"/>
    <w:rsid w:val="0021475A"/>
    <w:rsid w:val="00220651"/>
    <w:rsid w:val="00220E0E"/>
    <w:rsid w:val="00222293"/>
    <w:rsid w:val="00227B7F"/>
    <w:rsid w:val="00237F1E"/>
    <w:rsid w:val="002467F4"/>
    <w:rsid w:val="0025230C"/>
    <w:rsid w:val="00253D1D"/>
    <w:rsid w:val="00255926"/>
    <w:rsid w:val="00263862"/>
    <w:rsid w:val="002669E2"/>
    <w:rsid w:val="00272539"/>
    <w:rsid w:val="00277D27"/>
    <w:rsid w:val="00282766"/>
    <w:rsid w:val="00283D9B"/>
    <w:rsid w:val="00286694"/>
    <w:rsid w:val="00293C69"/>
    <w:rsid w:val="002B2691"/>
    <w:rsid w:val="002B2A58"/>
    <w:rsid w:val="002B485A"/>
    <w:rsid w:val="002C4DBB"/>
    <w:rsid w:val="002D3474"/>
    <w:rsid w:val="002D5FD2"/>
    <w:rsid w:val="002E0687"/>
    <w:rsid w:val="002E3AFD"/>
    <w:rsid w:val="002F23C1"/>
    <w:rsid w:val="00301267"/>
    <w:rsid w:val="003050E1"/>
    <w:rsid w:val="003105F1"/>
    <w:rsid w:val="00317D18"/>
    <w:rsid w:val="00325F23"/>
    <w:rsid w:val="0033254A"/>
    <w:rsid w:val="003341DA"/>
    <w:rsid w:val="00342658"/>
    <w:rsid w:val="00343380"/>
    <w:rsid w:val="00351489"/>
    <w:rsid w:val="003543D9"/>
    <w:rsid w:val="003564F9"/>
    <w:rsid w:val="003668A7"/>
    <w:rsid w:val="00366D63"/>
    <w:rsid w:val="00370DA1"/>
    <w:rsid w:val="00380C4B"/>
    <w:rsid w:val="00384C90"/>
    <w:rsid w:val="00391CF3"/>
    <w:rsid w:val="003A3C12"/>
    <w:rsid w:val="003C05EA"/>
    <w:rsid w:val="003C0E31"/>
    <w:rsid w:val="003D27D7"/>
    <w:rsid w:val="003D3717"/>
    <w:rsid w:val="003E61A6"/>
    <w:rsid w:val="003F1413"/>
    <w:rsid w:val="003F20F7"/>
    <w:rsid w:val="003F51D5"/>
    <w:rsid w:val="00400C95"/>
    <w:rsid w:val="00402939"/>
    <w:rsid w:val="00404231"/>
    <w:rsid w:val="00404AC9"/>
    <w:rsid w:val="00410842"/>
    <w:rsid w:val="004133E0"/>
    <w:rsid w:val="00417DF7"/>
    <w:rsid w:val="00420109"/>
    <w:rsid w:val="00420AFD"/>
    <w:rsid w:val="00423D5E"/>
    <w:rsid w:val="00424262"/>
    <w:rsid w:val="00427765"/>
    <w:rsid w:val="004300D8"/>
    <w:rsid w:val="00430A74"/>
    <w:rsid w:val="004331E6"/>
    <w:rsid w:val="00451A7F"/>
    <w:rsid w:val="00457EBB"/>
    <w:rsid w:val="004708A8"/>
    <w:rsid w:val="0047108F"/>
    <w:rsid w:val="00482866"/>
    <w:rsid w:val="004A2326"/>
    <w:rsid w:val="004A26C1"/>
    <w:rsid w:val="004B3AE9"/>
    <w:rsid w:val="004C18E5"/>
    <w:rsid w:val="004C2594"/>
    <w:rsid w:val="004C484A"/>
    <w:rsid w:val="004D58C7"/>
    <w:rsid w:val="004D7968"/>
    <w:rsid w:val="004E4A1A"/>
    <w:rsid w:val="004E54BF"/>
    <w:rsid w:val="004F00BE"/>
    <w:rsid w:val="004F1E0F"/>
    <w:rsid w:val="004F3B62"/>
    <w:rsid w:val="004F5820"/>
    <w:rsid w:val="004F75DF"/>
    <w:rsid w:val="0052640E"/>
    <w:rsid w:val="00526D9D"/>
    <w:rsid w:val="00545533"/>
    <w:rsid w:val="005523F1"/>
    <w:rsid w:val="00555160"/>
    <w:rsid w:val="00556EE2"/>
    <w:rsid w:val="00565914"/>
    <w:rsid w:val="005707EE"/>
    <w:rsid w:val="00573975"/>
    <w:rsid w:val="00575851"/>
    <w:rsid w:val="005775BA"/>
    <w:rsid w:val="005819C0"/>
    <w:rsid w:val="005826B5"/>
    <w:rsid w:val="00583A47"/>
    <w:rsid w:val="00585311"/>
    <w:rsid w:val="00590EAB"/>
    <w:rsid w:val="00591036"/>
    <w:rsid w:val="00591DAE"/>
    <w:rsid w:val="00592E51"/>
    <w:rsid w:val="005A1163"/>
    <w:rsid w:val="005A7879"/>
    <w:rsid w:val="005B6490"/>
    <w:rsid w:val="005B6D32"/>
    <w:rsid w:val="005B748D"/>
    <w:rsid w:val="005B76D3"/>
    <w:rsid w:val="005C3193"/>
    <w:rsid w:val="005D0FBE"/>
    <w:rsid w:val="005D3338"/>
    <w:rsid w:val="005D54AC"/>
    <w:rsid w:val="005E4667"/>
    <w:rsid w:val="005F0AE3"/>
    <w:rsid w:val="005F1AD7"/>
    <w:rsid w:val="005F54B8"/>
    <w:rsid w:val="0060010E"/>
    <w:rsid w:val="006053D0"/>
    <w:rsid w:val="00606B2D"/>
    <w:rsid w:val="00607938"/>
    <w:rsid w:val="00611B89"/>
    <w:rsid w:val="00616E49"/>
    <w:rsid w:val="00626D8A"/>
    <w:rsid w:val="00635E04"/>
    <w:rsid w:val="006405AA"/>
    <w:rsid w:val="006453BE"/>
    <w:rsid w:val="006461FD"/>
    <w:rsid w:val="006515B7"/>
    <w:rsid w:val="006546D5"/>
    <w:rsid w:val="006560C3"/>
    <w:rsid w:val="006620AB"/>
    <w:rsid w:val="006664AF"/>
    <w:rsid w:val="006676AA"/>
    <w:rsid w:val="0068008D"/>
    <w:rsid w:val="006C1069"/>
    <w:rsid w:val="006C495F"/>
    <w:rsid w:val="006D3C8C"/>
    <w:rsid w:val="006F348A"/>
    <w:rsid w:val="006F7F37"/>
    <w:rsid w:val="007022FD"/>
    <w:rsid w:val="00706140"/>
    <w:rsid w:val="007065E1"/>
    <w:rsid w:val="00712656"/>
    <w:rsid w:val="007172DD"/>
    <w:rsid w:val="00720237"/>
    <w:rsid w:val="0072479B"/>
    <w:rsid w:val="00733328"/>
    <w:rsid w:val="00750566"/>
    <w:rsid w:val="00750C11"/>
    <w:rsid w:val="00765844"/>
    <w:rsid w:val="00767BB1"/>
    <w:rsid w:val="007702AA"/>
    <w:rsid w:val="0077417E"/>
    <w:rsid w:val="00795724"/>
    <w:rsid w:val="007A01AE"/>
    <w:rsid w:val="007A35E9"/>
    <w:rsid w:val="007A3CD4"/>
    <w:rsid w:val="007C0AFF"/>
    <w:rsid w:val="007C3565"/>
    <w:rsid w:val="007D4C03"/>
    <w:rsid w:val="007E1747"/>
    <w:rsid w:val="007E2260"/>
    <w:rsid w:val="00803D9B"/>
    <w:rsid w:val="00805C66"/>
    <w:rsid w:val="00806A81"/>
    <w:rsid w:val="00821444"/>
    <w:rsid w:val="0082290F"/>
    <w:rsid w:val="00822EB0"/>
    <w:rsid w:val="00823651"/>
    <w:rsid w:val="00826201"/>
    <w:rsid w:val="00832121"/>
    <w:rsid w:val="00836DA2"/>
    <w:rsid w:val="008375C1"/>
    <w:rsid w:val="00862342"/>
    <w:rsid w:val="008663B3"/>
    <w:rsid w:val="0087158A"/>
    <w:rsid w:val="00876BB4"/>
    <w:rsid w:val="008814D2"/>
    <w:rsid w:val="0088562D"/>
    <w:rsid w:val="008942D0"/>
    <w:rsid w:val="00895C32"/>
    <w:rsid w:val="00896A28"/>
    <w:rsid w:val="008A1287"/>
    <w:rsid w:val="008A6F74"/>
    <w:rsid w:val="008B1F64"/>
    <w:rsid w:val="008B26AD"/>
    <w:rsid w:val="008B7F7D"/>
    <w:rsid w:val="008C664A"/>
    <w:rsid w:val="008D3C1C"/>
    <w:rsid w:val="008E51B7"/>
    <w:rsid w:val="008E77DA"/>
    <w:rsid w:val="00902315"/>
    <w:rsid w:val="00903BF7"/>
    <w:rsid w:val="009064A9"/>
    <w:rsid w:val="00906C3B"/>
    <w:rsid w:val="00907998"/>
    <w:rsid w:val="00914913"/>
    <w:rsid w:val="009233EA"/>
    <w:rsid w:val="00924003"/>
    <w:rsid w:val="009252D1"/>
    <w:rsid w:val="009404FC"/>
    <w:rsid w:val="00943E02"/>
    <w:rsid w:val="009468F3"/>
    <w:rsid w:val="00946AEA"/>
    <w:rsid w:val="00953ED2"/>
    <w:rsid w:val="009562B5"/>
    <w:rsid w:val="009762DC"/>
    <w:rsid w:val="0098610F"/>
    <w:rsid w:val="00992A20"/>
    <w:rsid w:val="0099538A"/>
    <w:rsid w:val="009A6557"/>
    <w:rsid w:val="009B01A7"/>
    <w:rsid w:val="009B1B5F"/>
    <w:rsid w:val="009D0CD7"/>
    <w:rsid w:val="009D148B"/>
    <w:rsid w:val="009E5836"/>
    <w:rsid w:val="00A0113F"/>
    <w:rsid w:val="00A070F6"/>
    <w:rsid w:val="00A1514B"/>
    <w:rsid w:val="00A17041"/>
    <w:rsid w:val="00A23BC8"/>
    <w:rsid w:val="00A2422A"/>
    <w:rsid w:val="00A327E7"/>
    <w:rsid w:val="00A37205"/>
    <w:rsid w:val="00A43EF1"/>
    <w:rsid w:val="00A510FF"/>
    <w:rsid w:val="00A57185"/>
    <w:rsid w:val="00A737E6"/>
    <w:rsid w:val="00A7447E"/>
    <w:rsid w:val="00A75A8C"/>
    <w:rsid w:val="00AB0664"/>
    <w:rsid w:val="00AB3EE1"/>
    <w:rsid w:val="00AB4F8C"/>
    <w:rsid w:val="00AC398F"/>
    <w:rsid w:val="00AC3B8C"/>
    <w:rsid w:val="00AC6AC4"/>
    <w:rsid w:val="00AD7317"/>
    <w:rsid w:val="00AF02C3"/>
    <w:rsid w:val="00AF20B9"/>
    <w:rsid w:val="00B01812"/>
    <w:rsid w:val="00B01CB5"/>
    <w:rsid w:val="00B02315"/>
    <w:rsid w:val="00B05CB7"/>
    <w:rsid w:val="00B0723F"/>
    <w:rsid w:val="00B15E21"/>
    <w:rsid w:val="00B16494"/>
    <w:rsid w:val="00B21E67"/>
    <w:rsid w:val="00B261D8"/>
    <w:rsid w:val="00B27AAA"/>
    <w:rsid w:val="00B309EB"/>
    <w:rsid w:val="00B3159F"/>
    <w:rsid w:val="00B34E6A"/>
    <w:rsid w:val="00B364CF"/>
    <w:rsid w:val="00B37A91"/>
    <w:rsid w:val="00B4347B"/>
    <w:rsid w:val="00B53EF5"/>
    <w:rsid w:val="00B6528E"/>
    <w:rsid w:val="00B67708"/>
    <w:rsid w:val="00B70DCD"/>
    <w:rsid w:val="00B75F4D"/>
    <w:rsid w:val="00B76F64"/>
    <w:rsid w:val="00B86A0D"/>
    <w:rsid w:val="00B92480"/>
    <w:rsid w:val="00BA2FA6"/>
    <w:rsid w:val="00BA5324"/>
    <w:rsid w:val="00BA6691"/>
    <w:rsid w:val="00BA70F7"/>
    <w:rsid w:val="00BA7AF3"/>
    <w:rsid w:val="00BB1032"/>
    <w:rsid w:val="00BB1C76"/>
    <w:rsid w:val="00BB230F"/>
    <w:rsid w:val="00BC51A9"/>
    <w:rsid w:val="00BD4267"/>
    <w:rsid w:val="00BE5BF1"/>
    <w:rsid w:val="00BE7B34"/>
    <w:rsid w:val="00BF0205"/>
    <w:rsid w:val="00BF4370"/>
    <w:rsid w:val="00BF4535"/>
    <w:rsid w:val="00BF5DC9"/>
    <w:rsid w:val="00BF77A1"/>
    <w:rsid w:val="00C0445A"/>
    <w:rsid w:val="00C04A69"/>
    <w:rsid w:val="00C104F8"/>
    <w:rsid w:val="00C137B7"/>
    <w:rsid w:val="00C167A6"/>
    <w:rsid w:val="00C30252"/>
    <w:rsid w:val="00C3049D"/>
    <w:rsid w:val="00C37D49"/>
    <w:rsid w:val="00C40203"/>
    <w:rsid w:val="00C438BC"/>
    <w:rsid w:val="00C533D8"/>
    <w:rsid w:val="00C65574"/>
    <w:rsid w:val="00C71640"/>
    <w:rsid w:val="00C7738F"/>
    <w:rsid w:val="00C838D8"/>
    <w:rsid w:val="00CB1143"/>
    <w:rsid w:val="00CB3564"/>
    <w:rsid w:val="00CB50E9"/>
    <w:rsid w:val="00CC4C2C"/>
    <w:rsid w:val="00CC7C0B"/>
    <w:rsid w:val="00CD00ED"/>
    <w:rsid w:val="00CD209E"/>
    <w:rsid w:val="00CE3559"/>
    <w:rsid w:val="00CE3F05"/>
    <w:rsid w:val="00CF61C8"/>
    <w:rsid w:val="00D02E42"/>
    <w:rsid w:val="00D04DC9"/>
    <w:rsid w:val="00D11721"/>
    <w:rsid w:val="00D27773"/>
    <w:rsid w:val="00D544C6"/>
    <w:rsid w:val="00D57B63"/>
    <w:rsid w:val="00D64F33"/>
    <w:rsid w:val="00D7554F"/>
    <w:rsid w:val="00D766BC"/>
    <w:rsid w:val="00D8057A"/>
    <w:rsid w:val="00D8066D"/>
    <w:rsid w:val="00D86338"/>
    <w:rsid w:val="00DA1A18"/>
    <w:rsid w:val="00DA36A0"/>
    <w:rsid w:val="00DA669D"/>
    <w:rsid w:val="00DA69F4"/>
    <w:rsid w:val="00DA7772"/>
    <w:rsid w:val="00DA78AB"/>
    <w:rsid w:val="00DB2AE7"/>
    <w:rsid w:val="00DB4C1C"/>
    <w:rsid w:val="00DB72E8"/>
    <w:rsid w:val="00DC2AD2"/>
    <w:rsid w:val="00DC428F"/>
    <w:rsid w:val="00DC45AB"/>
    <w:rsid w:val="00DC7262"/>
    <w:rsid w:val="00DD7055"/>
    <w:rsid w:val="00DE11BD"/>
    <w:rsid w:val="00DE3A86"/>
    <w:rsid w:val="00DF5C8D"/>
    <w:rsid w:val="00DF6241"/>
    <w:rsid w:val="00DF63F4"/>
    <w:rsid w:val="00E02BE3"/>
    <w:rsid w:val="00E05E7B"/>
    <w:rsid w:val="00E06B3D"/>
    <w:rsid w:val="00E10C5F"/>
    <w:rsid w:val="00E1176A"/>
    <w:rsid w:val="00E13631"/>
    <w:rsid w:val="00E1371A"/>
    <w:rsid w:val="00E14EE8"/>
    <w:rsid w:val="00E24AB7"/>
    <w:rsid w:val="00E40471"/>
    <w:rsid w:val="00E42B7E"/>
    <w:rsid w:val="00E42BBF"/>
    <w:rsid w:val="00E45DBB"/>
    <w:rsid w:val="00E4796B"/>
    <w:rsid w:val="00E51A0F"/>
    <w:rsid w:val="00E52016"/>
    <w:rsid w:val="00E52AB0"/>
    <w:rsid w:val="00E53CDF"/>
    <w:rsid w:val="00E64059"/>
    <w:rsid w:val="00E72C62"/>
    <w:rsid w:val="00E77C0D"/>
    <w:rsid w:val="00E82E38"/>
    <w:rsid w:val="00E923F3"/>
    <w:rsid w:val="00E96DFC"/>
    <w:rsid w:val="00EA22A8"/>
    <w:rsid w:val="00EA4E48"/>
    <w:rsid w:val="00EB728F"/>
    <w:rsid w:val="00EC4DFF"/>
    <w:rsid w:val="00ED1BF1"/>
    <w:rsid w:val="00EE7448"/>
    <w:rsid w:val="00EF0850"/>
    <w:rsid w:val="00F0240E"/>
    <w:rsid w:val="00F065AE"/>
    <w:rsid w:val="00F2236F"/>
    <w:rsid w:val="00F25330"/>
    <w:rsid w:val="00F37F04"/>
    <w:rsid w:val="00F443A7"/>
    <w:rsid w:val="00F502E6"/>
    <w:rsid w:val="00F5129E"/>
    <w:rsid w:val="00F516D4"/>
    <w:rsid w:val="00F52A4C"/>
    <w:rsid w:val="00F5583F"/>
    <w:rsid w:val="00F560DC"/>
    <w:rsid w:val="00F62234"/>
    <w:rsid w:val="00F70B9B"/>
    <w:rsid w:val="00F82D6C"/>
    <w:rsid w:val="00F83323"/>
    <w:rsid w:val="00F86C09"/>
    <w:rsid w:val="00F915E8"/>
    <w:rsid w:val="00F92745"/>
    <w:rsid w:val="00F93463"/>
    <w:rsid w:val="00F964A8"/>
    <w:rsid w:val="00F97431"/>
    <w:rsid w:val="00FA54CD"/>
    <w:rsid w:val="00FB033B"/>
    <w:rsid w:val="00FB5C18"/>
    <w:rsid w:val="00FC0899"/>
    <w:rsid w:val="00FC7532"/>
    <w:rsid w:val="00FD31F2"/>
    <w:rsid w:val="00FD3498"/>
    <w:rsid w:val="00FE05D9"/>
    <w:rsid w:val="00FE1FAA"/>
    <w:rsid w:val="00FE4082"/>
    <w:rsid w:val="00FE59A8"/>
    <w:rsid w:val="00FE675B"/>
    <w:rsid w:val="00FF2694"/>
    <w:rsid w:val="00FF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857484C"/>
  <w15:docId w15:val="{E7FA3C33-F70E-4F84-B551-69BC3601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6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267E0"/>
  </w:style>
  <w:style w:type="paragraph" w:styleId="Footer">
    <w:name w:val="footer"/>
    <w:basedOn w:val="Normal"/>
    <w:link w:val="FooterChar"/>
    <w:uiPriority w:val="99"/>
    <w:unhideWhenUsed/>
    <w:rsid w:val="000267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7E0"/>
  </w:style>
  <w:style w:type="paragraph" w:styleId="BalloonText">
    <w:name w:val="Balloon Text"/>
    <w:basedOn w:val="Normal"/>
    <w:link w:val="BalloonTextChar"/>
    <w:uiPriority w:val="99"/>
    <w:semiHidden/>
    <w:unhideWhenUsed/>
    <w:rsid w:val="000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E0"/>
    <w:rPr>
      <w:rFonts w:ascii="Tahoma" w:hAnsi="Tahoma" w:cs="Tahoma"/>
      <w:sz w:val="16"/>
      <w:szCs w:val="16"/>
    </w:rPr>
  </w:style>
  <w:style w:type="paragraph" w:customStyle="1" w:styleId="csbullet">
    <w:name w:val="csbullet"/>
    <w:basedOn w:val="Normal"/>
    <w:rsid w:val="00191C2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191C2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191C25"/>
    <w:pPr>
      <w:spacing w:after="0" w:line="240" w:lineRule="auto"/>
    </w:pPr>
    <w:rPr>
      <w:rFonts w:ascii="Calibri" w:eastAsiaTheme="minorEastAsia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53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F00B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contentelab">
    <w:name w:val="contentelab"/>
    <w:basedOn w:val="Normal"/>
    <w:rsid w:val="004F00BE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D5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8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8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F29FA-8DCC-4952-9F62-0FFD7C079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Stone</dc:creator>
  <cp:keywords/>
  <dc:description/>
  <cp:lastModifiedBy>BRIDGER Jennifer [Willetton Senior High School]</cp:lastModifiedBy>
  <cp:revision>2</cp:revision>
  <cp:lastPrinted>2018-08-20T03:31:00Z</cp:lastPrinted>
  <dcterms:created xsi:type="dcterms:W3CDTF">2021-09-07T04:57:00Z</dcterms:created>
  <dcterms:modified xsi:type="dcterms:W3CDTF">2021-09-07T04:57:00Z</dcterms:modified>
</cp:coreProperties>
</file>