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99A8" w14:textId="77777777" w:rsidR="001B7E14" w:rsidRPr="008E0833" w:rsidRDefault="00957F52" w:rsidP="00957F52">
      <w:pPr>
        <w:pBdr>
          <w:top w:val="single" w:sz="12" w:space="1" w:color="auto"/>
          <w:left w:val="single" w:sz="12" w:space="4" w:color="auto"/>
          <w:bottom w:val="single" w:sz="12" w:space="1" w:color="auto"/>
          <w:right w:val="single" w:sz="12" w:space="4" w:color="auto"/>
        </w:pBdr>
        <w:spacing w:after="0"/>
        <w:jc w:val="center"/>
        <w:rPr>
          <w:rFonts w:ascii="Arial" w:hAnsi="Arial" w:cs="Arial"/>
          <w:b/>
          <w:sz w:val="24"/>
          <w:szCs w:val="24"/>
        </w:rPr>
      </w:pPr>
      <w:r w:rsidRPr="008E0833">
        <w:rPr>
          <w:rFonts w:ascii="Arial" w:hAnsi="Arial" w:cs="Arial"/>
          <w:b/>
          <w:sz w:val="24"/>
          <w:szCs w:val="24"/>
        </w:rPr>
        <w:t>Leeming Senior High School</w:t>
      </w:r>
    </w:p>
    <w:p w14:paraId="44759F04" w14:textId="77777777" w:rsidR="00957F52" w:rsidRPr="008E0833" w:rsidRDefault="00957F52" w:rsidP="00703824">
      <w:pPr>
        <w:pBdr>
          <w:top w:val="single" w:sz="12" w:space="1" w:color="auto"/>
          <w:left w:val="single" w:sz="12" w:space="4" w:color="auto"/>
          <w:bottom w:val="single" w:sz="12" w:space="1" w:color="auto"/>
          <w:right w:val="single" w:sz="12" w:space="4" w:color="auto"/>
        </w:pBdr>
        <w:spacing w:after="0"/>
        <w:jc w:val="center"/>
        <w:rPr>
          <w:rFonts w:ascii="Arial" w:hAnsi="Arial" w:cs="Arial"/>
          <w:b/>
          <w:sz w:val="24"/>
          <w:szCs w:val="24"/>
        </w:rPr>
      </w:pPr>
      <w:r w:rsidRPr="008E0833">
        <w:rPr>
          <w:rFonts w:ascii="Arial" w:hAnsi="Arial" w:cs="Arial"/>
          <w:b/>
          <w:sz w:val="24"/>
          <w:szCs w:val="24"/>
        </w:rPr>
        <w:t>Acco</w:t>
      </w:r>
      <w:r w:rsidR="005B6EC3" w:rsidRPr="008E0833">
        <w:rPr>
          <w:rFonts w:ascii="Arial" w:hAnsi="Arial" w:cs="Arial"/>
          <w:b/>
          <w:sz w:val="24"/>
          <w:szCs w:val="24"/>
        </w:rPr>
        <w:t>unting and Finance ATAR (Year 12</w:t>
      </w:r>
      <w:r w:rsidRPr="008E0833">
        <w:rPr>
          <w:rFonts w:ascii="Arial" w:hAnsi="Arial" w:cs="Arial"/>
          <w:b/>
          <w:sz w:val="24"/>
          <w:szCs w:val="24"/>
        </w:rPr>
        <w:t>)</w:t>
      </w:r>
    </w:p>
    <w:p w14:paraId="6F624640" w14:textId="77777777" w:rsidR="00957F52" w:rsidRPr="008E0833" w:rsidRDefault="00957F52" w:rsidP="00703824">
      <w:pPr>
        <w:spacing w:after="0"/>
        <w:jc w:val="both"/>
        <w:rPr>
          <w:rFonts w:ascii="Arial" w:hAnsi="Arial" w:cs="Arial"/>
          <w:sz w:val="20"/>
          <w:szCs w:val="20"/>
        </w:rPr>
      </w:pPr>
    </w:p>
    <w:p w14:paraId="282DF160" w14:textId="77777777" w:rsidR="00152737" w:rsidRPr="008E0833" w:rsidRDefault="005B6EC3" w:rsidP="00703824">
      <w:pPr>
        <w:spacing w:after="0"/>
        <w:jc w:val="center"/>
        <w:rPr>
          <w:rFonts w:ascii="Arial" w:hAnsi="Arial" w:cs="Arial"/>
          <w:b/>
          <w:sz w:val="20"/>
          <w:szCs w:val="20"/>
        </w:rPr>
      </w:pPr>
      <w:r w:rsidRPr="008E0833">
        <w:rPr>
          <w:rFonts w:ascii="Arial" w:hAnsi="Arial" w:cs="Arial"/>
          <w:b/>
          <w:sz w:val="20"/>
          <w:szCs w:val="20"/>
        </w:rPr>
        <w:t>Unit 3</w:t>
      </w:r>
    </w:p>
    <w:p w14:paraId="0591A78D" w14:textId="02492444" w:rsidR="00703824" w:rsidRDefault="000B303E" w:rsidP="00703824">
      <w:pPr>
        <w:spacing w:after="0"/>
        <w:jc w:val="center"/>
        <w:rPr>
          <w:rFonts w:ascii="Arial" w:hAnsi="Arial" w:cs="Arial"/>
          <w:b/>
          <w:sz w:val="20"/>
          <w:szCs w:val="20"/>
        </w:rPr>
      </w:pPr>
      <w:r w:rsidRPr="008E0833">
        <w:rPr>
          <w:rFonts w:ascii="Arial" w:hAnsi="Arial" w:cs="Arial"/>
          <w:b/>
          <w:sz w:val="20"/>
          <w:szCs w:val="20"/>
        </w:rPr>
        <w:t>Task 1</w:t>
      </w:r>
    </w:p>
    <w:p w14:paraId="4B00FB1A" w14:textId="449DBE07" w:rsidR="0090298A" w:rsidRPr="0090298A" w:rsidRDefault="0090298A" w:rsidP="00703824">
      <w:pPr>
        <w:spacing w:after="0"/>
        <w:jc w:val="center"/>
        <w:rPr>
          <w:rFonts w:ascii="Arial" w:hAnsi="Arial" w:cs="Arial"/>
          <w:b/>
          <w:color w:val="FF0000"/>
          <w:sz w:val="20"/>
          <w:szCs w:val="20"/>
        </w:rPr>
      </w:pPr>
      <w:r>
        <w:rPr>
          <w:rFonts w:ascii="Arial" w:hAnsi="Arial" w:cs="Arial"/>
          <w:b/>
          <w:color w:val="FF0000"/>
          <w:sz w:val="20"/>
          <w:szCs w:val="20"/>
        </w:rPr>
        <w:t>Marking Key</w:t>
      </w:r>
    </w:p>
    <w:p w14:paraId="653FD5DF" w14:textId="77777777" w:rsidR="00703824" w:rsidRPr="008E0833" w:rsidRDefault="00703824" w:rsidP="00703824">
      <w:pPr>
        <w:pStyle w:val="Default"/>
        <w:jc w:val="both"/>
        <w:rPr>
          <w:rFonts w:ascii="Arial" w:hAnsi="Arial" w:cs="Arial"/>
          <w:sz w:val="20"/>
          <w:szCs w:val="20"/>
        </w:rPr>
      </w:pPr>
    </w:p>
    <w:p w14:paraId="5CFCB3B6" w14:textId="67C22745" w:rsidR="003B638C" w:rsidRPr="008E0833" w:rsidRDefault="003B638C" w:rsidP="00703824">
      <w:pPr>
        <w:pStyle w:val="Default"/>
        <w:jc w:val="both"/>
        <w:rPr>
          <w:rFonts w:ascii="Arial" w:hAnsi="Arial" w:cs="Arial"/>
          <w:sz w:val="20"/>
          <w:szCs w:val="20"/>
        </w:rPr>
      </w:pPr>
      <w:r w:rsidRPr="008E0833">
        <w:rPr>
          <w:rFonts w:ascii="Arial" w:hAnsi="Arial" w:cs="Arial"/>
          <w:b/>
          <w:sz w:val="20"/>
          <w:szCs w:val="20"/>
        </w:rPr>
        <w:t xml:space="preserve">Part </w:t>
      </w:r>
      <w:r w:rsidR="00F36B0C" w:rsidRPr="008E0833">
        <w:rPr>
          <w:rFonts w:ascii="Arial" w:hAnsi="Arial" w:cs="Arial"/>
          <w:b/>
          <w:sz w:val="20"/>
          <w:szCs w:val="20"/>
        </w:rPr>
        <w:t>B – In-Class Validation</w:t>
      </w:r>
      <w:r w:rsidR="00406B1C">
        <w:rPr>
          <w:rFonts w:ascii="Arial" w:hAnsi="Arial" w:cs="Arial"/>
          <w:b/>
          <w:sz w:val="20"/>
          <w:szCs w:val="20"/>
        </w:rPr>
        <w:t xml:space="preserve"> Example Question</w:t>
      </w:r>
      <w:r w:rsidR="00DC0CFE">
        <w:rPr>
          <w:rFonts w:ascii="Arial" w:hAnsi="Arial" w:cs="Arial"/>
          <w:b/>
          <w:sz w:val="20"/>
          <w:szCs w:val="20"/>
        </w:rPr>
        <w:t xml:space="preserve"> 2</w:t>
      </w:r>
    </w:p>
    <w:p w14:paraId="658735F1" w14:textId="55B20552" w:rsidR="003B638C" w:rsidRDefault="003B638C" w:rsidP="00703824">
      <w:pPr>
        <w:pStyle w:val="Default"/>
        <w:jc w:val="both"/>
        <w:rPr>
          <w:rFonts w:ascii="Arial" w:hAnsi="Arial" w:cs="Arial"/>
          <w:sz w:val="20"/>
          <w:szCs w:val="20"/>
        </w:rPr>
      </w:pPr>
    </w:p>
    <w:p w14:paraId="4EA39AAA" w14:textId="77777777" w:rsidR="00DC0CFE" w:rsidRPr="009A3C6F" w:rsidRDefault="00DC0CFE" w:rsidP="00DC0CFE">
      <w:pPr>
        <w:pStyle w:val="Default"/>
        <w:jc w:val="both"/>
        <w:rPr>
          <w:rFonts w:ascii="Arial" w:hAnsi="Arial" w:cs="Arial"/>
          <w:b/>
          <w:bCs/>
          <w:sz w:val="20"/>
          <w:szCs w:val="20"/>
        </w:rPr>
      </w:pPr>
      <w:r>
        <w:rPr>
          <w:rFonts w:ascii="Arial" w:hAnsi="Arial" w:cs="Arial"/>
          <w:sz w:val="20"/>
          <w:szCs w:val="20"/>
        </w:rPr>
        <w:t>Jack has just started working at a large mining company, in their headquarters in Perth, in the Accounting Department. He is unsure of exactly what his role is within the organisation, and has asked his line manager to clarify the role of an accountant, in managing the business operations of the mining company.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9A3C6F">
        <w:rPr>
          <w:rFonts w:ascii="Arial" w:hAnsi="Arial" w:cs="Arial"/>
          <w:b/>
          <w:bCs/>
          <w:sz w:val="20"/>
          <w:szCs w:val="20"/>
        </w:rPr>
        <w:t>(5 marks)</w:t>
      </w:r>
    </w:p>
    <w:p w14:paraId="5E938D13" w14:textId="5D97EE4A" w:rsidR="00406B1C" w:rsidRDefault="00406B1C" w:rsidP="00406B1C">
      <w:pPr>
        <w:pStyle w:val="Default"/>
        <w:jc w:val="both"/>
        <w:rPr>
          <w:rFonts w:ascii="Arial" w:hAnsi="Arial" w:cs="Arial"/>
          <w:sz w:val="20"/>
          <w:szCs w:val="20"/>
        </w:rPr>
      </w:pPr>
    </w:p>
    <w:tbl>
      <w:tblPr>
        <w:tblStyle w:val="TableGrid"/>
        <w:tblW w:w="0" w:type="auto"/>
        <w:tblLook w:val="04A0" w:firstRow="1" w:lastRow="0" w:firstColumn="1" w:lastColumn="0" w:noHBand="0" w:noVBand="1"/>
      </w:tblPr>
      <w:tblGrid>
        <w:gridCol w:w="7419"/>
        <w:gridCol w:w="1597"/>
      </w:tblGrid>
      <w:tr w:rsidR="0090298A" w:rsidRPr="00734090" w14:paraId="5D8ED656" w14:textId="77777777" w:rsidTr="00F06528">
        <w:tc>
          <w:tcPr>
            <w:tcW w:w="9016" w:type="dxa"/>
            <w:gridSpan w:val="2"/>
            <w:shd w:val="clear" w:color="auto" w:fill="BFBFBF" w:themeFill="background1" w:themeFillShade="BF"/>
            <w:vAlign w:val="center"/>
          </w:tcPr>
          <w:p w14:paraId="52BDFC8F" w14:textId="77777777" w:rsidR="0090298A" w:rsidRPr="00734090" w:rsidRDefault="0090298A" w:rsidP="00F06528">
            <w:pPr>
              <w:pStyle w:val="Default"/>
              <w:jc w:val="center"/>
              <w:rPr>
                <w:rFonts w:ascii="Arial" w:hAnsi="Arial" w:cs="Arial"/>
                <w:b/>
                <w:color w:val="FF0000"/>
                <w:sz w:val="20"/>
                <w:szCs w:val="20"/>
              </w:rPr>
            </w:pPr>
            <w:r w:rsidRPr="00734090">
              <w:rPr>
                <w:rFonts w:ascii="Arial" w:hAnsi="Arial" w:cs="Arial"/>
                <w:b/>
                <w:color w:val="FF0000"/>
                <w:sz w:val="20"/>
                <w:szCs w:val="20"/>
              </w:rPr>
              <w:t>Marking Key</w:t>
            </w:r>
          </w:p>
        </w:tc>
      </w:tr>
      <w:tr w:rsidR="0090298A" w:rsidRPr="00734090" w14:paraId="370DD571" w14:textId="77777777" w:rsidTr="00F06528">
        <w:tc>
          <w:tcPr>
            <w:tcW w:w="7419" w:type="dxa"/>
            <w:shd w:val="clear" w:color="auto" w:fill="BFBFBF" w:themeFill="background1" w:themeFillShade="BF"/>
            <w:vAlign w:val="center"/>
          </w:tcPr>
          <w:p w14:paraId="4BC179A8" w14:textId="77777777" w:rsidR="0090298A" w:rsidRPr="00734090" w:rsidRDefault="0090298A" w:rsidP="00F06528">
            <w:pPr>
              <w:pStyle w:val="Default"/>
              <w:jc w:val="center"/>
              <w:rPr>
                <w:rFonts w:ascii="Arial" w:hAnsi="Arial" w:cs="Arial"/>
                <w:b/>
                <w:color w:val="FF0000"/>
                <w:sz w:val="20"/>
                <w:szCs w:val="20"/>
              </w:rPr>
            </w:pPr>
            <w:r w:rsidRPr="00734090">
              <w:rPr>
                <w:rFonts w:ascii="Arial" w:hAnsi="Arial" w:cs="Arial"/>
                <w:b/>
                <w:color w:val="FF0000"/>
                <w:sz w:val="20"/>
                <w:szCs w:val="20"/>
              </w:rPr>
              <w:t>Description</w:t>
            </w:r>
          </w:p>
        </w:tc>
        <w:tc>
          <w:tcPr>
            <w:tcW w:w="1597" w:type="dxa"/>
            <w:shd w:val="clear" w:color="auto" w:fill="BFBFBF" w:themeFill="background1" w:themeFillShade="BF"/>
            <w:vAlign w:val="center"/>
          </w:tcPr>
          <w:p w14:paraId="586508C2" w14:textId="77777777" w:rsidR="0090298A" w:rsidRPr="00734090" w:rsidRDefault="0090298A" w:rsidP="00F06528">
            <w:pPr>
              <w:pStyle w:val="Default"/>
              <w:jc w:val="center"/>
              <w:rPr>
                <w:rFonts w:ascii="Arial" w:hAnsi="Arial" w:cs="Arial"/>
                <w:b/>
                <w:color w:val="FF0000"/>
                <w:sz w:val="20"/>
                <w:szCs w:val="20"/>
              </w:rPr>
            </w:pPr>
            <w:r w:rsidRPr="00734090">
              <w:rPr>
                <w:rFonts w:ascii="Arial" w:hAnsi="Arial" w:cs="Arial"/>
                <w:b/>
                <w:color w:val="FF0000"/>
                <w:sz w:val="20"/>
                <w:szCs w:val="20"/>
              </w:rPr>
              <w:t>Marks</w:t>
            </w:r>
          </w:p>
        </w:tc>
      </w:tr>
      <w:tr w:rsidR="0090298A" w:rsidRPr="00734090" w14:paraId="338D5C3A" w14:textId="77777777" w:rsidTr="00F06528">
        <w:tc>
          <w:tcPr>
            <w:tcW w:w="7419" w:type="dxa"/>
            <w:vAlign w:val="center"/>
          </w:tcPr>
          <w:p w14:paraId="28C21729" w14:textId="7B762425" w:rsidR="0090298A" w:rsidRPr="00734090" w:rsidRDefault="00673865" w:rsidP="00F06528">
            <w:pPr>
              <w:pStyle w:val="Default"/>
              <w:jc w:val="both"/>
              <w:rPr>
                <w:rFonts w:ascii="Arial" w:hAnsi="Arial" w:cs="Arial"/>
                <w:color w:val="FF0000"/>
                <w:sz w:val="20"/>
                <w:szCs w:val="20"/>
              </w:rPr>
            </w:pPr>
            <w:r>
              <w:rPr>
                <w:rFonts w:ascii="Arial" w:hAnsi="Arial" w:cs="Arial"/>
                <w:color w:val="FF0000"/>
                <w:sz w:val="20"/>
                <w:szCs w:val="20"/>
              </w:rPr>
              <w:t>Explains the role of an accountant, in managing the business operations of the mining company, using five (5) correct examples</w:t>
            </w:r>
            <w:r w:rsidR="00D74553">
              <w:rPr>
                <w:rFonts w:ascii="Arial" w:hAnsi="Arial" w:cs="Arial"/>
                <w:color w:val="FF0000"/>
                <w:sz w:val="20"/>
                <w:szCs w:val="20"/>
              </w:rPr>
              <w:t>.</w:t>
            </w:r>
          </w:p>
        </w:tc>
        <w:tc>
          <w:tcPr>
            <w:tcW w:w="1597" w:type="dxa"/>
            <w:vAlign w:val="center"/>
          </w:tcPr>
          <w:p w14:paraId="38FF41D5" w14:textId="32B852B2" w:rsidR="0090298A" w:rsidRPr="00734090" w:rsidRDefault="00D74553" w:rsidP="00F06528">
            <w:pPr>
              <w:pStyle w:val="Default"/>
              <w:jc w:val="center"/>
              <w:rPr>
                <w:rFonts w:ascii="Arial" w:hAnsi="Arial" w:cs="Arial"/>
                <w:color w:val="FF0000"/>
                <w:sz w:val="20"/>
                <w:szCs w:val="20"/>
              </w:rPr>
            </w:pPr>
            <w:r>
              <w:rPr>
                <w:rFonts w:ascii="Arial" w:hAnsi="Arial" w:cs="Arial"/>
                <w:color w:val="FF0000"/>
                <w:sz w:val="20"/>
                <w:szCs w:val="20"/>
              </w:rPr>
              <w:t>5</w:t>
            </w:r>
          </w:p>
        </w:tc>
      </w:tr>
      <w:tr w:rsidR="00D74553" w:rsidRPr="00734090" w14:paraId="58FAD679" w14:textId="77777777" w:rsidTr="00F06528">
        <w:tc>
          <w:tcPr>
            <w:tcW w:w="7419" w:type="dxa"/>
            <w:vAlign w:val="center"/>
          </w:tcPr>
          <w:p w14:paraId="5117DA5C" w14:textId="388DF706" w:rsidR="00D74553" w:rsidRPr="00734090" w:rsidRDefault="00D74553" w:rsidP="00D74553">
            <w:pPr>
              <w:pStyle w:val="Default"/>
              <w:jc w:val="both"/>
              <w:rPr>
                <w:rFonts w:ascii="Arial" w:hAnsi="Arial" w:cs="Arial"/>
                <w:color w:val="FF0000"/>
                <w:sz w:val="20"/>
                <w:szCs w:val="20"/>
              </w:rPr>
            </w:pPr>
            <w:r>
              <w:rPr>
                <w:rFonts w:ascii="Arial" w:hAnsi="Arial" w:cs="Arial"/>
                <w:color w:val="FF0000"/>
                <w:sz w:val="20"/>
                <w:szCs w:val="20"/>
              </w:rPr>
              <w:t>Explains the role of an accountant, in managing the business operations of the mining company, using f</w:t>
            </w:r>
            <w:r>
              <w:rPr>
                <w:rFonts w:ascii="Arial" w:hAnsi="Arial" w:cs="Arial"/>
                <w:color w:val="FF0000"/>
                <w:sz w:val="20"/>
                <w:szCs w:val="20"/>
              </w:rPr>
              <w:t>our</w:t>
            </w:r>
            <w:r>
              <w:rPr>
                <w:rFonts w:ascii="Arial" w:hAnsi="Arial" w:cs="Arial"/>
                <w:color w:val="FF0000"/>
                <w:sz w:val="20"/>
                <w:szCs w:val="20"/>
              </w:rPr>
              <w:t xml:space="preserve"> (</w:t>
            </w:r>
            <w:r>
              <w:rPr>
                <w:rFonts w:ascii="Arial" w:hAnsi="Arial" w:cs="Arial"/>
                <w:color w:val="FF0000"/>
                <w:sz w:val="20"/>
                <w:szCs w:val="20"/>
              </w:rPr>
              <w:t>4</w:t>
            </w:r>
            <w:r>
              <w:rPr>
                <w:rFonts w:ascii="Arial" w:hAnsi="Arial" w:cs="Arial"/>
                <w:color w:val="FF0000"/>
                <w:sz w:val="20"/>
                <w:szCs w:val="20"/>
              </w:rPr>
              <w:t>) correct examples.</w:t>
            </w:r>
          </w:p>
        </w:tc>
        <w:tc>
          <w:tcPr>
            <w:tcW w:w="1597" w:type="dxa"/>
            <w:vAlign w:val="center"/>
          </w:tcPr>
          <w:p w14:paraId="1B20EB98" w14:textId="77777777" w:rsidR="00D74553" w:rsidRPr="00734090" w:rsidRDefault="00D74553" w:rsidP="00D74553">
            <w:pPr>
              <w:pStyle w:val="Default"/>
              <w:jc w:val="center"/>
              <w:rPr>
                <w:rFonts w:ascii="Arial" w:hAnsi="Arial" w:cs="Arial"/>
                <w:color w:val="FF0000"/>
                <w:sz w:val="20"/>
                <w:szCs w:val="20"/>
              </w:rPr>
            </w:pPr>
            <w:r w:rsidRPr="00734090">
              <w:rPr>
                <w:rFonts w:ascii="Arial" w:hAnsi="Arial" w:cs="Arial"/>
                <w:color w:val="FF0000"/>
                <w:sz w:val="20"/>
                <w:szCs w:val="20"/>
              </w:rPr>
              <w:t>4</w:t>
            </w:r>
          </w:p>
        </w:tc>
      </w:tr>
      <w:tr w:rsidR="00D74553" w:rsidRPr="00734090" w14:paraId="63A4FB81" w14:textId="77777777" w:rsidTr="00F06528">
        <w:tc>
          <w:tcPr>
            <w:tcW w:w="7419" w:type="dxa"/>
            <w:vAlign w:val="center"/>
          </w:tcPr>
          <w:p w14:paraId="2B92B959" w14:textId="724506B3" w:rsidR="00D74553" w:rsidRDefault="00D74553" w:rsidP="00D74553">
            <w:pPr>
              <w:pStyle w:val="Default"/>
              <w:jc w:val="both"/>
              <w:rPr>
                <w:rFonts w:ascii="Arial" w:hAnsi="Arial" w:cs="Arial"/>
                <w:color w:val="FF0000"/>
                <w:sz w:val="20"/>
                <w:szCs w:val="20"/>
              </w:rPr>
            </w:pPr>
            <w:r>
              <w:rPr>
                <w:rFonts w:ascii="Arial" w:hAnsi="Arial" w:cs="Arial"/>
                <w:color w:val="FF0000"/>
                <w:sz w:val="20"/>
                <w:szCs w:val="20"/>
              </w:rPr>
              <w:t xml:space="preserve">Explains the role of an accountant, in managing the business operations of the mining company, using </w:t>
            </w:r>
            <w:r>
              <w:rPr>
                <w:rFonts w:ascii="Arial" w:hAnsi="Arial" w:cs="Arial"/>
                <w:color w:val="FF0000"/>
                <w:sz w:val="20"/>
                <w:szCs w:val="20"/>
              </w:rPr>
              <w:t>three (3)</w:t>
            </w:r>
            <w:r>
              <w:rPr>
                <w:rFonts w:ascii="Arial" w:hAnsi="Arial" w:cs="Arial"/>
                <w:color w:val="FF0000"/>
                <w:sz w:val="20"/>
                <w:szCs w:val="20"/>
              </w:rPr>
              <w:t xml:space="preserve"> correct examples.</w:t>
            </w:r>
          </w:p>
        </w:tc>
        <w:tc>
          <w:tcPr>
            <w:tcW w:w="1597" w:type="dxa"/>
            <w:vAlign w:val="center"/>
          </w:tcPr>
          <w:p w14:paraId="36DD5224" w14:textId="5E1FBA25" w:rsidR="00D74553" w:rsidRPr="00734090" w:rsidRDefault="00D74553" w:rsidP="00D74553">
            <w:pPr>
              <w:pStyle w:val="Default"/>
              <w:jc w:val="center"/>
              <w:rPr>
                <w:rFonts w:ascii="Arial" w:hAnsi="Arial" w:cs="Arial"/>
                <w:color w:val="FF0000"/>
                <w:sz w:val="20"/>
                <w:szCs w:val="20"/>
              </w:rPr>
            </w:pPr>
            <w:r>
              <w:rPr>
                <w:rFonts w:ascii="Arial" w:hAnsi="Arial" w:cs="Arial"/>
                <w:color w:val="FF0000"/>
                <w:sz w:val="20"/>
                <w:szCs w:val="20"/>
              </w:rPr>
              <w:t>3</w:t>
            </w:r>
          </w:p>
        </w:tc>
      </w:tr>
      <w:tr w:rsidR="00D74553" w:rsidRPr="00734090" w14:paraId="6AEB024F" w14:textId="77777777" w:rsidTr="00F06528">
        <w:tc>
          <w:tcPr>
            <w:tcW w:w="7419" w:type="dxa"/>
            <w:vAlign w:val="center"/>
          </w:tcPr>
          <w:p w14:paraId="46B2EBE5" w14:textId="0559835A" w:rsidR="00D74553" w:rsidRDefault="00D74553" w:rsidP="00D74553">
            <w:pPr>
              <w:pStyle w:val="Default"/>
              <w:jc w:val="both"/>
              <w:rPr>
                <w:rFonts w:ascii="Arial" w:hAnsi="Arial" w:cs="Arial"/>
                <w:color w:val="FF0000"/>
                <w:sz w:val="20"/>
                <w:szCs w:val="20"/>
              </w:rPr>
            </w:pPr>
            <w:r>
              <w:rPr>
                <w:rFonts w:ascii="Arial" w:hAnsi="Arial" w:cs="Arial"/>
                <w:color w:val="FF0000"/>
                <w:sz w:val="20"/>
                <w:szCs w:val="20"/>
              </w:rPr>
              <w:t xml:space="preserve">Explains the role of an accountant, in managing the business operations of the mining company, using </w:t>
            </w:r>
            <w:r>
              <w:rPr>
                <w:rFonts w:ascii="Arial" w:hAnsi="Arial" w:cs="Arial"/>
                <w:color w:val="FF0000"/>
                <w:sz w:val="20"/>
                <w:szCs w:val="20"/>
              </w:rPr>
              <w:t>two (2</w:t>
            </w:r>
            <w:r>
              <w:rPr>
                <w:rFonts w:ascii="Arial" w:hAnsi="Arial" w:cs="Arial"/>
                <w:color w:val="FF0000"/>
                <w:sz w:val="20"/>
                <w:szCs w:val="20"/>
              </w:rPr>
              <w:t>) correct examples.</w:t>
            </w:r>
          </w:p>
        </w:tc>
        <w:tc>
          <w:tcPr>
            <w:tcW w:w="1597" w:type="dxa"/>
            <w:vAlign w:val="center"/>
          </w:tcPr>
          <w:p w14:paraId="59108C80" w14:textId="0235121C" w:rsidR="00D74553" w:rsidRPr="00734090" w:rsidRDefault="00D74553" w:rsidP="00D74553">
            <w:pPr>
              <w:pStyle w:val="Default"/>
              <w:jc w:val="center"/>
              <w:rPr>
                <w:rFonts w:ascii="Arial" w:hAnsi="Arial" w:cs="Arial"/>
                <w:color w:val="FF0000"/>
                <w:sz w:val="20"/>
                <w:szCs w:val="20"/>
              </w:rPr>
            </w:pPr>
            <w:r>
              <w:rPr>
                <w:rFonts w:ascii="Arial" w:hAnsi="Arial" w:cs="Arial"/>
                <w:color w:val="FF0000"/>
                <w:sz w:val="20"/>
                <w:szCs w:val="20"/>
              </w:rPr>
              <w:t>2</w:t>
            </w:r>
          </w:p>
        </w:tc>
      </w:tr>
      <w:tr w:rsidR="00D74553" w:rsidRPr="00734090" w14:paraId="450B135C" w14:textId="77777777" w:rsidTr="00F06528">
        <w:tc>
          <w:tcPr>
            <w:tcW w:w="7419" w:type="dxa"/>
            <w:vAlign w:val="center"/>
          </w:tcPr>
          <w:p w14:paraId="2A02B8E6" w14:textId="7C23A878" w:rsidR="00D74553" w:rsidRPr="00734090" w:rsidRDefault="00D74553" w:rsidP="00D74553">
            <w:pPr>
              <w:pStyle w:val="Default"/>
              <w:jc w:val="both"/>
              <w:rPr>
                <w:rFonts w:ascii="Arial" w:hAnsi="Arial" w:cs="Arial"/>
                <w:color w:val="FF0000"/>
                <w:sz w:val="20"/>
                <w:szCs w:val="20"/>
              </w:rPr>
            </w:pPr>
            <w:r>
              <w:rPr>
                <w:rFonts w:ascii="Arial" w:hAnsi="Arial" w:cs="Arial"/>
                <w:color w:val="FF0000"/>
                <w:sz w:val="20"/>
                <w:szCs w:val="20"/>
              </w:rPr>
              <w:t xml:space="preserve">Explains the role of an accountant, in managing the business operations of the mining company, using </w:t>
            </w:r>
            <w:r>
              <w:rPr>
                <w:rFonts w:ascii="Arial" w:hAnsi="Arial" w:cs="Arial"/>
                <w:color w:val="FF0000"/>
                <w:sz w:val="20"/>
                <w:szCs w:val="20"/>
              </w:rPr>
              <w:t>one (1</w:t>
            </w:r>
            <w:r>
              <w:rPr>
                <w:rFonts w:ascii="Arial" w:hAnsi="Arial" w:cs="Arial"/>
                <w:color w:val="FF0000"/>
                <w:sz w:val="20"/>
                <w:szCs w:val="20"/>
              </w:rPr>
              <w:t>) correct example.</w:t>
            </w:r>
          </w:p>
        </w:tc>
        <w:tc>
          <w:tcPr>
            <w:tcW w:w="1597" w:type="dxa"/>
            <w:vAlign w:val="center"/>
          </w:tcPr>
          <w:p w14:paraId="457C1A55" w14:textId="492AF144" w:rsidR="00D74553" w:rsidRPr="00734090" w:rsidRDefault="00D74553" w:rsidP="00D74553">
            <w:pPr>
              <w:pStyle w:val="Default"/>
              <w:jc w:val="center"/>
              <w:rPr>
                <w:rFonts w:ascii="Arial" w:hAnsi="Arial" w:cs="Arial"/>
                <w:color w:val="FF0000"/>
                <w:sz w:val="20"/>
                <w:szCs w:val="20"/>
              </w:rPr>
            </w:pPr>
            <w:r>
              <w:rPr>
                <w:rFonts w:ascii="Arial" w:hAnsi="Arial" w:cs="Arial"/>
                <w:color w:val="FF0000"/>
                <w:sz w:val="20"/>
                <w:szCs w:val="20"/>
              </w:rPr>
              <w:t>1</w:t>
            </w:r>
          </w:p>
        </w:tc>
      </w:tr>
      <w:tr w:rsidR="00D74553" w:rsidRPr="00734090" w14:paraId="7544F9D0" w14:textId="77777777" w:rsidTr="00F06528">
        <w:tc>
          <w:tcPr>
            <w:tcW w:w="9016" w:type="dxa"/>
            <w:gridSpan w:val="2"/>
            <w:shd w:val="clear" w:color="auto" w:fill="BFBFBF" w:themeFill="background1" w:themeFillShade="BF"/>
            <w:vAlign w:val="center"/>
          </w:tcPr>
          <w:p w14:paraId="54F27A26" w14:textId="77777777" w:rsidR="00D74553" w:rsidRPr="00734090" w:rsidRDefault="00D74553" w:rsidP="00D74553">
            <w:pPr>
              <w:pStyle w:val="Default"/>
              <w:jc w:val="both"/>
              <w:rPr>
                <w:rFonts w:ascii="Arial" w:hAnsi="Arial" w:cs="Arial"/>
                <w:b/>
                <w:color w:val="FF0000"/>
                <w:sz w:val="20"/>
                <w:szCs w:val="20"/>
              </w:rPr>
            </w:pPr>
            <w:r w:rsidRPr="00734090">
              <w:rPr>
                <w:rFonts w:ascii="Arial" w:hAnsi="Arial" w:cs="Arial"/>
                <w:b/>
                <w:color w:val="FF0000"/>
                <w:sz w:val="20"/>
                <w:szCs w:val="20"/>
              </w:rPr>
              <w:t>Answer could include, but is not limited to:</w:t>
            </w:r>
          </w:p>
        </w:tc>
      </w:tr>
      <w:tr w:rsidR="00D74553" w:rsidRPr="00734090" w14:paraId="5719A1E0" w14:textId="77777777" w:rsidTr="00F06528">
        <w:tc>
          <w:tcPr>
            <w:tcW w:w="9016" w:type="dxa"/>
            <w:gridSpan w:val="2"/>
            <w:vAlign w:val="center"/>
          </w:tcPr>
          <w:p w14:paraId="2409970B" w14:textId="5351A953" w:rsidR="00D74553" w:rsidRDefault="00D74553" w:rsidP="00D74553">
            <w:pPr>
              <w:pStyle w:val="Default"/>
              <w:numPr>
                <w:ilvl w:val="0"/>
                <w:numId w:val="8"/>
              </w:numPr>
              <w:jc w:val="both"/>
              <w:rPr>
                <w:rFonts w:ascii="Arial" w:hAnsi="Arial" w:cs="Arial"/>
                <w:color w:val="FF0000"/>
                <w:sz w:val="20"/>
                <w:szCs w:val="20"/>
              </w:rPr>
            </w:pPr>
            <w:r>
              <w:rPr>
                <w:rFonts w:ascii="Arial" w:hAnsi="Arial" w:cs="Arial"/>
                <w:color w:val="FF0000"/>
                <w:sz w:val="20"/>
                <w:szCs w:val="20"/>
              </w:rPr>
              <w:t>The essential role of the accountant in the business is to ensure that those who are managing the business, are provided with the information they need to run the business, as effectively and profitably as possible.</w:t>
            </w:r>
          </w:p>
          <w:p w14:paraId="0C379657" w14:textId="0972A1E0" w:rsidR="00D74553" w:rsidRDefault="00D74553" w:rsidP="00D74553">
            <w:pPr>
              <w:pStyle w:val="Default"/>
              <w:numPr>
                <w:ilvl w:val="0"/>
                <w:numId w:val="8"/>
              </w:numPr>
              <w:jc w:val="both"/>
              <w:rPr>
                <w:rFonts w:ascii="Arial" w:hAnsi="Arial" w:cs="Arial"/>
                <w:color w:val="FF0000"/>
                <w:sz w:val="20"/>
                <w:szCs w:val="20"/>
              </w:rPr>
            </w:pPr>
            <w:r>
              <w:rPr>
                <w:rFonts w:ascii="Arial" w:hAnsi="Arial" w:cs="Arial"/>
                <w:color w:val="FF0000"/>
                <w:sz w:val="20"/>
                <w:szCs w:val="20"/>
              </w:rPr>
              <w:t>To maintain the security of the owner’s investment. This may involve the design of appropriate accounting systems, or at least ensuring the systems that have been set up, are appropriate.</w:t>
            </w:r>
          </w:p>
          <w:p w14:paraId="3BD66D33" w14:textId="77777777" w:rsidR="00D74553" w:rsidRDefault="00D74553" w:rsidP="00D74553">
            <w:pPr>
              <w:pStyle w:val="Default"/>
              <w:numPr>
                <w:ilvl w:val="0"/>
                <w:numId w:val="8"/>
              </w:numPr>
              <w:jc w:val="both"/>
              <w:rPr>
                <w:rFonts w:ascii="Arial" w:hAnsi="Arial" w:cs="Arial"/>
                <w:color w:val="FF0000"/>
                <w:sz w:val="20"/>
                <w:szCs w:val="20"/>
              </w:rPr>
            </w:pPr>
            <w:r>
              <w:rPr>
                <w:rFonts w:ascii="Arial" w:hAnsi="Arial" w:cs="Arial"/>
                <w:color w:val="FF0000"/>
                <w:sz w:val="20"/>
                <w:szCs w:val="20"/>
              </w:rPr>
              <w:t>The accountant will supervise the book-keeping function (ie. the entry of financial data into the records of the business).</w:t>
            </w:r>
          </w:p>
          <w:p w14:paraId="54AC3A24" w14:textId="0DB8B62A" w:rsidR="00D74553" w:rsidRDefault="00D74553" w:rsidP="00D74553">
            <w:pPr>
              <w:pStyle w:val="Default"/>
              <w:numPr>
                <w:ilvl w:val="0"/>
                <w:numId w:val="8"/>
              </w:numPr>
              <w:jc w:val="both"/>
              <w:rPr>
                <w:rFonts w:ascii="Arial" w:hAnsi="Arial" w:cs="Arial"/>
                <w:color w:val="FF0000"/>
                <w:sz w:val="20"/>
                <w:szCs w:val="20"/>
              </w:rPr>
            </w:pPr>
            <w:r>
              <w:rPr>
                <w:rFonts w:ascii="Arial" w:hAnsi="Arial" w:cs="Arial"/>
                <w:color w:val="FF0000"/>
                <w:sz w:val="20"/>
                <w:szCs w:val="20"/>
              </w:rPr>
              <w:t>They will be responsible for the production of timely and accurate financial reports for the owners, and management of the business, to assist them in their decision-making, including cost accounting, and will analyse and interpret this information.</w:t>
            </w:r>
          </w:p>
          <w:p w14:paraId="2AA6ABCD" w14:textId="48257E33" w:rsidR="00D74553" w:rsidRPr="00A51317" w:rsidRDefault="00D74553" w:rsidP="00D74553">
            <w:pPr>
              <w:pStyle w:val="Default"/>
              <w:numPr>
                <w:ilvl w:val="0"/>
                <w:numId w:val="8"/>
              </w:numPr>
              <w:jc w:val="both"/>
              <w:rPr>
                <w:rFonts w:ascii="Arial" w:hAnsi="Arial" w:cs="Arial"/>
                <w:color w:val="FF0000"/>
                <w:sz w:val="20"/>
                <w:szCs w:val="20"/>
              </w:rPr>
            </w:pPr>
            <w:r>
              <w:rPr>
                <w:rFonts w:ascii="Arial" w:hAnsi="Arial" w:cs="Arial"/>
                <w:color w:val="FF0000"/>
                <w:sz w:val="20"/>
                <w:szCs w:val="20"/>
              </w:rPr>
              <w:t>They may also prepare budgets to assist the planning process, and enable managers to evaluate the business’s performance, and oversee the internal audit procedure.</w:t>
            </w:r>
          </w:p>
        </w:tc>
      </w:tr>
    </w:tbl>
    <w:p w14:paraId="11041BAB" w14:textId="77777777" w:rsidR="00406B1C" w:rsidRPr="008E0833" w:rsidRDefault="00406B1C" w:rsidP="00406B1C">
      <w:pPr>
        <w:pStyle w:val="Default"/>
        <w:jc w:val="both"/>
        <w:rPr>
          <w:rFonts w:ascii="Arial" w:hAnsi="Arial" w:cs="Arial"/>
          <w:sz w:val="20"/>
          <w:szCs w:val="20"/>
        </w:rPr>
      </w:pPr>
    </w:p>
    <w:sectPr w:rsidR="00406B1C" w:rsidRPr="008E0833" w:rsidSect="008852D1">
      <w:pgSz w:w="11906" w:h="16838"/>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432D"/>
    <w:multiLevelType w:val="hybridMultilevel"/>
    <w:tmpl w:val="A22CF5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7287509"/>
    <w:multiLevelType w:val="hybridMultilevel"/>
    <w:tmpl w:val="9782CCB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57615B02"/>
    <w:multiLevelType w:val="hybridMultilevel"/>
    <w:tmpl w:val="6018DE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5A6A598D"/>
    <w:multiLevelType w:val="hybridMultilevel"/>
    <w:tmpl w:val="5D24A0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60DB6A72"/>
    <w:multiLevelType w:val="hybridMultilevel"/>
    <w:tmpl w:val="BEAA07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67C82A33"/>
    <w:multiLevelType w:val="hybridMultilevel"/>
    <w:tmpl w:val="66706E6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6CBF2513"/>
    <w:multiLevelType w:val="hybridMultilevel"/>
    <w:tmpl w:val="B9706C44"/>
    <w:lvl w:ilvl="0" w:tplc="F9E6909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77F41970"/>
    <w:multiLevelType w:val="hybridMultilevel"/>
    <w:tmpl w:val="2AAED1F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07908837">
    <w:abstractNumId w:val="6"/>
  </w:num>
  <w:num w:numId="2" w16cid:durableId="1963875000">
    <w:abstractNumId w:val="4"/>
  </w:num>
  <w:num w:numId="3" w16cid:durableId="2047875216">
    <w:abstractNumId w:val="0"/>
  </w:num>
  <w:num w:numId="4" w16cid:durableId="1716083953">
    <w:abstractNumId w:val="7"/>
  </w:num>
  <w:num w:numId="5" w16cid:durableId="480582861">
    <w:abstractNumId w:val="1"/>
  </w:num>
  <w:num w:numId="6" w16cid:durableId="1042366526">
    <w:abstractNumId w:val="5"/>
  </w:num>
  <w:num w:numId="7" w16cid:durableId="193494969">
    <w:abstractNumId w:val="2"/>
  </w:num>
  <w:num w:numId="8" w16cid:durableId="115682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F52"/>
    <w:rsid w:val="00010F9E"/>
    <w:rsid w:val="00013CB0"/>
    <w:rsid w:val="000207B4"/>
    <w:rsid w:val="00097093"/>
    <w:rsid w:val="000B303E"/>
    <w:rsid w:val="000E033C"/>
    <w:rsid w:val="000F7D96"/>
    <w:rsid w:val="00106662"/>
    <w:rsid w:val="001259CD"/>
    <w:rsid w:val="00152737"/>
    <w:rsid w:val="001B6A1B"/>
    <w:rsid w:val="001B7E14"/>
    <w:rsid w:val="001C7C23"/>
    <w:rsid w:val="00204070"/>
    <w:rsid w:val="00242799"/>
    <w:rsid w:val="00244DC5"/>
    <w:rsid w:val="0025582E"/>
    <w:rsid w:val="00271C2D"/>
    <w:rsid w:val="00286628"/>
    <w:rsid w:val="002D122B"/>
    <w:rsid w:val="002E7C66"/>
    <w:rsid w:val="003073BA"/>
    <w:rsid w:val="003B638C"/>
    <w:rsid w:val="003E6677"/>
    <w:rsid w:val="003F0EAF"/>
    <w:rsid w:val="0040658B"/>
    <w:rsid w:val="00406B1C"/>
    <w:rsid w:val="0041741E"/>
    <w:rsid w:val="00433E43"/>
    <w:rsid w:val="0045427B"/>
    <w:rsid w:val="00465C7F"/>
    <w:rsid w:val="004A43B2"/>
    <w:rsid w:val="004B2B2F"/>
    <w:rsid w:val="00501183"/>
    <w:rsid w:val="00537CD4"/>
    <w:rsid w:val="00593ED0"/>
    <w:rsid w:val="005948A3"/>
    <w:rsid w:val="005B6EC3"/>
    <w:rsid w:val="00635ED4"/>
    <w:rsid w:val="00673865"/>
    <w:rsid w:val="006F3276"/>
    <w:rsid w:val="006F38AF"/>
    <w:rsid w:val="00703824"/>
    <w:rsid w:val="007D35C1"/>
    <w:rsid w:val="00846360"/>
    <w:rsid w:val="00870213"/>
    <w:rsid w:val="008812C6"/>
    <w:rsid w:val="008852D1"/>
    <w:rsid w:val="008E0833"/>
    <w:rsid w:val="008E5687"/>
    <w:rsid w:val="0090298A"/>
    <w:rsid w:val="00957F52"/>
    <w:rsid w:val="00973D7B"/>
    <w:rsid w:val="009B6E16"/>
    <w:rsid w:val="009D170A"/>
    <w:rsid w:val="00A51317"/>
    <w:rsid w:val="00AA5891"/>
    <w:rsid w:val="00AD08EF"/>
    <w:rsid w:val="00B17491"/>
    <w:rsid w:val="00B319A5"/>
    <w:rsid w:val="00B379A4"/>
    <w:rsid w:val="00B65AC7"/>
    <w:rsid w:val="00B65D3F"/>
    <w:rsid w:val="00BC2EA9"/>
    <w:rsid w:val="00BD0C45"/>
    <w:rsid w:val="00C17FD2"/>
    <w:rsid w:val="00C81B71"/>
    <w:rsid w:val="00D74553"/>
    <w:rsid w:val="00DC0CFE"/>
    <w:rsid w:val="00E12914"/>
    <w:rsid w:val="00E52689"/>
    <w:rsid w:val="00E95918"/>
    <w:rsid w:val="00EF3CD4"/>
    <w:rsid w:val="00F36B0C"/>
    <w:rsid w:val="00F96DF1"/>
    <w:rsid w:val="00FA2C8A"/>
    <w:rsid w:val="00FE35E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0F11"/>
  <w15:docId w15:val="{F602512A-CF0B-4992-9A59-AEC3F3F5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7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17491"/>
    <w:pPr>
      <w:autoSpaceDE w:val="0"/>
      <w:autoSpaceDN w:val="0"/>
      <w:adjustRightInd w:val="0"/>
      <w:spacing w:after="0" w:line="240" w:lineRule="auto"/>
    </w:pPr>
    <w:rPr>
      <w:rFonts w:ascii="Franklin Gothic Book" w:hAnsi="Franklin Gothic Book" w:cs="Franklin Gothic Book"/>
      <w:color w:val="000000"/>
      <w:sz w:val="24"/>
      <w:szCs w:val="24"/>
    </w:rPr>
  </w:style>
  <w:style w:type="paragraph" w:styleId="BodyText2">
    <w:name w:val="Body Text 2"/>
    <w:basedOn w:val="Normal"/>
    <w:link w:val="BodyText2Char"/>
    <w:rsid w:val="00013CB0"/>
    <w:pPr>
      <w:spacing w:after="120" w:line="480" w:lineRule="auto"/>
    </w:pPr>
    <w:rPr>
      <w:rFonts w:ascii="Arial Narrow" w:eastAsia="Times New Roman" w:hAnsi="Arial Narrow" w:cs="Times New Roman"/>
      <w:sz w:val="24"/>
      <w:szCs w:val="24"/>
    </w:rPr>
  </w:style>
  <w:style w:type="character" w:customStyle="1" w:styleId="BodyText2Char">
    <w:name w:val="Body Text 2 Char"/>
    <w:basedOn w:val="DefaultParagraphFont"/>
    <w:link w:val="BodyText2"/>
    <w:rsid w:val="00013CB0"/>
    <w:rPr>
      <w:rFonts w:ascii="Arial Narrow" w:eastAsia="Times New Roman" w:hAnsi="Arial Narrow" w:cs="Times New Roman"/>
      <w:sz w:val="24"/>
      <w:szCs w:val="24"/>
    </w:rPr>
  </w:style>
  <w:style w:type="paragraph" w:customStyle="1" w:styleId="ListItem">
    <w:name w:val="List Item"/>
    <w:basedOn w:val="Normal"/>
    <w:link w:val="ListItemChar"/>
    <w:qFormat/>
    <w:rsid w:val="00013CB0"/>
    <w:pPr>
      <w:numPr>
        <w:numId w:val="1"/>
      </w:numPr>
      <w:spacing w:before="120" w:after="120"/>
    </w:pPr>
    <w:rPr>
      <w:rFonts w:ascii="Calibri" w:eastAsia="Calibri" w:hAnsi="Calibri" w:cs="Calibri"/>
      <w:iCs/>
      <w:lang w:eastAsia="en-AU"/>
    </w:rPr>
  </w:style>
  <w:style w:type="character" w:customStyle="1" w:styleId="ListItemChar">
    <w:name w:val="List Item Char"/>
    <w:link w:val="ListItem"/>
    <w:rsid w:val="00013CB0"/>
    <w:rPr>
      <w:rFonts w:ascii="Calibri" w:eastAsia="Calibri" w:hAnsi="Calibri" w:cs="Calibri"/>
      <w:iCs/>
      <w:lang w:eastAsia="en-AU"/>
    </w:rPr>
  </w:style>
  <w:style w:type="paragraph" w:styleId="BalloonText">
    <w:name w:val="Balloon Text"/>
    <w:basedOn w:val="Normal"/>
    <w:link w:val="BalloonTextChar"/>
    <w:uiPriority w:val="99"/>
    <w:semiHidden/>
    <w:unhideWhenUsed/>
    <w:rsid w:val="006F38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8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C17C6-2B33-4B7E-A1CB-6CE94125E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CANNELL Justin</dc:creator>
  <cp:lastModifiedBy>CANNELL Justin [Leeming Senior High School]</cp:lastModifiedBy>
  <cp:revision>5</cp:revision>
  <cp:lastPrinted>2019-02-12T05:09:00Z</cp:lastPrinted>
  <dcterms:created xsi:type="dcterms:W3CDTF">2024-02-27T06:27:00Z</dcterms:created>
  <dcterms:modified xsi:type="dcterms:W3CDTF">2024-02-27T06:45:00Z</dcterms:modified>
</cp:coreProperties>
</file>