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1BD88D55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 2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6B4C0598" w:rsidR="004E03AF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="004E03AF" w:rsidRPr="008E0833">
        <w:rPr>
          <w:rFonts w:ascii="Arial" w:hAnsi="Arial" w:cs="Arial"/>
          <w:sz w:val="20"/>
          <w:szCs w:val="20"/>
        </w:rPr>
        <w:t xml:space="preserve"> 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sz w:val="20"/>
          <w:szCs w:val="20"/>
        </w:rPr>
        <w:t>50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 xml:space="preserve">5%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3C0D8076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(10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3C85294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7DEF17B" w14:textId="340A619C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>Answer the first 6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A69CA0" w14:textId="5DE0A5F3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4E03AF">
        <w:rPr>
          <w:rFonts w:ascii="Arial" w:hAnsi="Arial" w:cs="Arial"/>
          <w:bCs/>
          <w:sz w:val="20"/>
          <w:szCs w:val="20"/>
        </w:rPr>
        <w:t>1.</w:t>
      </w:r>
      <w:bookmarkEnd w:id="0"/>
      <w:r w:rsidRPr="004E03AF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4E03AF">
        <w:rPr>
          <w:rFonts w:ascii="Arial" w:hAnsi="Arial" w:cs="Arial"/>
          <w:sz w:val="20"/>
          <w:szCs w:val="20"/>
        </w:rPr>
        <w:t xml:space="preserve">A ‘cost object’ may be described as: </w:t>
      </w:r>
    </w:p>
    <w:p w14:paraId="03D35F86" w14:textId="77777777" w:rsidR="00D97DB2" w:rsidRPr="004E03AF" w:rsidRDefault="00D97DB2" w:rsidP="004E03A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a) </w:t>
      </w:r>
      <w:r w:rsidRPr="004E03AF">
        <w:rPr>
          <w:rFonts w:ascii="Arial" w:hAnsi="Arial" w:cs="Arial"/>
          <w:sz w:val="20"/>
          <w:szCs w:val="20"/>
        </w:rPr>
        <w:t xml:space="preserve">A process or product for which costs are measured and assigned </w:t>
      </w:r>
    </w:p>
    <w:p w14:paraId="5F045066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b) </w:t>
      </w:r>
      <w:r w:rsidRPr="004E03AF">
        <w:rPr>
          <w:rFonts w:ascii="Arial" w:hAnsi="Arial" w:cs="Arial"/>
          <w:sz w:val="20"/>
          <w:szCs w:val="20"/>
        </w:rPr>
        <w:t xml:space="preserve">A target or standard against which cost performance can be measured </w:t>
      </w:r>
    </w:p>
    <w:p w14:paraId="438D4626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c) </w:t>
      </w:r>
      <w:r w:rsidRPr="004E03AF">
        <w:rPr>
          <w:rFonts w:ascii="Arial" w:hAnsi="Arial" w:cs="Arial"/>
          <w:sz w:val="20"/>
          <w:szCs w:val="20"/>
        </w:rPr>
        <w:t xml:space="preserve">A problem area in a firm’s manufacturing process </w:t>
      </w:r>
    </w:p>
    <w:p w14:paraId="1DC90BA1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>d)</w:t>
      </w:r>
      <w:r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 w:rsidRPr="004E03AF">
        <w:rPr>
          <w:rFonts w:ascii="Arial" w:hAnsi="Arial" w:cs="Arial"/>
          <w:sz w:val="20"/>
          <w:szCs w:val="20"/>
        </w:rPr>
        <w:t xml:space="preserve">Any of a), b) and c) </w:t>
      </w:r>
    </w:p>
    <w:p w14:paraId="44CFE193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</w:p>
    <w:p w14:paraId="588A4C9E" w14:textId="3787AED9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>2.</w:t>
      </w:r>
      <w:r w:rsidRPr="004E03AF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4E03AF">
        <w:rPr>
          <w:rFonts w:ascii="Arial" w:hAnsi="Arial" w:cs="Arial"/>
          <w:sz w:val="20"/>
          <w:szCs w:val="20"/>
        </w:rPr>
        <w:t xml:space="preserve">A job order costing system: </w:t>
      </w:r>
    </w:p>
    <w:p w14:paraId="4CAA2E2D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a) </w:t>
      </w:r>
      <w:r w:rsidRPr="004E03AF">
        <w:rPr>
          <w:rFonts w:ascii="Arial" w:hAnsi="Arial" w:cs="Arial"/>
          <w:sz w:val="20"/>
          <w:szCs w:val="20"/>
        </w:rPr>
        <w:t xml:space="preserve">Is common in both manufacturing and merchandising firms </w:t>
      </w:r>
    </w:p>
    <w:p w14:paraId="37BA59F4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b) </w:t>
      </w:r>
      <w:r w:rsidRPr="004E03AF">
        <w:rPr>
          <w:rFonts w:ascii="Arial" w:hAnsi="Arial" w:cs="Arial"/>
          <w:sz w:val="20"/>
          <w:szCs w:val="20"/>
        </w:rPr>
        <w:t xml:space="preserve">Allocates costs to a product, batch or service </w:t>
      </w:r>
    </w:p>
    <w:p w14:paraId="0319A4CF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c) </w:t>
      </w:r>
      <w:r w:rsidRPr="004E03AF">
        <w:rPr>
          <w:rFonts w:ascii="Arial" w:hAnsi="Arial" w:cs="Arial"/>
          <w:sz w:val="20"/>
          <w:szCs w:val="20"/>
        </w:rPr>
        <w:t xml:space="preserve">Is essentially the same as process costing </w:t>
      </w:r>
    </w:p>
    <w:p w14:paraId="09D45166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d) </w:t>
      </w:r>
      <w:r w:rsidRPr="004E03AF">
        <w:rPr>
          <w:rFonts w:ascii="Arial" w:hAnsi="Arial" w:cs="Arial"/>
          <w:sz w:val="20"/>
          <w:szCs w:val="20"/>
        </w:rPr>
        <w:t xml:space="preserve">Is not suitable for use in service industries </w:t>
      </w:r>
    </w:p>
    <w:p w14:paraId="31437260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</w:p>
    <w:p w14:paraId="37120005" w14:textId="2069FA71" w:rsidR="001D208B" w:rsidRPr="004E03AF" w:rsidRDefault="00D97DB2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A949BC">
        <w:rPr>
          <w:rFonts w:ascii="Arial" w:hAnsi="Arial" w:cs="Arial"/>
          <w:bCs/>
          <w:sz w:val="20"/>
          <w:szCs w:val="20"/>
        </w:rPr>
        <w:t>3.</w:t>
      </w:r>
      <w:r w:rsidRPr="004E03AF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A mixed cost contains</w:t>
      </w:r>
    </w:p>
    <w:p w14:paraId="3F10ABCA" w14:textId="77777777" w:rsidR="004E03AF" w:rsidRDefault="004E03A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a)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a variable cost and fixed cost element</w:t>
      </w:r>
    </w:p>
    <w:p w14:paraId="5F6ED43E" w14:textId="77777777" w:rsidR="004E03AF" w:rsidRDefault="004E03A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b)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a product and period cost element</w:t>
      </w:r>
    </w:p>
    <w:p w14:paraId="046D1A03" w14:textId="77777777" w:rsidR="004E03AF" w:rsidRDefault="004E03AF" w:rsidP="004E03AF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c)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both retailing and manufacturing costs</w:t>
      </w:r>
    </w:p>
    <w:p w14:paraId="426C144A" w14:textId="1C295F0A" w:rsidR="001D208B" w:rsidRPr="004E03AF" w:rsidRDefault="004E03AF" w:rsidP="004E03AF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d)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both selling and administrative cost elements</w:t>
      </w:r>
    </w:p>
    <w:p w14:paraId="1DE3338F" w14:textId="43E47E80" w:rsidR="00D97DB2" w:rsidRPr="004E03AF" w:rsidRDefault="00D97DB2" w:rsidP="004E03AF">
      <w:pPr>
        <w:pStyle w:val="Default"/>
        <w:ind w:left="993"/>
        <w:jc w:val="both"/>
        <w:rPr>
          <w:rFonts w:ascii="Arial" w:hAnsi="Arial" w:cs="Arial"/>
          <w:sz w:val="20"/>
          <w:szCs w:val="20"/>
        </w:rPr>
      </w:pPr>
    </w:p>
    <w:p w14:paraId="303DB52A" w14:textId="355B8D3C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A949BC">
        <w:rPr>
          <w:rFonts w:ascii="Arial" w:hAnsi="Arial" w:cs="Arial"/>
          <w:bCs/>
          <w:sz w:val="20"/>
          <w:szCs w:val="20"/>
        </w:rPr>
        <w:t>4.</w:t>
      </w:r>
      <w:r w:rsidRPr="004E03AF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4E03AF">
        <w:rPr>
          <w:rFonts w:ascii="Arial" w:hAnsi="Arial" w:cs="Arial"/>
          <w:sz w:val="20"/>
          <w:szCs w:val="20"/>
        </w:rPr>
        <w:t xml:space="preserve">Variance analysis: </w:t>
      </w:r>
    </w:p>
    <w:p w14:paraId="4A5BD949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a) </w:t>
      </w:r>
      <w:r w:rsidRPr="004E03AF">
        <w:rPr>
          <w:rFonts w:ascii="Arial" w:hAnsi="Arial" w:cs="Arial"/>
          <w:sz w:val="20"/>
          <w:szCs w:val="20"/>
        </w:rPr>
        <w:t xml:space="preserve">Is essentially the same as budget performance reporting </w:t>
      </w:r>
    </w:p>
    <w:p w14:paraId="40AB94DE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b) </w:t>
      </w:r>
      <w:r w:rsidRPr="004E03AF">
        <w:rPr>
          <w:rFonts w:ascii="Arial" w:hAnsi="Arial" w:cs="Arial"/>
          <w:sz w:val="20"/>
          <w:szCs w:val="20"/>
        </w:rPr>
        <w:t xml:space="preserve">Can only be used to evaluate direct costs </w:t>
      </w:r>
    </w:p>
    <w:p w14:paraId="117AF034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c) </w:t>
      </w:r>
      <w:r w:rsidRPr="004E03AF">
        <w:rPr>
          <w:rFonts w:ascii="Arial" w:hAnsi="Arial" w:cs="Arial"/>
          <w:sz w:val="20"/>
          <w:szCs w:val="20"/>
        </w:rPr>
        <w:t xml:space="preserve">Measures the difference in performance from one period to the next </w:t>
      </w:r>
    </w:p>
    <w:p w14:paraId="345DAF6B" w14:textId="77777777" w:rsidR="00D97DB2" w:rsidRPr="004E03AF" w:rsidRDefault="00D97DB2" w:rsidP="004E03AF">
      <w:pPr>
        <w:pStyle w:val="Default"/>
        <w:ind w:firstLine="720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Cs/>
          <w:sz w:val="20"/>
          <w:szCs w:val="20"/>
        </w:rPr>
        <w:t xml:space="preserve">d) </w:t>
      </w:r>
      <w:r w:rsidRPr="004E03AF">
        <w:rPr>
          <w:rFonts w:ascii="Arial" w:hAnsi="Arial" w:cs="Arial"/>
          <w:sz w:val="20"/>
          <w:szCs w:val="20"/>
        </w:rPr>
        <w:t>Compares actual results with a standard amount or value</w:t>
      </w:r>
    </w:p>
    <w:p w14:paraId="1319A527" w14:textId="1AD93BCC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DD18B5D" w14:textId="1582DA64" w:rsidR="001D208B" w:rsidRPr="004E03AF" w:rsidRDefault="00D97DB2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A949BC">
        <w:rPr>
          <w:rFonts w:ascii="Arial" w:hAnsi="Arial" w:cs="Arial"/>
          <w:sz w:val="20"/>
          <w:szCs w:val="20"/>
        </w:rPr>
        <w:t>5.</w:t>
      </w:r>
      <w:r w:rsidRPr="004E03AF">
        <w:rPr>
          <w:rFonts w:ascii="Arial" w:hAnsi="Arial" w:cs="Arial"/>
          <w:sz w:val="20"/>
          <w:szCs w:val="20"/>
        </w:rPr>
        <w:t xml:space="preserve">   </w:t>
      </w:r>
      <w:r w:rsidR="001D208B" w:rsidRPr="004E03AF">
        <w:rPr>
          <w:rFonts w:ascii="Arial" w:eastAsia="Times New Roman" w:hAnsi="Arial" w:cs="Arial"/>
          <w:sz w:val="20"/>
          <w:szCs w:val="20"/>
          <w:lang w:val="en" w:eastAsia="en-AU"/>
        </w:rPr>
        <w:t>An example of an indirect labour cost includes</w:t>
      </w:r>
    </w:p>
    <w:p w14:paraId="2ADC519E" w14:textId="77777777" w:rsidR="001D208B" w:rsidRPr="004E03AF" w:rsidRDefault="001D208B" w:rsidP="004E03AF">
      <w:pPr>
        <w:pStyle w:val="NoSpacing1"/>
        <w:numPr>
          <w:ilvl w:val="0"/>
          <w:numId w:val="9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bakers making bread</w:t>
      </w:r>
    </w:p>
    <w:p w14:paraId="6133EFBD" w14:textId="77777777" w:rsidR="001D208B" w:rsidRPr="004E03AF" w:rsidRDefault="001D208B" w:rsidP="004E03AF">
      <w:pPr>
        <w:pStyle w:val="NoSpacing1"/>
        <w:numPr>
          <w:ilvl w:val="0"/>
          <w:numId w:val="9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worker installing solar hot water systems</w:t>
      </w:r>
    </w:p>
    <w:p w14:paraId="20812198" w14:textId="77777777" w:rsidR="001D208B" w:rsidRPr="004E03AF" w:rsidRDefault="001D208B" w:rsidP="004E03AF">
      <w:pPr>
        <w:pStyle w:val="NoSpacing1"/>
        <w:numPr>
          <w:ilvl w:val="0"/>
          <w:numId w:val="9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sewing machine operators in a clothing factory</w:t>
      </w:r>
    </w:p>
    <w:p w14:paraId="14F28855" w14:textId="51AD5BC7" w:rsidR="001D208B" w:rsidRPr="004E03AF" w:rsidRDefault="001D208B" w:rsidP="004E03AF">
      <w:pPr>
        <w:pStyle w:val="NoSpacing1"/>
        <w:numPr>
          <w:ilvl w:val="0"/>
          <w:numId w:val="9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 xml:space="preserve">cleaners who clean the clothing factory floor </w:t>
      </w:r>
    </w:p>
    <w:p w14:paraId="02A6C4E0" w14:textId="77777777" w:rsidR="002A797D" w:rsidRPr="004E03AF" w:rsidRDefault="002A797D" w:rsidP="004E03AF">
      <w:pPr>
        <w:pStyle w:val="NoSpacing1"/>
        <w:spacing w:line="276" w:lineRule="auto"/>
        <w:ind w:left="63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20A76A" w14:textId="4B055A5B" w:rsidR="002A797D" w:rsidRPr="004E03AF" w:rsidRDefault="002A797D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 xml:space="preserve">6.  When calculating the mark-up for a cost object, management will </w:t>
      </w:r>
      <w:r w:rsidRPr="004E03AF">
        <w:rPr>
          <w:rFonts w:ascii="Arial" w:eastAsia="Times New Roman" w:hAnsi="Arial" w:cs="Arial"/>
          <w:b/>
          <w:sz w:val="20"/>
          <w:szCs w:val="20"/>
          <w:lang w:val="en" w:eastAsia="en-AU"/>
        </w:rPr>
        <w:t>not</w:t>
      </w: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 xml:space="preserve"> consider </w:t>
      </w:r>
    </w:p>
    <w:p w14:paraId="2BC3445B" w14:textId="77777777" w:rsidR="002A797D" w:rsidRPr="004E03AF" w:rsidRDefault="002A797D" w:rsidP="004E03AF">
      <w:pPr>
        <w:pStyle w:val="NoSpacing1"/>
        <w:numPr>
          <w:ilvl w:val="0"/>
          <w:numId w:val="12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covering all product costs</w:t>
      </w:r>
    </w:p>
    <w:p w14:paraId="7D222F65" w14:textId="77777777" w:rsidR="002A797D" w:rsidRPr="004E03AF" w:rsidRDefault="002A797D" w:rsidP="004E03AF">
      <w:pPr>
        <w:pStyle w:val="NoSpacing1"/>
        <w:numPr>
          <w:ilvl w:val="0"/>
          <w:numId w:val="12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covering all period costs</w:t>
      </w:r>
    </w:p>
    <w:p w14:paraId="23813BD1" w14:textId="77777777" w:rsidR="002A797D" w:rsidRPr="004E03AF" w:rsidRDefault="002A797D" w:rsidP="004E03AF">
      <w:pPr>
        <w:pStyle w:val="NoSpacing1"/>
        <w:numPr>
          <w:ilvl w:val="0"/>
          <w:numId w:val="12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competition prices in the marketplace</w:t>
      </w:r>
    </w:p>
    <w:p w14:paraId="2FE079CC" w14:textId="77777777" w:rsidR="002A797D" w:rsidRPr="004E03AF" w:rsidRDefault="002A797D" w:rsidP="004E03AF">
      <w:pPr>
        <w:pStyle w:val="NoSpacing1"/>
        <w:numPr>
          <w:ilvl w:val="0"/>
          <w:numId w:val="12"/>
        </w:numPr>
        <w:spacing w:line="276" w:lineRule="auto"/>
        <w:ind w:left="993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 w:rsidRPr="004E03AF">
        <w:rPr>
          <w:rFonts w:ascii="Arial" w:eastAsia="Times New Roman" w:hAnsi="Arial" w:cs="Arial"/>
          <w:sz w:val="20"/>
          <w:szCs w:val="20"/>
          <w:lang w:val="en" w:eastAsia="en-AU"/>
        </w:rPr>
        <w:t>the price consumers are willing to pay</w:t>
      </w:r>
    </w:p>
    <w:p w14:paraId="61F25C3F" w14:textId="2DEA221E" w:rsidR="002A797D" w:rsidRPr="004E03AF" w:rsidRDefault="002A797D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A04197" w14:textId="5A717EAF" w:rsidR="00D97DB2" w:rsidRPr="004E03AF" w:rsidRDefault="004E03AF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</w:t>
      </w:r>
      <w:r>
        <w:rPr>
          <w:rFonts w:ascii="Arial" w:hAnsi="Arial" w:cs="Arial"/>
          <w:sz w:val="20"/>
          <w:szCs w:val="20"/>
        </w:rPr>
        <w:tab/>
      </w:r>
      <w:r w:rsidR="00D97DB2" w:rsidRPr="004E03AF">
        <w:rPr>
          <w:rFonts w:ascii="Arial" w:hAnsi="Arial" w:cs="Arial"/>
          <w:sz w:val="20"/>
          <w:szCs w:val="20"/>
        </w:rPr>
        <w:t xml:space="preserve">Explain the following costs, showing how they would be classified (asset or expense) and giving </w:t>
      </w:r>
      <w:r w:rsidR="003A3EF1">
        <w:rPr>
          <w:rFonts w:ascii="Arial" w:hAnsi="Arial" w:cs="Arial"/>
          <w:sz w:val="20"/>
          <w:szCs w:val="20"/>
        </w:rPr>
        <w:t>an example of each.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(4 marks)</w:t>
      </w:r>
    </w:p>
    <w:p w14:paraId="6440A7C7" w14:textId="77777777" w:rsidR="003B392B" w:rsidRPr="004E03AF" w:rsidRDefault="003B392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350105A3" w14:textId="5B65CE5D" w:rsidR="00D97DB2" w:rsidRDefault="003B392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 w:rsidRPr="004E03AF">
        <w:rPr>
          <w:rFonts w:ascii="Arial" w:hAnsi="Arial" w:cs="Arial"/>
          <w:b/>
          <w:sz w:val="20"/>
          <w:szCs w:val="20"/>
        </w:rPr>
        <w:t xml:space="preserve">       </w:t>
      </w:r>
      <w:r w:rsidR="00D97DB2" w:rsidRPr="004E03AF">
        <w:rPr>
          <w:rFonts w:ascii="Arial" w:hAnsi="Arial" w:cs="Arial"/>
          <w:b/>
          <w:sz w:val="20"/>
          <w:szCs w:val="20"/>
        </w:rPr>
        <w:t xml:space="preserve">Product </w:t>
      </w:r>
      <w:r w:rsidR="004E03AF">
        <w:rPr>
          <w:rFonts w:ascii="Arial" w:hAnsi="Arial" w:cs="Arial"/>
          <w:b/>
          <w:sz w:val="20"/>
          <w:szCs w:val="20"/>
        </w:rPr>
        <w:t>Costs and Period Costs</w:t>
      </w:r>
    </w:p>
    <w:p w14:paraId="6BAAA52B" w14:textId="0C8F453B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6F5F9D68" w14:textId="695EB695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718F6A3C" w14:textId="25EB8685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57946692" w14:textId="723ADCB8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57327FA5" w14:textId="4757C012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0C70584C" w14:textId="4B2C726B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032E5C86" w14:textId="24A03881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31A46CB5" w14:textId="2EAA1AB4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4ECF3CC3" w14:textId="7F5AE8B7" w:rsid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5D9EB98D" w14:textId="493250DE" w:rsidR="00F93B0B" w:rsidRPr="00F93B0B" w:rsidRDefault="00F93B0B" w:rsidP="004E03AF">
      <w:pPr>
        <w:pStyle w:val="Default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03421882" w14:textId="77777777" w:rsidR="00D97DB2" w:rsidRPr="004E03AF" w:rsidRDefault="00D97DB2" w:rsidP="00B01408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4EF18B6" w14:textId="457BFCD9" w:rsidR="00D97DB2" w:rsidRPr="004E03AF" w:rsidRDefault="004E03AF" w:rsidP="00B01408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Section</w:t>
      </w:r>
      <w:r w:rsidR="003B392B" w:rsidRPr="004E03AF">
        <w:rPr>
          <w:rFonts w:ascii="Arial" w:hAnsi="Arial" w:cs="Arial"/>
          <w:b/>
          <w:bCs/>
          <w:sz w:val="20"/>
        </w:rPr>
        <w:t xml:space="preserve"> 2</w:t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E27CEB" w:rsidRPr="004E03AF">
        <w:rPr>
          <w:rFonts w:ascii="Arial" w:hAnsi="Arial" w:cs="Arial"/>
          <w:b/>
          <w:bCs/>
          <w:sz w:val="20"/>
        </w:rPr>
        <w:t>(45</w:t>
      </w:r>
      <w:r w:rsidR="003B392B" w:rsidRPr="004E03AF">
        <w:rPr>
          <w:rFonts w:ascii="Arial" w:hAnsi="Arial" w:cs="Arial"/>
          <w:b/>
          <w:bCs/>
          <w:sz w:val="20"/>
        </w:rPr>
        <w:t xml:space="preserve"> marks)</w:t>
      </w:r>
    </w:p>
    <w:p w14:paraId="4393EFB5" w14:textId="77777777" w:rsidR="00D97DB2" w:rsidRPr="004E03AF" w:rsidRDefault="00D97DB2" w:rsidP="00B01408">
      <w:pPr>
        <w:jc w:val="both"/>
        <w:rPr>
          <w:rFonts w:ascii="Arial" w:hAnsi="Arial" w:cs="Arial"/>
          <w:sz w:val="20"/>
        </w:rPr>
      </w:pPr>
    </w:p>
    <w:p w14:paraId="1856243E" w14:textId="35650FDA" w:rsidR="0074701C" w:rsidRPr="00B01408" w:rsidRDefault="00B01408" w:rsidP="00B01408">
      <w:pPr>
        <w:jc w:val="both"/>
        <w:rPr>
          <w:rFonts w:ascii="Arial" w:hAnsi="Arial" w:cs="Arial"/>
          <w:sz w:val="20"/>
        </w:rPr>
      </w:pPr>
      <w:r w:rsidRPr="00B01408">
        <w:rPr>
          <w:rFonts w:ascii="Arial" w:hAnsi="Arial" w:cs="Arial"/>
          <w:sz w:val="20"/>
        </w:rPr>
        <w:t>Question 8</w:t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ab/>
        <w:t xml:space="preserve">           </w:t>
      </w:r>
      <w:r w:rsidRPr="00B01408">
        <w:rPr>
          <w:rFonts w:ascii="Arial" w:hAnsi="Arial" w:cs="Arial"/>
          <w:sz w:val="20"/>
        </w:rPr>
        <w:tab/>
      </w:r>
      <w:r w:rsidR="0074701C" w:rsidRPr="00B01408">
        <w:rPr>
          <w:rFonts w:ascii="Arial" w:hAnsi="Arial" w:cs="Arial"/>
          <w:sz w:val="20"/>
        </w:rPr>
        <w:t>(17 marks)</w:t>
      </w:r>
    </w:p>
    <w:p w14:paraId="4A300AEA" w14:textId="77777777" w:rsidR="0074701C" w:rsidRPr="004E03AF" w:rsidRDefault="0074701C" w:rsidP="00B01408">
      <w:pPr>
        <w:jc w:val="both"/>
        <w:rPr>
          <w:rFonts w:ascii="Arial" w:hAnsi="Arial" w:cs="Arial"/>
          <w:sz w:val="20"/>
        </w:rPr>
      </w:pPr>
    </w:p>
    <w:p w14:paraId="1D5FDAAF" w14:textId="41A317EE" w:rsidR="00D97DB2" w:rsidRPr="004E03AF" w:rsidRDefault="00D97DB2" w:rsidP="00B0140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Celebrity Catering Pty Ltd, located in Cottesloe, provides continental cuisine for the VIP boxes at major events. They have been asked to q</w:t>
      </w:r>
      <w:r w:rsidR="00B01408">
        <w:rPr>
          <w:rFonts w:ascii="Arial" w:hAnsi="Arial" w:cs="Arial"/>
          <w:sz w:val="20"/>
        </w:rPr>
        <w:t xml:space="preserve">uote for the upcoming World Cup </w:t>
      </w:r>
      <w:r w:rsidRPr="004E03AF">
        <w:rPr>
          <w:rFonts w:ascii="Arial" w:hAnsi="Arial" w:cs="Arial"/>
          <w:sz w:val="20"/>
        </w:rPr>
        <w:t>qualifying match and have estimated the following:</w:t>
      </w:r>
    </w:p>
    <w:p w14:paraId="01551C95" w14:textId="77777777" w:rsidR="00D97DB2" w:rsidRPr="004E03AF" w:rsidRDefault="00D97DB2" w:rsidP="00B01408">
      <w:pPr>
        <w:jc w:val="both"/>
        <w:rPr>
          <w:rFonts w:ascii="Arial" w:hAnsi="Arial" w:cs="Arial"/>
          <w:sz w:val="20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3119"/>
        <w:gridCol w:w="2693"/>
        <w:gridCol w:w="3119"/>
      </w:tblGrid>
      <w:tr w:rsidR="00B01408" w:rsidRPr="004E03AF" w14:paraId="3D6CEC59" w14:textId="77777777" w:rsidTr="00501A94">
        <w:trPr>
          <w:trHeight w:val="82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3F9B3A1" w14:textId="609D8BAA" w:rsidR="00B01408" w:rsidRPr="00B01408" w:rsidRDefault="00B01408" w:rsidP="00501A9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Catering Kitchen</w:t>
            </w:r>
          </w:p>
        </w:tc>
      </w:tr>
      <w:tr w:rsidR="00D97DB2" w:rsidRPr="004E03AF" w14:paraId="166FA0F6" w14:textId="77777777" w:rsidTr="00501A94">
        <w:trPr>
          <w:trHeight w:val="7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3E967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Overheads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DCA72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$140 000 per month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F1C2978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Allocated by oven hours</w:t>
            </w:r>
          </w:p>
        </w:tc>
      </w:tr>
      <w:tr w:rsidR="00D97DB2" w:rsidRPr="004E03AF" w14:paraId="055022DD" w14:textId="77777777" w:rsidTr="00501A94">
        <w:trPr>
          <w:trHeight w:val="7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EB1F7" w14:textId="77777777" w:rsidR="00D97DB2" w:rsidRPr="004E03AF" w:rsidRDefault="00D97DB2" w:rsidP="00501A94">
            <w:pPr>
              <w:ind w:left="34"/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Direct Materials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E3E33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$80 000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C2512D5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D97DB2" w:rsidRPr="004E03AF" w14:paraId="35D558EB" w14:textId="77777777" w:rsidTr="00501A94">
        <w:trPr>
          <w:trHeight w:val="7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E563593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Direct Labour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7C523891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150 hours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9510FBA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Rate is $25 per hour</w:t>
            </w:r>
          </w:p>
        </w:tc>
      </w:tr>
      <w:tr w:rsidR="00D97DB2" w:rsidRPr="004E03AF" w14:paraId="565BD8CE" w14:textId="77777777" w:rsidTr="00501A94">
        <w:trPr>
          <w:trHeight w:val="96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4C0FD12" w14:textId="43A5A4CB" w:rsidR="00D97DB2" w:rsidRPr="004E03AF" w:rsidRDefault="00501A94" w:rsidP="00501A9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Equipment (Oven) H</w:t>
            </w:r>
            <w:r w:rsidR="00D97DB2" w:rsidRPr="004E03AF">
              <w:rPr>
                <w:rFonts w:ascii="Arial" w:hAnsi="Arial" w:cs="Arial"/>
                <w:color w:val="000000"/>
                <w:sz w:val="20"/>
              </w:rPr>
              <w:t>ours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0AB9833E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100 hours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09ECA3FD" w14:textId="77777777" w:rsidR="00D97DB2" w:rsidRPr="004E03AF" w:rsidRDefault="00D97DB2" w:rsidP="00501A94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97DB2" w:rsidRPr="004E03AF" w14:paraId="20B22B4C" w14:textId="77777777" w:rsidTr="00501A94">
        <w:trPr>
          <w:trHeight w:val="300"/>
        </w:trPr>
        <w:tc>
          <w:tcPr>
            <w:tcW w:w="3119" w:type="dxa"/>
            <w:noWrap/>
            <w:hideMark/>
          </w:tcPr>
          <w:p w14:paraId="1C994402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93" w:type="dxa"/>
            <w:noWrap/>
            <w:hideMark/>
          </w:tcPr>
          <w:p w14:paraId="3ED2CD27" w14:textId="77777777" w:rsidR="00D97DB2" w:rsidRPr="004E03AF" w:rsidRDefault="00D97DB2" w:rsidP="004E03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19" w:type="dxa"/>
            <w:noWrap/>
            <w:hideMark/>
          </w:tcPr>
          <w:p w14:paraId="3815357F" w14:textId="77777777" w:rsidR="00D97DB2" w:rsidRPr="004E03AF" w:rsidRDefault="00D97DB2" w:rsidP="004E03AF">
            <w:pPr>
              <w:rPr>
                <w:rFonts w:ascii="Arial" w:hAnsi="Arial" w:cs="Arial"/>
                <w:sz w:val="20"/>
              </w:rPr>
            </w:pPr>
          </w:p>
        </w:tc>
      </w:tr>
      <w:tr w:rsidR="00501A94" w:rsidRPr="004E03AF" w14:paraId="29D2D4C2" w14:textId="77777777" w:rsidTr="00501A94">
        <w:trPr>
          <w:trHeight w:val="90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2000FE" w14:textId="6168F080" w:rsidR="00501A94" w:rsidRPr="00501A94" w:rsidRDefault="00501A94" w:rsidP="00501A9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Catering</w:t>
            </w:r>
            <w:r w:rsidRPr="004E03AF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S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ervice</w:t>
            </w:r>
          </w:p>
        </w:tc>
      </w:tr>
      <w:tr w:rsidR="00D97DB2" w:rsidRPr="004E03AF" w14:paraId="4AC75736" w14:textId="77777777" w:rsidTr="00501A94">
        <w:trPr>
          <w:trHeight w:val="288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8F111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Overheads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4E3CE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$180 000 per month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4242C62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Allocated by direct labour hours</w:t>
            </w:r>
          </w:p>
        </w:tc>
      </w:tr>
      <w:tr w:rsidR="00D97DB2" w:rsidRPr="004E03AF" w14:paraId="78E1A447" w14:textId="77777777" w:rsidTr="00501A94">
        <w:trPr>
          <w:trHeight w:val="238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C698184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Direct Labour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69A890E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75 workers for an average of 20 hours each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88D1B4" w14:textId="77777777" w:rsidR="00D97DB2" w:rsidRPr="004E03AF" w:rsidRDefault="00D97DB2" w:rsidP="004E03AF">
            <w:pPr>
              <w:rPr>
                <w:rFonts w:ascii="Arial" w:hAnsi="Arial" w:cs="Arial"/>
                <w:color w:val="000000"/>
                <w:sz w:val="20"/>
              </w:rPr>
            </w:pPr>
            <w:r w:rsidRPr="004E03AF">
              <w:rPr>
                <w:rFonts w:ascii="Arial" w:hAnsi="Arial" w:cs="Arial"/>
                <w:color w:val="000000"/>
                <w:sz w:val="20"/>
              </w:rPr>
              <w:t>Rate is $15 per hour</w:t>
            </w:r>
          </w:p>
        </w:tc>
      </w:tr>
    </w:tbl>
    <w:p w14:paraId="03683959" w14:textId="77777777" w:rsidR="00D97DB2" w:rsidRPr="004E03AF" w:rsidRDefault="00D97DB2" w:rsidP="00501A94">
      <w:pPr>
        <w:jc w:val="both"/>
        <w:rPr>
          <w:rFonts w:ascii="Arial" w:hAnsi="Arial" w:cs="Arial"/>
          <w:sz w:val="20"/>
        </w:rPr>
      </w:pPr>
    </w:p>
    <w:p w14:paraId="506CCC98" w14:textId="543FD50A" w:rsidR="00D97DB2" w:rsidRPr="004E03AF" w:rsidRDefault="00501A94" w:rsidP="00501A9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Additional I</w:t>
      </w:r>
      <w:r w:rsidR="00D97DB2" w:rsidRPr="004E03AF">
        <w:rPr>
          <w:rFonts w:ascii="Arial" w:hAnsi="Arial" w:cs="Arial"/>
          <w:b/>
          <w:sz w:val="20"/>
        </w:rPr>
        <w:t>nformation:</w:t>
      </w:r>
    </w:p>
    <w:p w14:paraId="4FDD559B" w14:textId="76D1BBAB" w:rsidR="00501A94" w:rsidRDefault="00D97DB2" w:rsidP="00501A9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501A94">
        <w:rPr>
          <w:rFonts w:ascii="Arial" w:hAnsi="Arial" w:cs="Arial"/>
          <w:sz w:val="20"/>
        </w:rPr>
        <w:t>Expected direct labour hours per month is 6600</w:t>
      </w:r>
      <w:r w:rsidR="0074701C" w:rsidRPr="00501A94">
        <w:rPr>
          <w:rFonts w:ascii="Arial" w:hAnsi="Arial" w:cs="Arial"/>
          <w:sz w:val="20"/>
        </w:rPr>
        <w:t>, which consist</w:t>
      </w:r>
      <w:r w:rsidR="00501A94" w:rsidRPr="00501A94">
        <w:rPr>
          <w:rFonts w:ascii="Arial" w:hAnsi="Arial" w:cs="Arial"/>
          <w:sz w:val="20"/>
        </w:rPr>
        <w:t>s</w:t>
      </w:r>
      <w:r w:rsidR="0074701C" w:rsidRPr="00501A94">
        <w:rPr>
          <w:rFonts w:ascii="Arial" w:hAnsi="Arial" w:cs="Arial"/>
          <w:sz w:val="20"/>
        </w:rPr>
        <w:t xml:space="preserve"> of </w:t>
      </w:r>
      <w:r w:rsidRPr="00501A94">
        <w:rPr>
          <w:rFonts w:ascii="Arial" w:hAnsi="Arial" w:cs="Arial"/>
          <w:sz w:val="20"/>
        </w:rPr>
        <w:t>6000</w:t>
      </w:r>
      <w:r w:rsidR="003B392B" w:rsidRPr="00501A94">
        <w:rPr>
          <w:rFonts w:ascii="Arial" w:hAnsi="Arial" w:cs="Arial"/>
          <w:sz w:val="20"/>
        </w:rPr>
        <w:t xml:space="preserve"> </w:t>
      </w:r>
      <w:r w:rsidRPr="00501A94">
        <w:rPr>
          <w:rFonts w:ascii="Arial" w:hAnsi="Arial" w:cs="Arial"/>
          <w:sz w:val="20"/>
        </w:rPr>
        <w:t>h</w:t>
      </w:r>
      <w:r w:rsidR="003B392B" w:rsidRPr="00501A94">
        <w:rPr>
          <w:rFonts w:ascii="Arial" w:hAnsi="Arial" w:cs="Arial"/>
          <w:sz w:val="20"/>
        </w:rPr>
        <w:t>ou</w:t>
      </w:r>
      <w:r w:rsidRPr="00501A94">
        <w:rPr>
          <w:rFonts w:ascii="Arial" w:hAnsi="Arial" w:cs="Arial"/>
          <w:sz w:val="20"/>
        </w:rPr>
        <w:t xml:space="preserve">rs </w:t>
      </w:r>
      <w:r w:rsidR="00501A94">
        <w:rPr>
          <w:rFonts w:ascii="Arial" w:hAnsi="Arial" w:cs="Arial"/>
          <w:sz w:val="20"/>
        </w:rPr>
        <w:t>for the Service D</w:t>
      </w:r>
      <w:r w:rsidR="0074701C" w:rsidRPr="00501A94">
        <w:rPr>
          <w:rFonts w:ascii="Arial" w:hAnsi="Arial" w:cs="Arial"/>
          <w:sz w:val="20"/>
        </w:rPr>
        <w:t xml:space="preserve">epartment and </w:t>
      </w:r>
      <w:r w:rsidRPr="00501A94">
        <w:rPr>
          <w:rFonts w:ascii="Arial" w:hAnsi="Arial" w:cs="Arial"/>
          <w:sz w:val="20"/>
        </w:rPr>
        <w:t>600</w:t>
      </w:r>
      <w:r w:rsidR="003B392B" w:rsidRPr="00501A94">
        <w:rPr>
          <w:rFonts w:ascii="Arial" w:hAnsi="Arial" w:cs="Arial"/>
          <w:sz w:val="20"/>
        </w:rPr>
        <w:t xml:space="preserve"> </w:t>
      </w:r>
      <w:r w:rsidRPr="00501A94">
        <w:rPr>
          <w:rFonts w:ascii="Arial" w:hAnsi="Arial" w:cs="Arial"/>
          <w:sz w:val="20"/>
        </w:rPr>
        <w:t>h</w:t>
      </w:r>
      <w:r w:rsidR="003B392B" w:rsidRPr="00501A94">
        <w:rPr>
          <w:rFonts w:ascii="Arial" w:hAnsi="Arial" w:cs="Arial"/>
          <w:sz w:val="20"/>
        </w:rPr>
        <w:t>ou</w:t>
      </w:r>
      <w:r w:rsidRPr="00501A94">
        <w:rPr>
          <w:rFonts w:ascii="Arial" w:hAnsi="Arial" w:cs="Arial"/>
          <w:sz w:val="20"/>
        </w:rPr>
        <w:t xml:space="preserve">rs </w:t>
      </w:r>
      <w:r w:rsidR="0074701C" w:rsidRPr="00501A94">
        <w:rPr>
          <w:rFonts w:ascii="Arial" w:hAnsi="Arial" w:cs="Arial"/>
          <w:sz w:val="20"/>
        </w:rPr>
        <w:t xml:space="preserve">for the </w:t>
      </w:r>
      <w:r w:rsidR="00501A94">
        <w:rPr>
          <w:rFonts w:ascii="Arial" w:hAnsi="Arial" w:cs="Arial"/>
          <w:sz w:val="20"/>
        </w:rPr>
        <w:t>K</w:t>
      </w:r>
      <w:r w:rsidRPr="00501A94">
        <w:rPr>
          <w:rFonts w:ascii="Arial" w:hAnsi="Arial" w:cs="Arial"/>
          <w:sz w:val="20"/>
        </w:rPr>
        <w:t>itchen</w:t>
      </w:r>
      <w:r w:rsidR="00501A94">
        <w:rPr>
          <w:rFonts w:ascii="Arial" w:hAnsi="Arial" w:cs="Arial"/>
          <w:sz w:val="20"/>
        </w:rPr>
        <w:t xml:space="preserve"> D</w:t>
      </w:r>
      <w:r w:rsidR="0074701C" w:rsidRPr="00501A94">
        <w:rPr>
          <w:rFonts w:ascii="Arial" w:hAnsi="Arial" w:cs="Arial"/>
          <w:sz w:val="20"/>
        </w:rPr>
        <w:t>epartment</w:t>
      </w:r>
      <w:r w:rsidRPr="00501A94">
        <w:rPr>
          <w:rFonts w:ascii="Arial" w:hAnsi="Arial" w:cs="Arial"/>
          <w:sz w:val="20"/>
        </w:rPr>
        <w:t>.</w:t>
      </w:r>
    </w:p>
    <w:p w14:paraId="6E224C48" w14:textId="3776490D" w:rsidR="00D97DB2" w:rsidRPr="00501A94" w:rsidRDefault="00D97DB2" w:rsidP="00501A9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501A94">
        <w:rPr>
          <w:rFonts w:ascii="Arial" w:hAnsi="Arial" w:cs="Arial"/>
          <w:sz w:val="20"/>
        </w:rPr>
        <w:t>Estimated ovens hours per month is 2000.</w:t>
      </w:r>
    </w:p>
    <w:p w14:paraId="281099F6" w14:textId="67199744" w:rsidR="00D97DB2" w:rsidRPr="004E03AF" w:rsidRDefault="00D97DB2" w:rsidP="00501A94">
      <w:pPr>
        <w:spacing w:line="276" w:lineRule="auto"/>
        <w:jc w:val="both"/>
        <w:rPr>
          <w:rFonts w:ascii="Arial" w:hAnsi="Arial" w:cs="Arial"/>
          <w:b/>
          <w:spacing w:val="-2"/>
          <w:sz w:val="20"/>
        </w:rPr>
      </w:pPr>
    </w:p>
    <w:p w14:paraId="76DF0A88" w14:textId="77777777" w:rsidR="00D97DB2" w:rsidRPr="004E03AF" w:rsidRDefault="00D97DB2" w:rsidP="00501A94">
      <w:pPr>
        <w:suppressAutoHyphens/>
        <w:jc w:val="both"/>
        <w:rPr>
          <w:rFonts w:ascii="Arial" w:hAnsi="Arial" w:cs="Arial"/>
          <w:b/>
          <w:spacing w:val="-2"/>
          <w:sz w:val="20"/>
        </w:rPr>
      </w:pPr>
      <w:r w:rsidRPr="004E03AF">
        <w:rPr>
          <w:rFonts w:ascii="Arial" w:hAnsi="Arial" w:cs="Arial"/>
          <w:b/>
          <w:spacing w:val="-2"/>
          <w:sz w:val="20"/>
        </w:rPr>
        <w:t>Required</w:t>
      </w:r>
    </w:p>
    <w:p w14:paraId="654DD5A9" w14:textId="5BCCE730" w:rsidR="0074701C" w:rsidRPr="004E03AF" w:rsidRDefault="00D97DB2" w:rsidP="00501A94">
      <w:pPr>
        <w:pStyle w:val="ListParagraph"/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Calculate the predetermined overhead rates for both the kitchen and service sections of the business.</w:t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 xml:space="preserve">                         </w:t>
      </w:r>
      <w:r w:rsidRPr="004E03AF">
        <w:rPr>
          <w:rFonts w:ascii="Arial" w:hAnsi="Arial" w:cs="Arial"/>
          <w:sz w:val="20"/>
        </w:rPr>
        <w:t xml:space="preserve"> </w:t>
      </w:r>
      <w:r w:rsidR="00501A94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>(4 marks)</w:t>
      </w:r>
    </w:p>
    <w:p w14:paraId="639199C9" w14:textId="77777777" w:rsidR="00501A94" w:rsidRDefault="00501A94" w:rsidP="00501A94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14:paraId="4AE7A29C" w14:textId="6181F535" w:rsidR="00D97DB2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Workings:</w:t>
      </w:r>
    </w:p>
    <w:p w14:paraId="51A8E2DF" w14:textId="57145F13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4390427B" w14:textId="105335B7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63405677" w14:textId="3641FAC8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1C3EA58C" w14:textId="2A61AC00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00104210" w14:textId="0AC30CEC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77D37A8C" w14:textId="071138EE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3AC1AB4C" w14:textId="32D55C3A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3E3FD9D6" w14:textId="3294CC7F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1175F13E" w14:textId="74B4877A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4CBE36C0" w14:textId="38473F17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204C18F1" w14:textId="2265A93F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242A17EE" w14:textId="7DE4BF14" w:rsid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386208EA" w14:textId="77777777" w:rsidR="00DE0A60" w:rsidRPr="00DE0A60" w:rsidRDefault="00DE0A60" w:rsidP="00DE0A60">
      <w:pPr>
        <w:ind w:left="720"/>
        <w:jc w:val="both"/>
        <w:rPr>
          <w:rFonts w:ascii="Arial" w:hAnsi="Arial" w:cs="Arial"/>
          <w:b/>
          <w:sz w:val="20"/>
        </w:rPr>
      </w:pPr>
    </w:p>
    <w:p w14:paraId="33561D5B" w14:textId="39ACD9A4" w:rsidR="00D97DB2" w:rsidRPr="004E03AF" w:rsidRDefault="00DE0A60" w:rsidP="00501A94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Predetermined Overhead R</w:t>
      </w:r>
      <w:r w:rsidR="00D97DB2" w:rsidRPr="004E03AF">
        <w:rPr>
          <w:rFonts w:ascii="Arial" w:hAnsi="Arial" w:cs="Arial"/>
          <w:sz w:val="20"/>
        </w:rPr>
        <w:t xml:space="preserve">ate </w:t>
      </w:r>
      <w:r w:rsidR="00501A94">
        <w:rPr>
          <w:rFonts w:ascii="Arial" w:hAnsi="Arial" w:cs="Arial"/>
          <w:sz w:val="20"/>
        </w:rPr>
        <w:t>for the Kitchen Department</w:t>
      </w:r>
      <w:r>
        <w:rPr>
          <w:rFonts w:ascii="Arial" w:hAnsi="Arial" w:cs="Arial"/>
          <w:sz w:val="20"/>
        </w:rPr>
        <w:t>: ____________________________</w:t>
      </w:r>
    </w:p>
    <w:p w14:paraId="2373C32E" w14:textId="77777777" w:rsidR="00501A94" w:rsidRDefault="00501A94" w:rsidP="00501A94">
      <w:pPr>
        <w:jc w:val="both"/>
        <w:rPr>
          <w:rFonts w:ascii="Arial" w:hAnsi="Arial" w:cs="Arial"/>
          <w:sz w:val="20"/>
        </w:rPr>
      </w:pPr>
    </w:p>
    <w:p w14:paraId="78F0BA71" w14:textId="11FA5956" w:rsidR="0074701C" w:rsidRDefault="00501A94" w:rsidP="00501A9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97DB2" w:rsidRPr="004E03AF">
        <w:rPr>
          <w:rFonts w:ascii="Arial" w:hAnsi="Arial" w:cs="Arial"/>
          <w:sz w:val="20"/>
        </w:rPr>
        <w:t>Predete</w:t>
      </w:r>
      <w:r w:rsidR="00DE0A60">
        <w:rPr>
          <w:rFonts w:ascii="Arial" w:hAnsi="Arial" w:cs="Arial"/>
          <w:sz w:val="20"/>
        </w:rPr>
        <w:t>rmined Overhead R</w:t>
      </w:r>
      <w:r>
        <w:rPr>
          <w:rFonts w:ascii="Arial" w:hAnsi="Arial" w:cs="Arial"/>
          <w:sz w:val="20"/>
        </w:rPr>
        <w:t>ate for the Service Department</w:t>
      </w:r>
      <w:r w:rsidR="00DE0A60">
        <w:rPr>
          <w:rFonts w:ascii="Arial" w:hAnsi="Arial" w:cs="Arial"/>
          <w:sz w:val="20"/>
        </w:rPr>
        <w:t>: ____________________________</w:t>
      </w:r>
      <w:r w:rsidR="00D97DB2" w:rsidRPr="004E03AF">
        <w:rPr>
          <w:rFonts w:ascii="Arial" w:hAnsi="Arial" w:cs="Arial"/>
          <w:sz w:val="20"/>
        </w:rPr>
        <w:t xml:space="preserve"> </w:t>
      </w:r>
    </w:p>
    <w:p w14:paraId="30304A15" w14:textId="77777777" w:rsidR="00DE0A60" w:rsidRDefault="00DE0A60" w:rsidP="00501A94">
      <w:pPr>
        <w:jc w:val="both"/>
        <w:rPr>
          <w:rFonts w:ascii="Arial" w:hAnsi="Arial" w:cs="Arial"/>
          <w:sz w:val="20"/>
        </w:rPr>
      </w:pPr>
    </w:p>
    <w:p w14:paraId="08BF2C9C" w14:textId="13228E56" w:rsidR="0074701C" w:rsidRPr="004E03AF" w:rsidRDefault="00D97DB2" w:rsidP="00501A94">
      <w:pPr>
        <w:pStyle w:val="ListParagraph"/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lastRenderedPageBreak/>
        <w:t>Calculate the total cost of catering for this function.</w:t>
      </w:r>
      <w:r w:rsidR="0074701C" w:rsidRPr="004E03AF">
        <w:rPr>
          <w:rFonts w:ascii="Arial" w:hAnsi="Arial" w:cs="Arial"/>
          <w:sz w:val="20"/>
        </w:rPr>
        <w:t xml:space="preserve">                                      </w:t>
      </w:r>
      <w:r w:rsidR="00FB5FD1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>(11 marks)</w:t>
      </w:r>
    </w:p>
    <w:p w14:paraId="19523336" w14:textId="023A707B" w:rsidR="0074701C" w:rsidRDefault="0074701C" w:rsidP="00501A94">
      <w:pPr>
        <w:tabs>
          <w:tab w:val="right" w:leader="underscore" w:pos="9356"/>
        </w:tabs>
        <w:spacing w:line="360" w:lineRule="auto"/>
        <w:jc w:val="both"/>
        <w:rPr>
          <w:rFonts w:ascii="Arial" w:hAnsi="Arial" w:cs="Arial"/>
          <w:sz w:val="20"/>
        </w:rPr>
      </w:pPr>
    </w:p>
    <w:p w14:paraId="2B4F579E" w14:textId="7132424D" w:rsidR="00FB5FD1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Workings:</w:t>
      </w:r>
    </w:p>
    <w:p w14:paraId="3026872C" w14:textId="511C7EEC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D3DF8B4" w14:textId="5D7AEA7B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F824966" w14:textId="5446AA4A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5FFC9BA" w14:textId="30EAAD2D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6027190" w14:textId="0DB2C713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E8BEA7D" w14:textId="78AF74EE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E25BF26" w14:textId="09231C34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22FDB30F" w14:textId="79CB1AD1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FD0B1FE" w14:textId="77777777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57FED04" w14:textId="67B4828D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3013BBC" w14:textId="315D4CFA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35ED6B4" w14:textId="325DA76F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DED1481" w14:textId="1B388822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2CB5013" w14:textId="2CCBCCEF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2181B31C" w14:textId="07C0FB30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17114E4" w14:textId="52EDB8FC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4DE8A12" w14:textId="77777777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A7A522F" w14:textId="77777777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894F09B" w14:textId="6EF5AFB3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2624AF4" w14:textId="6FE26641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5B79AFDE" w14:textId="665CB2FC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D4B5780" w14:textId="2D1A5680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6752B5D" w14:textId="77777777" w:rsidR="00415178" w:rsidRDefault="00415178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28A39F19" w14:textId="281B5421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B774BDB" w14:textId="77777777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D95048F" w14:textId="78DC95DF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16E877E" w14:textId="4850D3CD" w:rsid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5FDA2FF2" w14:textId="15372E58" w:rsidR="00DE0A60" w:rsidRPr="00DE0A60" w:rsidRDefault="00DE0A60" w:rsidP="00FB5FD1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Cost of Catering this Function: ______________________________________________</w:t>
      </w:r>
    </w:p>
    <w:p w14:paraId="44031FE3" w14:textId="77777777" w:rsidR="00DE0A60" w:rsidRPr="00DE0A60" w:rsidRDefault="00DE0A60" w:rsidP="00FB5FD1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E7275CE" w14:textId="7E86099A" w:rsidR="00D97DB2" w:rsidRPr="004E03AF" w:rsidRDefault="00D97DB2" w:rsidP="00501A94">
      <w:pPr>
        <w:pStyle w:val="ListParagraph"/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If Celebrity Catering Pty Ltd has a mark</w:t>
      </w:r>
      <w:r w:rsidR="0074701C" w:rsidRPr="004E03AF">
        <w:rPr>
          <w:rFonts w:ascii="Arial" w:hAnsi="Arial" w:cs="Arial"/>
          <w:sz w:val="20"/>
        </w:rPr>
        <w:t>-</w:t>
      </w:r>
      <w:r w:rsidRPr="004E03AF">
        <w:rPr>
          <w:rFonts w:ascii="Arial" w:hAnsi="Arial" w:cs="Arial"/>
          <w:sz w:val="20"/>
        </w:rPr>
        <w:t>up of 120%, calculate the price to be quoted.</w:t>
      </w:r>
    </w:p>
    <w:p w14:paraId="6A8B8CF4" w14:textId="5F1408E5" w:rsidR="0074701C" w:rsidRDefault="00D97DB2" w:rsidP="00E34420">
      <w:pPr>
        <w:ind w:left="7200" w:firstLine="720"/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(2 marks)</w:t>
      </w:r>
    </w:p>
    <w:p w14:paraId="1EA624DE" w14:textId="66E10CCC" w:rsidR="00DE0A60" w:rsidRDefault="00DE0A60" w:rsidP="00DE0A60">
      <w:pPr>
        <w:jc w:val="both"/>
        <w:rPr>
          <w:rFonts w:ascii="Arial" w:hAnsi="Arial" w:cs="Arial"/>
          <w:sz w:val="20"/>
        </w:rPr>
      </w:pPr>
    </w:p>
    <w:p w14:paraId="4ED46B04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Workings:</w:t>
      </w:r>
    </w:p>
    <w:p w14:paraId="461A4A0D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997A724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9F408CA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201F8D6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0B40036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478E29E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C9AC0C9" w14:textId="04495709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C9CAE31" w14:textId="71D350EF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52D4D76F" w14:textId="4A59ABD8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D22543C" w14:textId="590668AC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5EA7775" w14:textId="6AA5F08A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B09D21E" w14:textId="42CECFFF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30E304C" w14:textId="380D77D6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774B5A7" w14:textId="11AF81CF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513A689" w14:textId="2DE8A26C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50ABDC1B" w14:textId="686384F1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CEFF86D" w14:textId="77777777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4E0765F6" w14:textId="0CDF601E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07718E4" w14:textId="2402D34C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B70D6D0" w14:textId="77777777" w:rsidR="00415178" w:rsidRDefault="00415178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7881CD6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27E29C63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B9652BD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0F0EF29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0613AADA" w14:textId="77777777" w:rsidR="00DE0A60" w:rsidRDefault="00DE0A60" w:rsidP="00DE0A60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3B8E0E17" w14:textId="18158C44" w:rsidR="00DE0A60" w:rsidRPr="00DE0A60" w:rsidRDefault="00DE0A60" w:rsidP="00DE0A60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Price to be Quoted</w:t>
      </w:r>
      <w:r>
        <w:rPr>
          <w:rFonts w:ascii="Arial" w:hAnsi="Arial" w:cs="Arial"/>
          <w:sz w:val="20"/>
          <w:szCs w:val="20"/>
        </w:rPr>
        <w:t>: _</w:t>
      </w:r>
      <w:r>
        <w:rPr>
          <w:rFonts w:ascii="Arial" w:hAnsi="Arial" w:cs="Arial"/>
          <w:sz w:val="20"/>
          <w:szCs w:val="20"/>
        </w:rPr>
        <w:t>_____________</w:t>
      </w:r>
      <w:r>
        <w:rPr>
          <w:rFonts w:ascii="Arial" w:hAnsi="Arial" w:cs="Arial"/>
          <w:sz w:val="20"/>
          <w:szCs w:val="20"/>
        </w:rPr>
        <w:t>_____________________________________________</w:t>
      </w:r>
    </w:p>
    <w:p w14:paraId="7B3D1EBC" w14:textId="38446FF3" w:rsidR="0074701C" w:rsidRPr="00415178" w:rsidRDefault="0074701C" w:rsidP="00415178">
      <w:pPr>
        <w:jc w:val="both"/>
        <w:rPr>
          <w:rFonts w:ascii="Arial" w:hAnsi="Arial" w:cs="Arial"/>
          <w:sz w:val="20"/>
        </w:rPr>
      </w:pPr>
      <w:r w:rsidRPr="00415178">
        <w:rPr>
          <w:rFonts w:ascii="Arial" w:hAnsi="Arial" w:cs="Arial"/>
          <w:sz w:val="20"/>
        </w:rPr>
        <w:lastRenderedPageBreak/>
        <w:t>Question 7</w:t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</w:r>
      <w:r w:rsidRPr="00415178">
        <w:rPr>
          <w:rFonts w:ascii="Arial" w:hAnsi="Arial" w:cs="Arial"/>
          <w:sz w:val="20"/>
        </w:rPr>
        <w:tab/>
        <w:t xml:space="preserve">           </w:t>
      </w:r>
      <w:r w:rsidR="00E27CEB" w:rsidRPr="00415178">
        <w:rPr>
          <w:rFonts w:ascii="Arial" w:hAnsi="Arial" w:cs="Arial"/>
          <w:sz w:val="20"/>
        </w:rPr>
        <w:t>(11</w:t>
      </w:r>
      <w:r w:rsidRPr="00415178">
        <w:rPr>
          <w:rFonts w:ascii="Arial" w:hAnsi="Arial" w:cs="Arial"/>
          <w:sz w:val="20"/>
        </w:rPr>
        <w:t xml:space="preserve"> marks)</w:t>
      </w:r>
    </w:p>
    <w:p w14:paraId="72D115B8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5A3B24C2" w14:textId="7EF0E06D" w:rsidR="0074701C" w:rsidRDefault="0074701C" w:rsidP="0041517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 xml:space="preserve">Petersen Pushbikes makes bicycles in a factory at Geraldton. They </w:t>
      </w:r>
      <w:r w:rsidR="00415178">
        <w:rPr>
          <w:rFonts w:ascii="Arial" w:hAnsi="Arial" w:cs="Arial"/>
          <w:sz w:val="20"/>
        </w:rPr>
        <w:t>make two models, the Jackflash R</w:t>
      </w:r>
      <w:r w:rsidRPr="004E03AF">
        <w:rPr>
          <w:rFonts w:ascii="Arial" w:hAnsi="Arial" w:cs="Arial"/>
          <w:sz w:val="20"/>
        </w:rPr>
        <w:t xml:space="preserve">acing </w:t>
      </w:r>
      <w:r w:rsidR="00415178">
        <w:rPr>
          <w:rFonts w:ascii="Arial" w:hAnsi="Arial" w:cs="Arial"/>
          <w:sz w:val="20"/>
        </w:rPr>
        <w:t>B</w:t>
      </w:r>
      <w:r w:rsidRPr="004E03AF">
        <w:rPr>
          <w:rFonts w:ascii="Arial" w:hAnsi="Arial" w:cs="Arial"/>
          <w:sz w:val="20"/>
        </w:rPr>
        <w:t xml:space="preserve">ike </w:t>
      </w:r>
      <w:r w:rsidR="00415178">
        <w:rPr>
          <w:rFonts w:ascii="Arial" w:hAnsi="Arial" w:cs="Arial"/>
          <w:sz w:val="20"/>
        </w:rPr>
        <w:t>and the Alpmaster M</w:t>
      </w:r>
      <w:r w:rsidRPr="004E03AF">
        <w:rPr>
          <w:rFonts w:ascii="Arial" w:hAnsi="Arial" w:cs="Arial"/>
          <w:sz w:val="20"/>
        </w:rPr>
        <w:t xml:space="preserve">ountain </w:t>
      </w:r>
      <w:r w:rsidR="00415178">
        <w:rPr>
          <w:rFonts w:ascii="Arial" w:hAnsi="Arial" w:cs="Arial"/>
          <w:sz w:val="20"/>
        </w:rPr>
        <w:t>B</w:t>
      </w:r>
      <w:r w:rsidRPr="004E03AF">
        <w:rPr>
          <w:rFonts w:ascii="Arial" w:hAnsi="Arial" w:cs="Arial"/>
          <w:sz w:val="20"/>
        </w:rPr>
        <w:t>ike. The production costs and sales are estimated to be as follows:</w:t>
      </w:r>
    </w:p>
    <w:p w14:paraId="4190DFE3" w14:textId="77777777" w:rsidR="00415178" w:rsidRPr="004E03AF" w:rsidRDefault="00415178" w:rsidP="00415178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2268"/>
        <w:gridCol w:w="2358"/>
      </w:tblGrid>
      <w:tr w:rsidR="0074701C" w:rsidRPr="004E03AF" w14:paraId="7F3B516B" w14:textId="77777777" w:rsidTr="00415178">
        <w:tc>
          <w:tcPr>
            <w:tcW w:w="4395" w:type="dxa"/>
          </w:tcPr>
          <w:p w14:paraId="29FE1C7E" w14:textId="77777777" w:rsidR="0074701C" w:rsidRPr="004E03AF" w:rsidRDefault="0074701C" w:rsidP="004E03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1497C479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E03AF">
              <w:rPr>
                <w:rFonts w:ascii="Arial" w:hAnsi="Arial" w:cs="Arial"/>
                <w:b/>
                <w:sz w:val="20"/>
              </w:rPr>
              <w:t>Jackflash</w:t>
            </w:r>
          </w:p>
        </w:tc>
        <w:tc>
          <w:tcPr>
            <w:tcW w:w="2358" w:type="dxa"/>
          </w:tcPr>
          <w:p w14:paraId="1D59205D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E03AF">
              <w:rPr>
                <w:rFonts w:ascii="Arial" w:hAnsi="Arial" w:cs="Arial"/>
                <w:b/>
                <w:sz w:val="20"/>
              </w:rPr>
              <w:t>Alpmaster</w:t>
            </w:r>
          </w:p>
        </w:tc>
      </w:tr>
      <w:tr w:rsidR="0074701C" w:rsidRPr="004E03AF" w14:paraId="7CAB9806" w14:textId="77777777" w:rsidTr="00415178">
        <w:tc>
          <w:tcPr>
            <w:tcW w:w="4395" w:type="dxa"/>
          </w:tcPr>
          <w:p w14:paraId="21AF7A92" w14:textId="1D6B23ED" w:rsidR="0074701C" w:rsidRPr="004E03AF" w:rsidRDefault="00415178" w:rsidP="004151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Direct M</w:t>
            </w:r>
            <w:r w:rsidR="0074701C" w:rsidRPr="004E03AF">
              <w:rPr>
                <w:rFonts w:ascii="Arial" w:hAnsi="Arial" w:cs="Arial"/>
                <w:sz w:val="20"/>
              </w:rPr>
              <w:t xml:space="preserve">aterials </w:t>
            </w:r>
            <w:r>
              <w:rPr>
                <w:rFonts w:ascii="Arial" w:hAnsi="Arial" w:cs="Arial"/>
                <w:sz w:val="20"/>
              </w:rPr>
              <w:t>P</w:t>
            </w:r>
            <w:r w:rsidR="0074701C" w:rsidRPr="004E03AF">
              <w:rPr>
                <w:rFonts w:ascii="Arial" w:hAnsi="Arial" w:cs="Arial"/>
                <w:sz w:val="20"/>
              </w:rPr>
              <w:t xml:space="preserve">er </w:t>
            </w:r>
            <w:r>
              <w:rPr>
                <w:rFonts w:ascii="Arial" w:hAnsi="Arial" w:cs="Arial"/>
                <w:sz w:val="20"/>
              </w:rPr>
              <w:t>U</w:t>
            </w:r>
            <w:r w:rsidR="0074701C" w:rsidRPr="004E03AF">
              <w:rPr>
                <w:rFonts w:ascii="Arial" w:hAnsi="Arial" w:cs="Arial"/>
                <w:sz w:val="20"/>
              </w:rPr>
              <w:t>nit</w:t>
            </w:r>
          </w:p>
        </w:tc>
        <w:tc>
          <w:tcPr>
            <w:tcW w:w="2268" w:type="dxa"/>
          </w:tcPr>
          <w:p w14:paraId="63FE00E3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$82</w:t>
            </w:r>
          </w:p>
        </w:tc>
        <w:tc>
          <w:tcPr>
            <w:tcW w:w="2358" w:type="dxa"/>
          </w:tcPr>
          <w:p w14:paraId="2274FA1B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$70</w:t>
            </w:r>
          </w:p>
        </w:tc>
      </w:tr>
      <w:tr w:rsidR="0074701C" w:rsidRPr="004E03AF" w14:paraId="6A0601A7" w14:textId="77777777" w:rsidTr="00415178">
        <w:tc>
          <w:tcPr>
            <w:tcW w:w="4395" w:type="dxa"/>
          </w:tcPr>
          <w:p w14:paraId="5DF4238D" w14:textId="51B7E98B" w:rsidR="0074701C" w:rsidRPr="004E03AF" w:rsidRDefault="00415178" w:rsidP="004E03A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Manufacturing Labour Per U</w:t>
            </w:r>
            <w:r w:rsidR="0074701C" w:rsidRPr="004E03AF">
              <w:rPr>
                <w:rFonts w:ascii="Arial" w:hAnsi="Arial" w:cs="Arial"/>
                <w:sz w:val="20"/>
              </w:rPr>
              <w:t>nit</w:t>
            </w:r>
          </w:p>
        </w:tc>
        <w:tc>
          <w:tcPr>
            <w:tcW w:w="2268" w:type="dxa"/>
          </w:tcPr>
          <w:p w14:paraId="7A04BE59" w14:textId="77777777" w:rsidR="0074701C" w:rsidRPr="004E03AF" w:rsidRDefault="0074701C" w:rsidP="004E03AF">
            <w:pPr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3 hours @ $40/hour</w:t>
            </w:r>
          </w:p>
        </w:tc>
        <w:tc>
          <w:tcPr>
            <w:tcW w:w="2358" w:type="dxa"/>
          </w:tcPr>
          <w:p w14:paraId="23074C47" w14:textId="77777777" w:rsidR="0074701C" w:rsidRPr="004E03AF" w:rsidRDefault="0074701C" w:rsidP="004E03AF">
            <w:pPr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3.5 hours  @ $40/hour</w:t>
            </w:r>
          </w:p>
        </w:tc>
      </w:tr>
      <w:tr w:rsidR="0074701C" w:rsidRPr="004E03AF" w14:paraId="0FD233E1" w14:textId="77777777" w:rsidTr="00415178">
        <w:tc>
          <w:tcPr>
            <w:tcW w:w="4395" w:type="dxa"/>
          </w:tcPr>
          <w:p w14:paraId="037A56E9" w14:textId="353FC2A4" w:rsidR="0074701C" w:rsidRPr="004E03AF" w:rsidRDefault="0074701C" w:rsidP="00415178">
            <w:pPr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 xml:space="preserve">Estimated </w:t>
            </w:r>
            <w:r w:rsidR="00415178">
              <w:rPr>
                <w:rFonts w:ascii="Arial" w:hAnsi="Arial" w:cs="Arial"/>
                <w:sz w:val="20"/>
              </w:rPr>
              <w:t>A</w:t>
            </w:r>
            <w:r w:rsidRPr="004E03AF">
              <w:rPr>
                <w:rFonts w:ascii="Arial" w:hAnsi="Arial" w:cs="Arial"/>
                <w:sz w:val="20"/>
              </w:rPr>
              <w:t xml:space="preserve">nnual </w:t>
            </w:r>
            <w:r w:rsidR="00415178">
              <w:rPr>
                <w:rFonts w:ascii="Arial" w:hAnsi="Arial" w:cs="Arial"/>
                <w:sz w:val="20"/>
              </w:rPr>
              <w:t>P</w:t>
            </w:r>
            <w:r w:rsidRPr="004E03AF">
              <w:rPr>
                <w:rFonts w:ascii="Arial" w:hAnsi="Arial" w:cs="Arial"/>
                <w:sz w:val="20"/>
              </w:rPr>
              <w:t>roduction</w:t>
            </w:r>
          </w:p>
        </w:tc>
        <w:tc>
          <w:tcPr>
            <w:tcW w:w="2268" w:type="dxa"/>
          </w:tcPr>
          <w:p w14:paraId="0764EA10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2000 units</w:t>
            </w:r>
          </w:p>
        </w:tc>
        <w:tc>
          <w:tcPr>
            <w:tcW w:w="2358" w:type="dxa"/>
          </w:tcPr>
          <w:p w14:paraId="45740AE1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3000 units</w:t>
            </w:r>
          </w:p>
        </w:tc>
      </w:tr>
      <w:tr w:rsidR="0074701C" w:rsidRPr="004E03AF" w14:paraId="54B45400" w14:textId="77777777" w:rsidTr="00415178">
        <w:tc>
          <w:tcPr>
            <w:tcW w:w="4395" w:type="dxa"/>
          </w:tcPr>
          <w:p w14:paraId="0E1D05EC" w14:textId="148E813E" w:rsidR="0074701C" w:rsidRPr="004E03AF" w:rsidRDefault="00415178" w:rsidP="004E03A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Budgeted Selling P</w:t>
            </w:r>
            <w:r w:rsidR="0074701C" w:rsidRPr="004E03AF">
              <w:rPr>
                <w:rFonts w:ascii="Arial" w:hAnsi="Arial" w:cs="Arial"/>
                <w:sz w:val="20"/>
              </w:rPr>
              <w:t>rice</w:t>
            </w:r>
          </w:p>
        </w:tc>
        <w:tc>
          <w:tcPr>
            <w:tcW w:w="2268" w:type="dxa"/>
          </w:tcPr>
          <w:p w14:paraId="0A78F7A5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$550</w:t>
            </w:r>
          </w:p>
        </w:tc>
        <w:tc>
          <w:tcPr>
            <w:tcW w:w="2358" w:type="dxa"/>
          </w:tcPr>
          <w:p w14:paraId="5DC11E4D" w14:textId="77777777" w:rsidR="0074701C" w:rsidRPr="004E03AF" w:rsidRDefault="0074701C" w:rsidP="004E03AF">
            <w:pPr>
              <w:jc w:val="center"/>
              <w:rPr>
                <w:rFonts w:ascii="Arial" w:hAnsi="Arial" w:cs="Arial"/>
                <w:sz w:val="20"/>
              </w:rPr>
            </w:pPr>
            <w:r w:rsidRPr="004E03AF">
              <w:rPr>
                <w:rFonts w:ascii="Arial" w:hAnsi="Arial" w:cs="Arial"/>
                <w:sz w:val="20"/>
              </w:rPr>
              <w:t>$450</w:t>
            </w:r>
          </w:p>
        </w:tc>
      </w:tr>
    </w:tbl>
    <w:p w14:paraId="250770A6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 xml:space="preserve"> </w:t>
      </w:r>
    </w:p>
    <w:p w14:paraId="29795251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Fixed costs are estimated as follows:</w:t>
      </w:r>
    </w:p>
    <w:p w14:paraId="5148395B" w14:textId="77777777" w:rsidR="00415178" w:rsidRDefault="00415178" w:rsidP="00415178">
      <w:pPr>
        <w:ind w:left="720"/>
        <w:jc w:val="both"/>
        <w:rPr>
          <w:rFonts w:ascii="Arial" w:hAnsi="Arial" w:cs="Arial"/>
          <w:sz w:val="20"/>
        </w:rPr>
      </w:pPr>
    </w:p>
    <w:p w14:paraId="2E57C83E" w14:textId="777C9A33" w:rsidR="0074701C" w:rsidRPr="00415178" w:rsidRDefault="00415178" w:rsidP="00415178">
      <w:pPr>
        <w:ind w:left="720"/>
        <w:jc w:val="both"/>
        <w:rPr>
          <w:rFonts w:ascii="Arial" w:hAnsi="Arial" w:cs="Arial"/>
          <w:b/>
          <w:sz w:val="20"/>
        </w:rPr>
      </w:pPr>
      <w:r w:rsidRPr="00415178">
        <w:rPr>
          <w:rFonts w:ascii="Arial" w:hAnsi="Arial" w:cs="Arial"/>
          <w:b/>
          <w:sz w:val="20"/>
        </w:rPr>
        <w:t>Manufacturing Overheads</w:t>
      </w:r>
    </w:p>
    <w:p w14:paraId="78A9ABB1" w14:textId="11459467" w:rsidR="0074701C" w:rsidRPr="004E03AF" w:rsidRDefault="00415178" w:rsidP="00415178">
      <w:p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Factory Rent and Maintenance C</w:t>
      </w:r>
      <w:r w:rsidR="0074701C" w:rsidRPr="004E03AF">
        <w:rPr>
          <w:rFonts w:ascii="Arial" w:hAnsi="Arial" w:cs="Arial"/>
          <w:sz w:val="20"/>
        </w:rPr>
        <w:t>osts</w:t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  <w:t>$102 000</w:t>
      </w:r>
    </w:p>
    <w:p w14:paraId="202C95D8" w14:textId="06D853E9" w:rsidR="0074701C" w:rsidRPr="004E03AF" w:rsidRDefault="00415178" w:rsidP="00415178">
      <w:p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Supervisor S</w:t>
      </w:r>
      <w:r w:rsidR="00EB22E8" w:rsidRPr="004E03AF">
        <w:rPr>
          <w:rFonts w:ascii="Arial" w:hAnsi="Arial" w:cs="Arial"/>
          <w:sz w:val="20"/>
        </w:rPr>
        <w:t>alary</w:t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  <w:t>$162 000</w:t>
      </w:r>
    </w:p>
    <w:p w14:paraId="790778E0" w14:textId="77777777" w:rsidR="008161D7" w:rsidRDefault="008161D7" w:rsidP="00415178">
      <w:pPr>
        <w:ind w:left="720"/>
        <w:jc w:val="both"/>
        <w:rPr>
          <w:rFonts w:ascii="Arial" w:hAnsi="Arial" w:cs="Arial"/>
          <w:b/>
          <w:sz w:val="20"/>
        </w:rPr>
      </w:pPr>
    </w:p>
    <w:p w14:paraId="697D52B6" w14:textId="3E0C4D8A" w:rsidR="0074701C" w:rsidRPr="00415178" w:rsidRDefault="00415178" w:rsidP="00415178">
      <w:pPr>
        <w:ind w:left="72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General Overheads</w:t>
      </w:r>
    </w:p>
    <w:p w14:paraId="07DB08C1" w14:textId="6237865D" w:rsidR="0074701C" w:rsidRPr="004E03AF" w:rsidRDefault="00415178" w:rsidP="00415178">
      <w:pPr>
        <w:ind w:left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Salaries and W</w:t>
      </w:r>
      <w:r w:rsidR="0074701C" w:rsidRPr="004E03AF">
        <w:rPr>
          <w:rFonts w:ascii="Arial" w:hAnsi="Arial" w:cs="Arial"/>
          <w:sz w:val="20"/>
        </w:rPr>
        <w:t>ages</w:t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</w:r>
      <w:r w:rsidR="0074701C" w:rsidRPr="004E03AF">
        <w:rPr>
          <w:rFonts w:ascii="Arial" w:hAnsi="Arial" w:cs="Arial"/>
          <w:sz w:val="20"/>
        </w:rPr>
        <w:tab/>
        <w:t>$240 000</w:t>
      </w:r>
    </w:p>
    <w:p w14:paraId="78EB9885" w14:textId="56188CAC" w:rsidR="0074701C" w:rsidRPr="004E03AF" w:rsidRDefault="0074701C" w:rsidP="00415178">
      <w:pPr>
        <w:ind w:left="1440"/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 xml:space="preserve">Marketing </w:t>
      </w:r>
      <w:r w:rsidR="00415178">
        <w:rPr>
          <w:rFonts w:ascii="Arial" w:hAnsi="Arial" w:cs="Arial"/>
          <w:sz w:val="20"/>
        </w:rPr>
        <w:t>C</w:t>
      </w:r>
      <w:r w:rsidRPr="004E03AF">
        <w:rPr>
          <w:rFonts w:ascii="Arial" w:hAnsi="Arial" w:cs="Arial"/>
          <w:sz w:val="20"/>
        </w:rPr>
        <w:t>osts</w:t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</w:r>
      <w:r w:rsidRPr="004E03AF">
        <w:rPr>
          <w:rFonts w:ascii="Arial" w:hAnsi="Arial" w:cs="Arial"/>
          <w:sz w:val="20"/>
        </w:rPr>
        <w:tab/>
        <w:t>$125 000</w:t>
      </w:r>
    </w:p>
    <w:p w14:paraId="0147204E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</w:p>
    <w:p w14:paraId="20AEF8B9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Manufacturing overheads are allocated on the basis of labour hours. The total number of labour hours expected to be worked in the year is 16 500 hours.</w:t>
      </w:r>
    </w:p>
    <w:p w14:paraId="7388A75F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</w:p>
    <w:p w14:paraId="5C89EEDE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  <w:r w:rsidRPr="004E03AF">
        <w:rPr>
          <w:rFonts w:ascii="Arial" w:hAnsi="Arial" w:cs="Arial"/>
          <w:b/>
          <w:sz w:val="20"/>
        </w:rPr>
        <w:t>Required</w:t>
      </w:r>
    </w:p>
    <w:p w14:paraId="65FF66EB" w14:textId="0C83C559" w:rsidR="0074701C" w:rsidRPr="00415178" w:rsidRDefault="0074701C" w:rsidP="00415178">
      <w:pPr>
        <w:jc w:val="both"/>
        <w:rPr>
          <w:rFonts w:ascii="Arial" w:hAnsi="Arial" w:cs="Arial"/>
          <w:sz w:val="20"/>
        </w:rPr>
      </w:pPr>
      <w:r w:rsidRPr="004E03AF">
        <w:rPr>
          <w:rFonts w:ascii="Arial" w:hAnsi="Arial" w:cs="Arial"/>
          <w:sz w:val="20"/>
        </w:rPr>
        <w:t>Calculate the standard cost per unit of both models.</w:t>
      </w:r>
      <w:r w:rsidR="00415178">
        <w:rPr>
          <w:rFonts w:ascii="Arial" w:hAnsi="Arial" w:cs="Arial"/>
          <w:sz w:val="20"/>
        </w:rPr>
        <w:tab/>
      </w:r>
      <w:r w:rsidR="00415178">
        <w:rPr>
          <w:rFonts w:ascii="Arial" w:hAnsi="Arial" w:cs="Arial"/>
          <w:sz w:val="20"/>
        </w:rPr>
        <w:tab/>
      </w:r>
      <w:r w:rsidR="00415178">
        <w:rPr>
          <w:rFonts w:ascii="Arial" w:hAnsi="Arial" w:cs="Arial"/>
          <w:sz w:val="20"/>
        </w:rPr>
        <w:tab/>
      </w:r>
      <w:r w:rsidR="00415178">
        <w:rPr>
          <w:rFonts w:ascii="Arial" w:hAnsi="Arial" w:cs="Arial"/>
          <w:sz w:val="20"/>
        </w:rPr>
        <w:tab/>
      </w:r>
      <w:r w:rsidR="00415178">
        <w:rPr>
          <w:rFonts w:ascii="Arial" w:hAnsi="Arial" w:cs="Arial"/>
          <w:sz w:val="20"/>
        </w:rPr>
        <w:tab/>
      </w:r>
      <w:r w:rsidR="00EB22E8" w:rsidRPr="00415178">
        <w:rPr>
          <w:rFonts w:ascii="Arial" w:hAnsi="Arial" w:cs="Arial"/>
          <w:sz w:val="20"/>
        </w:rPr>
        <w:t>(11</w:t>
      </w:r>
      <w:r w:rsidRPr="00415178">
        <w:rPr>
          <w:rFonts w:ascii="Arial" w:hAnsi="Arial" w:cs="Arial"/>
          <w:sz w:val="20"/>
        </w:rPr>
        <w:t xml:space="preserve"> marks)</w:t>
      </w:r>
    </w:p>
    <w:p w14:paraId="50AB160A" w14:textId="77777777" w:rsidR="0074701C" w:rsidRPr="004E03AF" w:rsidRDefault="0074701C" w:rsidP="00415178">
      <w:pPr>
        <w:jc w:val="both"/>
        <w:rPr>
          <w:rFonts w:ascii="Arial" w:hAnsi="Arial" w:cs="Arial"/>
          <w:sz w:val="20"/>
        </w:rPr>
      </w:pPr>
    </w:p>
    <w:p w14:paraId="4E796C3A" w14:textId="5FC190AA" w:rsidR="0074701C" w:rsidRPr="004E03AF" w:rsidRDefault="00415178" w:rsidP="00415178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Workings</w:t>
      </w:r>
      <w:r w:rsidR="0074701C" w:rsidRPr="004E03AF">
        <w:rPr>
          <w:rFonts w:ascii="Arial" w:hAnsi="Arial" w:cs="Arial"/>
          <w:b/>
          <w:sz w:val="20"/>
        </w:rPr>
        <w:t>:</w:t>
      </w:r>
    </w:p>
    <w:p w14:paraId="2339CACF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7B262397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01304122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333F70C5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3D610FB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6656433D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165E5963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3C97DB12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8BC0C8B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513A0384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39A5C2AF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72A8459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5241CD4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7572CA54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4FC8E623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69319CA9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F53F855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436A8ECC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69F5119B" w14:textId="77777777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021297E1" w14:textId="5D7FC02B" w:rsidR="0074701C" w:rsidRPr="004E03AF" w:rsidRDefault="0074701C" w:rsidP="00415178">
      <w:pPr>
        <w:jc w:val="both"/>
        <w:rPr>
          <w:rFonts w:ascii="Arial" w:hAnsi="Arial" w:cs="Arial"/>
          <w:b/>
          <w:sz w:val="20"/>
        </w:rPr>
      </w:pPr>
    </w:p>
    <w:p w14:paraId="2607F667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68E71C23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03B5F29F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2E1B0C25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494A4AEF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4F2E659E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2D2C2DC3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5C43AF14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2A74185E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633DEA25" w14:textId="77777777" w:rsidR="00415178" w:rsidRDefault="00415178" w:rsidP="00415178">
      <w:pPr>
        <w:jc w:val="both"/>
        <w:rPr>
          <w:rFonts w:ascii="Arial" w:hAnsi="Arial" w:cs="Arial"/>
          <w:sz w:val="20"/>
        </w:rPr>
      </w:pPr>
    </w:p>
    <w:p w14:paraId="1E593EF3" w14:textId="49766673" w:rsidR="0074701C" w:rsidRPr="00415178" w:rsidRDefault="00415178" w:rsidP="0041517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Standard C</w:t>
      </w:r>
      <w:r w:rsidR="0074701C" w:rsidRPr="00415178">
        <w:rPr>
          <w:rFonts w:ascii="Arial" w:hAnsi="Arial" w:cs="Arial"/>
          <w:sz w:val="20"/>
        </w:rPr>
        <w:t>ost</w:t>
      </w:r>
      <w:r>
        <w:rPr>
          <w:rFonts w:ascii="Arial" w:hAnsi="Arial" w:cs="Arial"/>
          <w:sz w:val="20"/>
        </w:rPr>
        <w:t xml:space="preserve"> (</w:t>
      </w:r>
      <w:r w:rsidR="0074701C" w:rsidRPr="00415178">
        <w:rPr>
          <w:rFonts w:ascii="Arial" w:hAnsi="Arial" w:cs="Arial"/>
          <w:sz w:val="20"/>
        </w:rPr>
        <w:t>Jackflash</w:t>
      </w:r>
      <w:r>
        <w:rPr>
          <w:rFonts w:ascii="Arial" w:hAnsi="Arial" w:cs="Arial"/>
          <w:sz w:val="20"/>
        </w:rPr>
        <w:t>)</w:t>
      </w:r>
      <w:r w:rsidR="006D14A2">
        <w:rPr>
          <w:rFonts w:ascii="Arial" w:hAnsi="Arial" w:cs="Arial"/>
          <w:sz w:val="20"/>
        </w:rPr>
        <w:t>:</w:t>
      </w:r>
      <w:r w:rsidR="006D14A2">
        <w:rPr>
          <w:rFonts w:ascii="Arial" w:hAnsi="Arial" w:cs="Arial"/>
          <w:sz w:val="20"/>
        </w:rPr>
        <w:tab/>
      </w:r>
      <w:r w:rsidR="006D14A2">
        <w:rPr>
          <w:rFonts w:ascii="Arial" w:hAnsi="Arial" w:cs="Arial"/>
          <w:sz w:val="20"/>
        </w:rPr>
        <w:tab/>
      </w:r>
      <w:r w:rsidR="006D14A2">
        <w:rPr>
          <w:rFonts w:ascii="Arial" w:hAnsi="Arial" w:cs="Arial"/>
          <w:sz w:val="20"/>
        </w:rPr>
        <w:tab/>
      </w:r>
      <w:r w:rsidR="006D14A2">
        <w:rPr>
          <w:rFonts w:ascii="Arial" w:hAnsi="Arial" w:cs="Arial"/>
          <w:sz w:val="20"/>
        </w:rPr>
        <w:tab/>
      </w:r>
      <w:r w:rsidR="006D14A2">
        <w:rPr>
          <w:rFonts w:ascii="Arial" w:hAnsi="Arial" w:cs="Arial"/>
          <w:sz w:val="20"/>
        </w:rPr>
        <w:tab/>
      </w:r>
      <w:r w:rsidR="006D14A2">
        <w:rPr>
          <w:rFonts w:ascii="Arial" w:hAnsi="Arial" w:cs="Arial"/>
          <w:sz w:val="20"/>
        </w:rPr>
        <w:tab/>
        <w:t xml:space="preserve">$ _______________ </w:t>
      </w:r>
      <w:r w:rsidR="0074701C" w:rsidRPr="00415178">
        <w:rPr>
          <w:rFonts w:ascii="Arial" w:hAnsi="Arial" w:cs="Arial"/>
          <w:sz w:val="20"/>
        </w:rPr>
        <w:t>per unit</w:t>
      </w:r>
    </w:p>
    <w:p w14:paraId="658F3E35" w14:textId="77777777" w:rsidR="006D14A2" w:rsidRDefault="006D14A2" w:rsidP="00415178">
      <w:pPr>
        <w:jc w:val="both"/>
        <w:rPr>
          <w:rFonts w:ascii="Arial" w:hAnsi="Arial" w:cs="Arial"/>
          <w:sz w:val="20"/>
        </w:rPr>
      </w:pPr>
    </w:p>
    <w:p w14:paraId="07EE54E1" w14:textId="2EB53019" w:rsidR="00EB22E8" w:rsidRPr="004E03AF" w:rsidRDefault="006D14A2" w:rsidP="00415178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Standard Cost (</w:t>
      </w:r>
      <w:r w:rsidR="0074701C" w:rsidRPr="00415178">
        <w:rPr>
          <w:rFonts w:ascii="Arial" w:hAnsi="Arial" w:cs="Arial"/>
          <w:sz w:val="20"/>
        </w:rPr>
        <w:t>Alpmaster</w:t>
      </w:r>
      <w:r>
        <w:rPr>
          <w:rFonts w:ascii="Arial" w:hAnsi="Arial" w:cs="Arial"/>
          <w:sz w:val="20"/>
        </w:rPr>
        <w:t xml:space="preserve">):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$ _______________ </w:t>
      </w:r>
      <w:r w:rsidR="0074701C" w:rsidRPr="00415178">
        <w:rPr>
          <w:rFonts w:ascii="Arial" w:hAnsi="Arial" w:cs="Arial"/>
          <w:sz w:val="20"/>
        </w:rPr>
        <w:t>per unit</w:t>
      </w:r>
    </w:p>
    <w:p w14:paraId="023DEC57" w14:textId="30973C83" w:rsidR="00EB22E8" w:rsidRPr="004E03AF" w:rsidRDefault="00EB22E8" w:rsidP="00415178">
      <w:pPr>
        <w:spacing w:line="276" w:lineRule="auto"/>
        <w:jc w:val="both"/>
        <w:rPr>
          <w:rFonts w:ascii="Arial" w:hAnsi="Arial" w:cs="Arial"/>
          <w:b/>
          <w:sz w:val="20"/>
        </w:rPr>
      </w:pPr>
      <w:r w:rsidRPr="004E03AF">
        <w:rPr>
          <w:rFonts w:ascii="Arial" w:hAnsi="Arial" w:cs="Arial"/>
          <w:b/>
          <w:sz w:val="20"/>
        </w:rPr>
        <w:br w:type="page"/>
      </w:r>
    </w:p>
    <w:p w14:paraId="49AA29D3" w14:textId="4A1D9C09" w:rsidR="00913402" w:rsidRPr="006D14A2" w:rsidRDefault="00913402" w:rsidP="006D14A2">
      <w:pPr>
        <w:spacing w:line="276" w:lineRule="auto"/>
        <w:jc w:val="both"/>
        <w:rPr>
          <w:rFonts w:ascii="Arial" w:eastAsiaTheme="minorHAnsi" w:hAnsi="Arial" w:cs="Arial"/>
          <w:bCs/>
          <w:sz w:val="20"/>
          <w:lang w:eastAsia="en-US"/>
        </w:rPr>
      </w:pPr>
      <w:r w:rsidRPr="006D14A2">
        <w:rPr>
          <w:rFonts w:ascii="Arial" w:eastAsiaTheme="minorHAnsi" w:hAnsi="Arial" w:cs="Arial"/>
          <w:bCs/>
          <w:sz w:val="20"/>
          <w:lang w:eastAsia="en-US"/>
        </w:rPr>
        <w:lastRenderedPageBreak/>
        <w:t xml:space="preserve">Question </w:t>
      </w:r>
      <w:r w:rsidR="0074701C" w:rsidRPr="006D14A2">
        <w:rPr>
          <w:rFonts w:ascii="Arial" w:eastAsiaTheme="minorHAnsi" w:hAnsi="Arial" w:cs="Arial"/>
          <w:bCs/>
          <w:sz w:val="20"/>
          <w:lang w:eastAsia="en-US"/>
        </w:rPr>
        <w:t>8</w:t>
      </w:r>
      <w:r w:rsidRPr="006D14A2">
        <w:rPr>
          <w:rFonts w:ascii="Arial" w:eastAsiaTheme="minorHAnsi" w:hAnsi="Arial" w:cs="Arial"/>
          <w:bCs/>
          <w:sz w:val="20"/>
          <w:lang w:eastAsia="en-US"/>
        </w:rPr>
        <w:t xml:space="preserve">                                                                               </w:t>
      </w:r>
      <w:r w:rsidR="006D14A2">
        <w:rPr>
          <w:rFonts w:ascii="Arial" w:eastAsiaTheme="minorHAnsi" w:hAnsi="Arial" w:cs="Arial"/>
          <w:bCs/>
          <w:sz w:val="20"/>
          <w:lang w:eastAsia="en-US"/>
        </w:rPr>
        <w:t xml:space="preserve">                              </w:t>
      </w:r>
      <w:r w:rsidR="006D14A2">
        <w:rPr>
          <w:rFonts w:ascii="Arial" w:eastAsiaTheme="minorHAnsi" w:hAnsi="Arial" w:cs="Arial"/>
          <w:bCs/>
          <w:sz w:val="20"/>
          <w:lang w:eastAsia="en-US"/>
        </w:rPr>
        <w:tab/>
      </w:r>
      <w:r w:rsidR="006D14A2">
        <w:rPr>
          <w:rFonts w:ascii="Arial" w:eastAsiaTheme="minorHAnsi" w:hAnsi="Arial" w:cs="Arial"/>
          <w:bCs/>
          <w:sz w:val="20"/>
          <w:lang w:eastAsia="en-US"/>
        </w:rPr>
        <w:tab/>
      </w:r>
      <w:r w:rsidR="00E27CEB" w:rsidRPr="006D14A2">
        <w:rPr>
          <w:rFonts w:ascii="Arial" w:eastAsiaTheme="minorHAnsi" w:hAnsi="Arial" w:cs="Arial"/>
          <w:bCs/>
          <w:sz w:val="20"/>
          <w:lang w:eastAsia="en-US"/>
        </w:rPr>
        <w:t>(8</w:t>
      </w:r>
      <w:r w:rsidRPr="006D14A2">
        <w:rPr>
          <w:rFonts w:ascii="Arial" w:eastAsiaTheme="minorHAnsi" w:hAnsi="Arial" w:cs="Arial"/>
          <w:bCs/>
          <w:sz w:val="20"/>
          <w:lang w:eastAsia="en-US"/>
        </w:rPr>
        <w:t xml:space="preserve"> marks)</w:t>
      </w:r>
    </w:p>
    <w:p w14:paraId="3C8F0D97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726A7F75" w14:textId="7222CFE9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A company manufactures skirts. The materials used are cotton fabric, buttons, labels and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</w:t>
      </w:r>
      <w:r w:rsidRPr="004E03AF">
        <w:rPr>
          <w:rFonts w:ascii="Arial" w:eastAsiaTheme="minorHAnsi" w:hAnsi="Arial" w:cs="Arial"/>
          <w:sz w:val="20"/>
          <w:lang w:eastAsia="en-US"/>
        </w:rPr>
        <w:t>threads. The cotton fabric is regarded as direct materials, while the buttons, labels and threads are indirect materials and part of the manufacturing overheads.</w:t>
      </w:r>
    </w:p>
    <w:p w14:paraId="0D8B4A6B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1BC4881" w14:textId="29FDED74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The standard cost of direct materials is $12.50 per metre, while the actual cost of direct materials is $12.70 per metre. The company purchased 25,000 metres of material.</w:t>
      </w:r>
    </w:p>
    <w:p w14:paraId="37013C05" w14:textId="77777777" w:rsidR="0074701C" w:rsidRPr="004E03AF" w:rsidRDefault="0074701C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D80974E" w14:textId="77777777" w:rsidR="005C515B" w:rsidRPr="004E03AF" w:rsidRDefault="005C515B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The standard material quantity is 3.1 metres per skirt. The company manufactures 2,000 skirts for the month. The actual quantity used is 6,500 metres.</w:t>
      </w:r>
    </w:p>
    <w:p w14:paraId="6774425D" w14:textId="77777777" w:rsidR="006D14A2" w:rsidRDefault="005C515B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 xml:space="preserve"> </w:t>
      </w:r>
    </w:p>
    <w:p w14:paraId="7F438333" w14:textId="77777777" w:rsidR="006D14A2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(a) Calculate the direct material price variance and comment on the reason for the variance.</w:t>
      </w:r>
    </w:p>
    <w:p w14:paraId="7E36BC46" w14:textId="7003562B" w:rsidR="00913402" w:rsidRPr="004E03AF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>
        <w:rPr>
          <w:rFonts w:ascii="Arial" w:eastAsiaTheme="minorHAnsi" w:hAnsi="Arial" w:cs="Arial"/>
          <w:sz w:val="20"/>
          <w:lang w:eastAsia="en-US"/>
        </w:rPr>
        <w:tab/>
      </w:r>
      <w:r w:rsidR="00E27CEB" w:rsidRPr="004E03AF">
        <w:rPr>
          <w:rFonts w:ascii="Arial" w:eastAsiaTheme="minorHAnsi" w:hAnsi="Arial" w:cs="Arial"/>
          <w:sz w:val="20"/>
          <w:lang w:eastAsia="en-US"/>
        </w:rPr>
        <w:t>(4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 xml:space="preserve"> marks)</w:t>
      </w:r>
    </w:p>
    <w:p w14:paraId="32497CE5" w14:textId="3DE64A83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b/>
          <w:bCs/>
          <w:sz w:val="20"/>
          <w:lang w:eastAsia="en-US"/>
        </w:rPr>
        <w:t>Workings</w:t>
      </w:r>
      <w:r w:rsidRPr="004E03AF">
        <w:rPr>
          <w:rFonts w:ascii="Arial" w:eastAsiaTheme="minorHAnsi" w:hAnsi="Arial" w:cs="Arial"/>
          <w:sz w:val="20"/>
          <w:lang w:eastAsia="en-US"/>
        </w:rPr>
        <w:t>:</w:t>
      </w:r>
    </w:p>
    <w:p w14:paraId="48493D66" w14:textId="77777777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794AD2DC" w14:textId="5592EE0B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16ECD374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3588F02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05B951FB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155FCAE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7AD01E2E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46882FFE" w14:textId="598913F9" w:rsidR="00913402" w:rsidRPr="004E03AF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Direct Material Price V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>ariance:</w:t>
      </w:r>
      <w:r>
        <w:rPr>
          <w:rFonts w:ascii="Arial" w:eastAsiaTheme="minorHAnsi" w:hAnsi="Arial" w:cs="Arial"/>
          <w:sz w:val="20"/>
          <w:lang w:eastAsia="en-US"/>
        </w:rPr>
        <w:t xml:space="preserve"> 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>___________________</w:t>
      </w:r>
      <w:r>
        <w:rPr>
          <w:rFonts w:ascii="Arial" w:eastAsiaTheme="minorHAnsi" w:hAnsi="Arial" w:cs="Arial"/>
          <w:sz w:val="20"/>
          <w:lang w:eastAsia="en-US"/>
        </w:rPr>
        <w:t>_____________________________________</w:t>
      </w:r>
    </w:p>
    <w:p w14:paraId="5CC1FF88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4A070194" w14:textId="77777777" w:rsidR="006D14A2" w:rsidRDefault="0091340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Comment: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________________________________________________________________________</w:t>
      </w:r>
    </w:p>
    <w:p w14:paraId="33EAE291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47FB66B7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2A47C5D1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70E54619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226F98BD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30C97222" w14:textId="739E9187" w:rsidR="005C515B" w:rsidRPr="004E03AF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 xml:space="preserve"> </w:t>
      </w:r>
    </w:p>
    <w:p w14:paraId="73ACC139" w14:textId="77777777" w:rsidR="006D14A2" w:rsidRDefault="006D14A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61C644CA" w14:textId="19DCEDF1" w:rsidR="00913402" w:rsidRPr="004E03AF" w:rsidRDefault="00913402" w:rsidP="006D14A2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(b) Calculate the direct materials usage variance and comment on the reason for the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variance.                                                                                                                </w:t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6D14A2">
        <w:rPr>
          <w:rFonts w:ascii="Arial" w:eastAsiaTheme="minorHAnsi" w:hAnsi="Arial" w:cs="Arial"/>
          <w:sz w:val="20"/>
          <w:lang w:eastAsia="en-US"/>
        </w:rPr>
        <w:tab/>
      </w:r>
      <w:r w:rsidR="00E27CEB" w:rsidRPr="004E03AF">
        <w:rPr>
          <w:rFonts w:ascii="Arial" w:eastAsiaTheme="minorHAnsi" w:hAnsi="Arial" w:cs="Arial"/>
          <w:sz w:val="20"/>
          <w:lang w:eastAsia="en-US"/>
        </w:rPr>
        <w:t>(4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 marks)</w:t>
      </w:r>
    </w:p>
    <w:p w14:paraId="687E6CCD" w14:textId="0BA6A99A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b/>
          <w:bCs/>
          <w:sz w:val="20"/>
          <w:lang w:eastAsia="en-US"/>
        </w:rPr>
      </w:pPr>
      <w:r w:rsidRPr="004E03AF">
        <w:rPr>
          <w:rFonts w:ascii="Arial" w:eastAsiaTheme="minorHAnsi" w:hAnsi="Arial" w:cs="Arial"/>
          <w:b/>
          <w:bCs/>
          <w:sz w:val="20"/>
          <w:lang w:eastAsia="en-US"/>
        </w:rPr>
        <w:t>Workings:</w:t>
      </w:r>
    </w:p>
    <w:p w14:paraId="5520E7C9" w14:textId="77777777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4E4A481A" w14:textId="34F9287C" w:rsidR="00913402" w:rsidRPr="004E03AF" w:rsidRDefault="00913402" w:rsidP="006D14A2">
      <w:pPr>
        <w:spacing w:line="276" w:lineRule="auto"/>
        <w:jc w:val="both"/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72B6D905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6E05DD0C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7217A04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71820148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2010AB78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16F112C5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2AB6DFCC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56F7AA22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11EBA86F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E5343EC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5A426624" w14:textId="16995344" w:rsidR="002D45F7" w:rsidRPr="004E03AF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Direct M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 xml:space="preserve">aterial </w:t>
      </w:r>
      <w:r>
        <w:rPr>
          <w:rFonts w:ascii="Arial" w:eastAsiaTheme="minorHAnsi" w:hAnsi="Arial" w:cs="Arial"/>
          <w:sz w:val="20"/>
          <w:lang w:eastAsia="en-US"/>
        </w:rPr>
        <w:t>Usage V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>ariance:________________</w:t>
      </w:r>
      <w:r w:rsidR="000B6FE4">
        <w:rPr>
          <w:rFonts w:ascii="Arial" w:eastAsiaTheme="minorHAnsi" w:hAnsi="Arial" w:cs="Arial"/>
          <w:sz w:val="20"/>
          <w:lang w:eastAsia="en-US"/>
        </w:rPr>
        <w:t>________________________________________</w:t>
      </w:r>
    </w:p>
    <w:p w14:paraId="3D847C05" w14:textId="77777777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26914284" w14:textId="48EC074E" w:rsidR="002D45F7" w:rsidRDefault="0074701C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C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>omment: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</w:t>
      </w:r>
      <w:r w:rsidR="00913402" w:rsidRPr="004E03AF">
        <w:rPr>
          <w:rFonts w:ascii="Arial" w:eastAsiaTheme="minorHAnsi" w:hAnsi="Arial" w:cs="Arial"/>
          <w:sz w:val="20"/>
          <w:lang w:eastAsia="en-US"/>
        </w:rPr>
        <w:t>_________________________________________________</w:t>
      </w:r>
      <w:r w:rsidR="006D14A2">
        <w:rPr>
          <w:rFonts w:ascii="Arial" w:eastAsiaTheme="minorHAnsi" w:hAnsi="Arial" w:cs="Arial"/>
          <w:sz w:val="20"/>
          <w:lang w:eastAsia="en-US"/>
        </w:rPr>
        <w:t>_______________________</w:t>
      </w:r>
    </w:p>
    <w:p w14:paraId="21E12942" w14:textId="55F88E5C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B7A40E7" w14:textId="55C3AD54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4EDD4F3C" w14:textId="0793255A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30CB15B" w14:textId="385F917D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455D44A6" w14:textId="110B8D58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033A10C2" w14:textId="2FC79200" w:rsidR="006D14A2" w:rsidRDefault="006D14A2" w:rsidP="006D14A2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6E85B3D4" w14:textId="11F52AFA" w:rsidR="002D45F7" w:rsidRPr="006D14A2" w:rsidRDefault="002D45F7" w:rsidP="000B6FE4">
      <w:pPr>
        <w:jc w:val="both"/>
        <w:rPr>
          <w:rFonts w:ascii="Arial" w:eastAsiaTheme="minorHAnsi" w:hAnsi="Arial" w:cs="Arial"/>
          <w:bCs/>
          <w:sz w:val="20"/>
          <w:lang w:eastAsia="en-US"/>
        </w:rPr>
      </w:pPr>
      <w:r w:rsidRPr="006D14A2">
        <w:rPr>
          <w:rFonts w:ascii="Arial" w:eastAsiaTheme="minorHAnsi" w:hAnsi="Arial" w:cs="Arial"/>
          <w:bCs/>
          <w:sz w:val="20"/>
          <w:lang w:eastAsia="en-US"/>
        </w:rPr>
        <w:lastRenderedPageBreak/>
        <w:t xml:space="preserve">Question 9                                                                               </w:t>
      </w:r>
      <w:r w:rsidR="006D14A2">
        <w:rPr>
          <w:rFonts w:ascii="Arial" w:eastAsiaTheme="minorHAnsi" w:hAnsi="Arial" w:cs="Arial"/>
          <w:bCs/>
          <w:sz w:val="20"/>
          <w:lang w:eastAsia="en-US"/>
        </w:rPr>
        <w:t xml:space="preserve">                              </w:t>
      </w:r>
      <w:r w:rsidR="006D14A2">
        <w:rPr>
          <w:rFonts w:ascii="Arial" w:eastAsiaTheme="minorHAnsi" w:hAnsi="Arial" w:cs="Arial"/>
          <w:bCs/>
          <w:sz w:val="20"/>
          <w:lang w:eastAsia="en-US"/>
        </w:rPr>
        <w:tab/>
      </w:r>
      <w:r w:rsidR="006D14A2">
        <w:rPr>
          <w:rFonts w:ascii="Arial" w:eastAsiaTheme="minorHAnsi" w:hAnsi="Arial" w:cs="Arial"/>
          <w:bCs/>
          <w:sz w:val="20"/>
          <w:lang w:eastAsia="en-US"/>
        </w:rPr>
        <w:tab/>
      </w:r>
      <w:r w:rsidR="00E27CEB" w:rsidRPr="006D14A2">
        <w:rPr>
          <w:rFonts w:ascii="Arial" w:eastAsiaTheme="minorHAnsi" w:hAnsi="Arial" w:cs="Arial"/>
          <w:bCs/>
          <w:sz w:val="20"/>
          <w:lang w:eastAsia="en-US"/>
        </w:rPr>
        <w:t>(9</w:t>
      </w:r>
      <w:r w:rsidRPr="006D14A2">
        <w:rPr>
          <w:rFonts w:ascii="Arial" w:eastAsiaTheme="minorHAnsi" w:hAnsi="Arial" w:cs="Arial"/>
          <w:bCs/>
          <w:sz w:val="20"/>
          <w:lang w:eastAsia="en-US"/>
        </w:rPr>
        <w:t xml:space="preserve"> marks)</w:t>
      </w:r>
    </w:p>
    <w:p w14:paraId="6C52D9E2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1A50CA46" w14:textId="2D13D158" w:rsidR="00086EFF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 xml:space="preserve">A company manufactures </w:t>
      </w:r>
      <w:r w:rsidR="00942A7B" w:rsidRPr="004E03AF">
        <w:rPr>
          <w:rFonts w:ascii="Arial" w:eastAsiaTheme="minorHAnsi" w:hAnsi="Arial" w:cs="Arial"/>
          <w:sz w:val="20"/>
          <w:lang w:eastAsia="en-US"/>
        </w:rPr>
        <w:t>skateboards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. </w:t>
      </w:r>
      <w:r w:rsidR="00E93AD6" w:rsidRPr="004E03AF">
        <w:rPr>
          <w:rFonts w:ascii="Arial" w:eastAsiaTheme="minorHAnsi" w:hAnsi="Arial" w:cs="Arial"/>
          <w:sz w:val="20"/>
          <w:lang w:eastAsia="en-US"/>
        </w:rPr>
        <w:t xml:space="preserve">The standard rate </w:t>
      </w:r>
      <w:r w:rsidR="009247D9" w:rsidRPr="004E03AF">
        <w:rPr>
          <w:rFonts w:ascii="Arial" w:eastAsiaTheme="minorHAnsi" w:hAnsi="Arial" w:cs="Arial"/>
          <w:sz w:val="20"/>
          <w:lang w:eastAsia="en-US"/>
        </w:rPr>
        <w:t>of</w:t>
      </w:r>
      <w:r w:rsidR="00E93AD6" w:rsidRPr="004E03AF">
        <w:rPr>
          <w:rFonts w:ascii="Arial" w:eastAsiaTheme="minorHAnsi" w:hAnsi="Arial" w:cs="Arial"/>
          <w:sz w:val="20"/>
          <w:lang w:eastAsia="en-US"/>
        </w:rPr>
        <w:t xml:space="preserve"> the</w:t>
      </w:r>
      <w:r w:rsidR="009247D9" w:rsidRPr="004E03AF">
        <w:rPr>
          <w:rFonts w:ascii="Arial" w:eastAsiaTheme="minorHAnsi" w:hAnsi="Arial" w:cs="Arial"/>
          <w:sz w:val="20"/>
          <w:lang w:eastAsia="en-US"/>
        </w:rPr>
        <w:t xml:space="preserve"> company for direct labour is </w:t>
      </w:r>
      <w:r w:rsidR="007114AB" w:rsidRPr="004E03AF">
        <w:rPr>
          <w:rFonts w:ascii="Arial" w:eastAsiaTheme="minorHAnsi" w:hAnsi="Arial" w:cs="Arial"/>
          <w:sz w:val="20"/>
          <w:lang w:eastAsia="en-US"/>
        </w:rPr>
        <w:t>$25 per hour. Each</w:t>
      </w:r>
      <w:r w:rsidR="00942A7B" w:rsidRPr="004E03AF">
        <w:rPr>
          <w:rFonts w:ascii="Arial" w:eastAsiaTheme="minorHAnsi" w:hAnsi="Arial" w:cs="Arial"/>
          <w:sz w:val="20"/>
          <w:lang w:eastAsia="en-US"/>
        </w:rPr>
        <w:t xml:space="preserve"> skateboard</w:t>
      </w:r>
      <w:r w:rsidR="00855CA7" w:rsidRPr="004E03AF">
        <w:rPr>
          <w:rFonts w:ascii="Arial" w:eastAsiaTheme="minorHAnsi" w:hAnsi="Arial" w:cs="Arial"/>
          <w:sz w:val="20"/>
          <w:lang w:eastAsia="en-US"/>
        </w:rPr>
        <w:t xml:space="preserve"> </w:t>
      </w:r>
      <w:r w:rsidR="00B26DC7" w:rsidRPr="004E03AF">
        <w:rPr>
          <w:rFonts w:ascii="Arial" w:eastAsiaTheme="minorHAnsi" w:hAnsi="Arial" w:cs="Arial"/>
          <w:sz w:val="20"/>
          <w:lang w:eastAsia="en-US"/>
        </w:rPr>
        <w:t>should require 20 hours of direct labour</w:t>
      </w:r>
      <w:r w:rsidR="00B57FBA" w:rsidRPr="004E03AF">
        <w:rPr>
          <w:rFonts w:ascii="Arial" w:eastAsiaTheme="minorHAnsi" w:hAnsi="Arial" w:cs="Arial"/>
          <w:sz w:val="20"/>
          <w:lang w:eastAsia="en-US"/>
        </w:rPr>
        <w:t xml:space="preserve"> to manufacture. Last month the company made 600</w:t>
      </w:r>
      <w:r w:rsidR="007519C0" w:rsidRPr="004E03AF">
        <w:rPr>
          <w:rFonts w:ascii="Arial" w:eastAsiaTheme="minorHAnsi" w:hAnsi="Arial" w:cs="Arial"/>
          <w:sz w:val="20"/>
          <w:lang w:eastAsia="en-US"/>
        </w:rPr>
        <w:t xml:space="preserve"> skateboards. The actual direct labour consumed was </w:t>
      </w:r>
      <w:r w:rsidR="00A12954" w:rsidRPr="004E03AF">
        <w:rPr>
          <w:rFonts w:ascii="Arial" w:eastAsiaTheme="minorHAnsi" w:hAnsi="Arial" w:cs="Arial"/>
          <w:sz w:val="20"/>
          <w:lang w:eastAsia="en-US"/>
        </w:rPr>
        <w:t xml:space="preserve">14 000 hours at </w:t>
      </w:r>
      <w:r w:rsidR="00EA2B16" w:rsidRPr="004E03AF">
        <w:rPr>
          <w:rFonts w:ascii="Arial" w:eastAsiaTheme="minorHAnsi" w:hAnsi="Arial" w:cs="Arial"/>
          <w:sz w:val="20"/>
          <w:lang w:eastAsia="en-US"/>
        </w:rPr>
        <w:t>$24 per hour.</w:t>
      </w:r>
      <w:r w:rsidR="009247D9" w:rsidRPr="004E03AF">
        <w:rPr>
          <w:rFonts w:ascii="Arial" w:eastAsiaTheme="minorHAnsi" w:hAnsi="Arial" w:cs="Arial"/>
          <w:sz w:val="20"/>
          <w:lang w:eastAsia="en-US"/>
        </w:rPr>
        <w:t xml:space="preserve"> </w:t>
      </w:r>
      <w:r w:rsidR="00E93AD6" w:rsidRPr="004E03AF">
        <w:rPr>
          <w:rFonts w:ascii="Arial" w:eastAsiaTheme="minorHAnsi" w:hAnsi="Arial" w:cs="Arial"/>
          <w:sz w:val="20"/>
          <w:lang w:eastAsia="en-US"/>
        </w:rPr>
        <w:t xml:space="preserve"> </w:t>
      </w:r>
    </w:p>
    <w:p w14:paraId="135488E1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427030A6" w14:textId="4A615707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 xml:space="preserve">(a) Calculate the direct </w:t>
      </w:r>
      <w:r w:rsidR="00086EFF" w:rsidRPr="004E03AF">
        <w:rPr>
          <w:rFonts w:ascii="Arial" w:eastAsiaTheme="minorHAnsi" w:hAnsi="Arial" w:cs="Arial"/>
          <w:sz w:val="20"/>
          <w:lang w:eastAsia="en-US"/>
        </w:rPr>
        <w:t>labour rate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 variance and comment on the reason for the variance.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</w:t>
      </w:r>
      <w:r w:rsidR="00E27CEB" w:rsidRPr="004E03AF">
        <w:rPr>
          <w:rFonts w:ascii="Arial" w:eastAsiaTheme="minorHAnsi" w:hAnsi="Arial" w:cs="Arial"/>
          <w:sz w:val="20"/>
          <w:lang w:eastAsia="en-US"/>
        </w:rPr>
        <w:t>(4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 marks)</w:t>
      </w:r>
    </w:p>
    <w:p w14:paraId="01E278E0" w14:textId="77777777" w:rsidR="006D14A2" w:rsidRDefault="006D14A2" w:rsidP="000B6FE4">
      <w:pPr>
        <w:jc w:val="both"/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6507389A" w14:textId="275EFB7C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b/>
          <w:bCs/>
          <w:sz w:val="20"/>
          <w:lang w:eastAsia="en-US"/>
        </w:rPr>
        <w:t>Workings</w:t>
      </w:r>
      <w:r w:rsidRPr="004E03AF">
        <w:rPr>
          <w:rFonts w:ascii="Arial" w:eastAsiaTheme="minorHAnsi" w:hAnsi="Arial" w:cs="Arial"/>
          <w:sz w:val="20"/>
          <w:lang w:eastAsia="en-US"/>
        </w:rPr>
        <w:t>:</w:t>
      </w:r>
    </w:p>
    <w:p w14:paraId="61136627" w14:textId="77777777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4042C9D3" w14:textId="77777777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5D456D75" w14:textId="77777777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3C2AF598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027054E2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65FB00C5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273A6D19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26D876A9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7A86FC0B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4B84F81F" w14:textId="594D035D" w:rsidR="002D45F7" w:rsidRPr="004E03AF" w:rsidRDefault="002D45F7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 xml:space="preserve">Direct </w:t>
      </w:r>
      <w:r w:rsidR="006D14A2">
        <w:rPr>
          <w:rFonts w:ascii="Arial" w:eastAsiaTheme="minorHAnsi" w:hAnsi="Arial" w:cs="Arial"/>
          <w:sz w:val="20"/>
          <w:lang w:eastAsia="en-US"/>
        </w:rPr>
        <w:t>Labour R</w:t>
      </w:r>
      <w:r w:rsidR="00086EFF" w:rsidRPr="004E03AF">
        <w:rPr>
          <w:rFonts w:ascii="Arial" w:eastAsiaTheme="minorHAnsi" w:hAnsi="Arial" w:cs="Arial"/>
          <w:sz w:val="20"/>
          <w:lang w:eastAsia="en-US"/>
        </w:rPr>
        <w:t>ate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 </w:t>
      </w:r>
      <w:r w:rsidR="006D14A2">
        <w:rPr>
          <w:rFonts w:ascii="Arial" w:eastAsiaTheme="minorHAnsi" w:hAnsi="Arial" w:cs="Arial"/>
          <w:sz w:val="20"/>
          <w:lang w:eastAsia="en-US"/>
        </w:rPr>
        <w:t>V</w:t>
      </w:r>
      <w:r w:rsidRPr="004E03AF">
        <w:rPr>
          <w:rFonts w:ascii="Arial" w:eastAsiaTheme="minorHAnsi" w:hAnsi="Arial" w:cs="Arial"/>
          <w:sz w:val="20"/>
          <w:lang w:eastAsia="en-US"/>
        </w:rPr>
        <w:t>ariance:</w:t>
      </w:r>
      <w:r w:rsidR="006D14A2">
        <w:rPr>
          <w:rFonts w:ascii="Arial" w:eastAsiaTheme="minorHAnsi" w:hAnsi="Arial" w:cs="Arial"/>
          <w:sz w:val="20"/>
          <w:lang w:eastAsia="en-US"/>
        </w:rPr>
        <w:t xml:space="preserve"> </w:t>
      </w:r>
      <w:r w:rsidRPr="004E03AF">
        <w:rPr>
          <w:rFonts w:ascii="Arial" w:eastAsiaTheme="minorHAnsi" w:hAnsi="Arial" w:cs="Arial"/>
          <w:sz w:val="20"/>
          <w:lang w:eastAsia="en-US"/>
        </w:rPr>
        <w:t>___________________</w:t>
      </w:r>
      <w:r w:rsidR="006D14A2">
        <w:rPr>
          <w:rFonts w:ascii="Arial" w:eastAsiaTheme="minorHAnsi" w:hAnsi="Arial" w:cs="Arial"/>
          <w:sz w:val="20"/>
          <w:lang w:eastAsia="en-US"/>
        </w:rPr>
        <w:t>______________________________________</w:t>
      </w:r>
    </w:p>
    <w:p w14:paraId="7D9C6E7A" w14:textId="77777777" w:rsidR="006D14A2" w:rsidRDefault="006D14A2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5DB511BF" w14:textId="637ACCF0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 xml:space="preserve">Comment: </w:t>
      </w:r>
      <w:r w:rsidRPr="004E03AF">
        <w:rPr>
          <w:rFonts w:ascii="Arial" w:eastAsiaTheme="minorHAnsi" w:hAnsi="Arial" w:cs="Arial"/>
          <w:sz w:val="20"/>
          <w:lang w:eastAsia="en-US"/>
        </w:rPr>
        <w:t>:</w:t>
      </w:r>
      <w:r>
        <w:rPr>
          <w:rFonts w:ascii="Arial" w:eastAsiaTheme="minorHAnsi" w:hAnsi="Arial" w:cs="Arial"/>
          <w:sz w:val="20"/>
          <w:lang w:eastAsia="en-US"/>
        </w:rPr>
        <w:t xml:space="preserve"> _________________________________________</w:t>
      </w:r>
      <w:r>
        <w:rPr>
          <w:rFonts w:ascii="Arial" w:eastAsiaTheme="minorHAnsi" w:hAnsi="Arial" w:cs="Arial"/>
          <w:sz w:val="20"/>
          <w:lang w:eastAsia="en-US"/>
        </w:rPr>
        <w:t>______________________________</w:t>
      </w:r>
    </w:p>
    <w:p w14:paraId="0676B7FD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137D1218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402BEA80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6FD00AC9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1B3ABC81" w14:textId="777777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375E6187" w14:textId="77777777" w:rsidR="000B6FE4" w:rsidRPr="004E03AF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  <w:r w:rsidRPr="004E03AF">
        <w:rPr>
          <w:rFonts w:ascii="Arial" w:eastAsiaTheme="minorHAnsi" w:hAnsi="Arial" w:cs="Arial"/>
          <w:sz w:val="20"/>
          <w:lang w:eastAsia="en-US"/>
        </w:rPr>
        <w:t xml:space="preserve"> </w:t>
      </w:r>
    </w:p>
    <w:p w14:paraId="28B2E784" w14:textId="177C1177" w:rsidR="000B6FE4" w:rsidRDefault="000B6FE4" w:rsidP="000B6FE4">
      <w:pPr>
        <w:jc w:val="both"/>
        <w:rPr>
          <w:rFonts w:ascii="Arial" w:eastAsiaTheme="minorHAnsi" w:hAnsi="Arial" w:cs="Arial"/>
          <w:sz w:val="20"/>
          <w:lang w:eastAsia="en-US"/>
        </w:rPr>
      </w:pPr>
    </w:p>
    <w:p w14:paraId="74B0087E" w14:textId="70EB2D2C" w:rsidR="002D45F7" w:rsidRPr="004E03AF" w:rsidRDefault="004F3A7A" w:rsidP="000B6FE4">
      <w:pPr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 xml:space="preserve"> 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 xml:space="preserve">(b) Calculate the direct </w:t>
      </w:r>
      <w:r w:rsidR="00A616C1" w:rsidRPr="004E03AF">
        <w:rPr>
          <w:rFonts w:ascii="Arial" w:eastAsiaTheme="minorHAnsi" w:hAnsi="Arial" w:cs="Arial"/>
          <w:sz w:val="20"/>
          <w:lang w:eastAsia="en-US"/>
        </w:rPr>
        <w:t>labour efficiency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 xml:space="preserve"> variance and comment on the reason for the</w:t>
      </w:r>
      <w:r w:rsidR="000B6FE4">
        <w:rPr>
          <w:rFonts w:ascii="Arial" w:eastAsiaTheme="minorHAnsi" w:hAnsi="Arial" w:cs="Arial"/>
          <w:sz w:val="20"/>
          <w:lang w:eastAsia="en-US"/>
        </w:rPr>
        <w:t xml:space="preserve"> 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 xml:space="preserve">variance.                                                                                                                </w:t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0B6FE4">
        <w:rPr>
          <w:rFonts w:ascii="Arial" w:eastAsiaTheme="minorHAnsi" w:hAnsi="Arial" w:cs="Arial"/>
          <w:sz w:val="20"/>
          <w:lang w:eastAsia="en-US"/>
        </w:rPr>
        <w:tab/>
      </w:r>
      <w:r w:rsidR="00E27CEB" w:rsidRPr="004E03AF">
        <w:rPr>
          <w:rFonts w:ascii="Arial" w:eastAsiaTheme="minorHAnsi" w:hAnsi="Arial" w:cs="Arial"/>
          <w:sz w:val="20"/>
          <w:lang w:eastAsia="en-US"/>
        </w:rPr>
        <w:t>(5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 xml:space="preserve"> marks)</w:t>
      </w:r>
    </w:p>
    <w:p w14:paraId="2042CD34" w14:textId="77777777" w:rsidR="002D45F7" w:rsidRPr="004E03AF" w:rsidRDefault="002D45F7" w:rsidP="000B6FE4">
      <w:pPr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3DC6FF02" w14:textId="77777777" w:rsidR="002D45F7" w:rsidRPr="004E03AF" w:rsidRDefault="002D45F7" w:rsidP="000B6FE4">
      <w:pPr>
        <w:rPr>
          <w:rFonts w:ascii="Arial" w:eastAsiaTheme="minorHAnsi" w:hAnsi="Arial" w:cs="Arial"/>
          <w:b/>
          <w:bCs/>
          <w:sz w:val="20"/>
          <w:lang w:eastAsia="en-US"/>
        </w:rPr>
      </w:pPr>
      <w:r w:rsidRPr="004E03AF">
        <w:rPr>
          <w:rFonts w:ascii="Arial" w:eastAsiaTheme="minorHAnsi" w:hAnsi="Arial" w:cs="Arial"/>
          <w:b/>
          <w:bCs/>
          <w:sz w:val="20"/>
          <w:lang w:eastAsia="en-US"/>
        </w:rPr>
        <w:t>Workings:</w:t>
      </w:r>
    </w:p>
    <w:p w14:paraId="1631D5A2" w14:textId="77777777" w:rsidR="002D45F7" w:rsidRPr="004E03AF" w:rsidRDefault="002D45F7" w:rsidP="000B6FE4">
      <w:pPr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10DD5C88" w14:textId="77777777" w:rsidR="002D45F7" w:rsidRPr="004E03AF" w:rsidRDefault="002D45F7" w:rsidP="000B6FE4">
      <w:pPr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2C20E414" w14:textId="00C30367" w:rsidR="002D45F7" w:rsidRPr="004E03AF" w:rsidRDefault="002D45F7" w:rsidP="000B6FE4">
      <w:pPr>
        <w:rPr>
          <w:rFonts w:ascii="Arial" w:eastAsiaTheme="minorHAnsi" w:hAnsi="Arial" w:cs="Arial"/>
          <w:b/>
          <w:bCs/>
          <w:sz w:val="20"/>
          <w:lang w:eastAsia="en-US"/>
        </w:rPr>
      </w:pPr>
    </w:p>
    <w:p w14:paraId="353A3BAB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7C09EFCB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75F083D5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0B045567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6530DEA5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3A709F92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47631078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2AB12C0A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32DBA5E7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38DC11B6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37735EAC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09750B81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41CEE7D4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41D7FC74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1AF0181F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5478EC0E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555E4445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3D8EF9FD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04DAA77D" w14:textId="46E07839" w:rsidR="002D45F7" w:rsidRPr="004E03AF" w:rsidRDefault="000B6FE4" w:rsidP="000B6FE4">
      <w:pPr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D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 xml:space="preserve">irect </w:t>
      </w:r>
      <w:r>
        <w:rPr>
          <w:rFonts w:ascii="Arial" w:eastAsiaTheme="minorHAnsi" w:hAnsi="Arial" w:cs="Arial"/>
          <w:sz w:val="20"/>
          <w:lang w:eastAsia="en-US"/>
        </w:rPr>
        <w:t>L</w:t>
      </w:r>
      <w:r w:rsidR="004F3A7A" w:rsidRPr="004E03AF">
        <w:rPr>
          <w:rFonts w:ascii="Arial" w:eastAsiaTheme="minorHAnsi" w:hAnsi="Arial" w:cs="Arial"/>
          <w:sz w:val="20"/>
          <w:lang w:eastAsia="en-US"/>
        </w:rPr>
        <w:t xml:space="preserve">abour </w:t>
      </w:r>
      <w:r>
        <w:rPr>
          <w:rFonts w:ascii="Arial" w:eastAsiaTheme="minorHAnsi" w:hAnsi="Arial" w:cs="Arial"/>
          <w:sz w:val="20"/>
          <w:lang w:eastAsia="en-US"/>
        </w:rPr>
        <w:t>E</w:t>
      </w:r>
      <w:r w:rsidR="004F3A7A" w:rsidRPr="004E03AF">
        <w:rPr>
          <w:rFonts w:ascii="Arial" w:eastAsiaTheme="minorHAnsi" w:hAnsi="Arial" w:cs="Arial"/>
          <w:sz w:val="20"/>
          <w:lang w:eastAsia="en-US"/>
        </w:rPr>
        <w:t>fficiency</w:t>
      </w:r>
      <w:r>
        <w:rPr>
          <w:rFonts w:ascii="Arial" w:eastAsiaTheme="minorHAnsi" w:hAnsi="Arial" w:cs="Arial"/>
          <w:sz w:val="20"/>
          <w:lang w:eastAsia="en-US"/>
        </w:rPr>
        <w:t xml:space="preserve"> V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>ariance:</w:t>
      </w:r>
      <w:r>
        <w:rPr>
          <w:rFonts w:ascii="Arial" w:eastAsiaTheme="minorHAnsi" w:hAnsi="Arial" w:cs="Arial"/>
          <w:sz w:val="20"/>
          <w:lang w:eastAsia="en-US"/>
        </w:rPr>
        <w:t xml:space="preserve"> </w:t>
      </w:r>
      <w:r w:rsidR="002D45F7" w:rsidRPr="004E03AF">
        <w:rPr>
          <w:rFonts w:ascii="Arial" w:eastAsiaTheme="minorHAnsi" w:hAnsi="Arial" w:cs="Arial"/>
          <w:sz w:val="20"/>
          <w:lang w:eastAsia="en-US"/>
        </w:rPr>
        <w:t>________________</w:t>
      </w:r>
      <w:r>
        <w:rPr>
          <w:rFonts w:ascii="Arial" w:eastAsiaTheme="minorHAnsi" w:hAnsi="Arial" w:cs="Arial"/>
          <w:sz w:val="20"/>
          <w:lang w:eastAsia="en-US"/>
        </w:rPr>
        <w:t>_____________________________________</w:t>
      </w:r>
    </w:p>
    <w:p w14:paraId="66311DC6" w14:textId="77777777" w:rsidR="000B6FE4" w:rsidRDefault="000B6FE4" w:rsidP="000B6FE4">
      <w:pPr>
        <w:rPr>
          <w:rFonts w:ascii="Arial" w:eastAsiaTheme="minorHAnsi" w:hAnsi="Arial" w:cs="Arial"/>
          <w:sz w:val="20"/>
          <w:lang w:eastAsia="en-US"/>
        </w:rPr>
      </w:pPr>
    </w:p>
    <w:p w14:paraId="2C7106AA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 w:rsidRPr="004E03AF">
        <w:rPr>
          <w:rFonts w:ascii="Arial" w:eastAsiaTheme="minorHAnsi" w:hAnsi="Arial" w:cs="Arial"/>
          <w:sz w:val="20"/>
          <w:lang w:eastAsia="en-US"/>
        </w:rPr>
        <w:t>Comment:</w:t>
      </w:r>
      <w:r>
        <w:rPr>
          <w:rFonts w:ascii="Arial" w:eastAsiaTheme="minorHAnsi" w:hAnsi="Arial" w:cs="Arial"/>
          <w:sz w:val="20"/>
          <w:lang w:eastAsia="en-US"/>
        </w:rPr>
        <w:t xml:space="preserve"> </w:t>
      </w:r>
      <w:r w:rsidRPr="004E03AF">
        <w:rPr>
          <w:rFonts w:ascii="Arial" w:eastAsiaTheme="minorHAnsi" w:hAnsi="Arial" w:cs="Arial"/>
          <w:sz w:val="20"/>
          <w:lang w:eastAsia="en-US"/>
        </w:rPr>
        <w:t>_________________________________________________</w:t>
      </w:r>
      <w:r>
        <w:rPr>
          <w:rFonts w:ascii="Arial" w:eastAsiaTheme="minorHAnsi" w:hAnsi="Arial" w:cs="Arial"/>
          <w:sz w:val="20"/>
          <w:lang w:eastAsia="en-US"/>
        </w:rPr>
        <w:t>_______________________</w:t>
      </w:r>
    </w:p>
    <w:p w14:paraId="07196713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74940A08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6E51D5B5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548063E2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_________________________________________________________________________________</w:t>
      </w:r>
    </w:p>
    <w:p w14:paraId="5C84BAED" w14:textId="77777777" w:rsid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p w14:paraId="33502F16" w14:textId="54DE71CA" w:rsidR="000B6FE4" w:rsidRPr="000B6FE4" w:rsidRDefault="000B6FE4" w:rsidP="000B6FE4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sz w:val="20"/>
          <w:lang w:eastAsia="en-US"/>
        </w:rPr>
        <w:t>____________________________________________________</w:t>
      </w:r>
      <w:r>
        <w:rPr>
          <w:rFonts w:ascii="Arial" w:eastAsiaTheme="minorHAnsi" w:hAnsi="Arial" w:cs="Arial"/>
          <w:sz w:val="20"/>
          <w:lang w:eastAsia="en-US"/>
        </w:rPr>
        <w:t>_____________________________</w:t>
      </w:r>
    </w:p>
    <w:sectPr w:rsidR="000B6FE4" w:rsidRPr="000B6FE4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5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7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2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7"/>
    <w:rsid w:val="000500DE"/>
    <w:rsid w:val="0005502E"/>
    <w:rsid w:val="00086EFF"/>
    <w:rsid w:val="000B6FE4"/>
    <w:rsid w:val="00122CFD"/>
    <w:rsid w:val="00153F37"/>
    <w:rsid w:val="001D208B"/>
    <w:rsid w:val="0027712A"/>
    <w:rsid w:val="00280489"/>
    <w:rsid w:val="002A797D"/>
    <w:rsid w:val="002D45F7"/>
    <w:rsid w:val="003447E4"/>
    <w:rsid w:val="003A3EF1"/>
    <w:rsid w:val="003B392B"/>
    <w:rsid w:val="003D266B"/>
    <w:rsid w:val="00415178"/>
    <w:rsid w:val="00420FA1"/>
    <w:rsid w:val="004C5408"/>
    <w:rsid w:val="004E03AF"/>
    <w:rsid w:val="004F3A7A"/>
    <w:rsid w:val="00501A94"/>
    <w:rsid w:val="00516104"/>
    <w:rsid w:val="005C515B"/>
    <w:rsid w:val="006241FF"/>
    <w:rsid w:val="006D14A2"/>
    <w:rsid w:val="006F6177"/>
    <w:rsid w:val="007114AB"/>
    <w:rsid w:val="007404B9"/>
    <w:rsid w:val="0074701C"/>
    <w:rsid w:val="007519C0"/>
    <w:rsid w:val="00782124"/>
    <w:rsid w:val="008161D7"/>
    <w:rsid w:val="00855CA7"/>
    <w:rsid w:val="008C0243"/>
    <w:rsid w:val="008D6198"/>
    <w:rsid w:val="00913402"/>
    <w:rsid w:val="009247D9"/>
    <w:rsid w:val="00935C39"/>
    <w:rsid w:val="00942A7B"/>
    <w:rsid w:val="009D4E64"/>
    <w:rsid w:val="00A12954"/>
    <w:rsid w:val="00A13862"/>
    <w:rsid w:val="00A157E7"/>
    <w:rsid w:val="00A616C1"/>
    <w:rsid w:val="00A844D7"/>
    <w:rsid w:val="00A949BC"/>
    <w:rsid w:val="00B01408"/>
    <w:rsid w:val="00B26DC7"/>
    <w:rsid w:val="00B57FBA"/>
    <w:rsid w:val="00BE58D2"/>
    <w:rsid w:val="00D97DB2"/>
    <w:rsid w:val="00DC1851"/>
    <w:rsid w:val="00DD7E4C"/>
    <w:rsid w:val="00DE0A60"/>
    <w:rsid w:val="00E0147C"/>
    <w:rsid w:val="00E27CEB"/>
    <w:rsid w:val="00E311D1"/>
    <w:rsid w:val="00E34420"/>
    <w:rsid w:val="00E93AD6"/>
    <w:rsid w:val="00EA2B16"/>
    <w:rsid w:val="00EB22E8"/>
    <w:rsid w:val="00EF5E77"/>
    <w:rsid w:val="00F93B0B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10</cp:revision>
  <cp:lastPrinted>2022-03-31T08:54:00Z</cp:lastPrinted>
  <dcterms:created xsi:type="dcterms:W3CDTF">2022-03-31T08:00:00Z</dcterms:created>
  <dcterms:modified xsi:type="dcterms:W3CDTF">2022-03-31T08:56:00Z</dcterms:modified>
</cp:coreProperties>
</file>