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76" w:rsidRDefault="005F1721" w:rsidP="005F1721">
      <w:pPr>
        <w:spacing w:line="240" w:lineRule="auto"/>
        <w:rPr>
          <w:rFonts w:ascii="Bell MT" w:hAnsi="Bell MT"/>
          <w:sz w:val="28"/>
          <w:szCs w:val="28"/>
        </w:rPr>
      </w:pPr>
      <w:r>
        <w:rPr>
          <w:noProof/>
          <w:lang w:eastAsia="en-AU"/>
        </w:rPr>
        <w:drawing>
          <wp:anchor distT="0" distB="0" distL="114300" distR="114300" simplePos="0" relativeHeight="251659264" behindDoc="1" locked="0" layoutInCell="1" allowOverlap="1">
            <wp:simplePos x="0" y="0"/>
            <wp:positionH relativeFrom="column">
              <wp:posOffset>2863215</wp:posOffset>
            </wp:positionH>
            <wp:positionV relativeFrom="paragraph">
              <wp:posOffset>-152400</wp:posOffset>
            </wp:positionV>
            <wp:extent cx="3367285" cy="1079500"/>
            <wp:effectExtent l="0" t="0" r="5080" b="6350"/>
            <wp:wrapNone/>
            <wp:docPr id="3" name="Picture 3" descr="Image result for minke wh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minke wh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728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EE9" w:rsidRPr="00013C94">
        <w:rPr>
          <w:rFonts w:ascii="Bell MT" w:hAnsi="Bell MT"/>
          <w:sz w:val="28"/>
          <w:szCs w:val="28"/>
        </w:rPr>
        <w:t>MARINE FORENSICS</w:t>
      </w:r>
    </w:p>
    <w:p w:rsidR="00FC2676" w:rsidRDefault="000A1EE9" w:rsidP="005F1721">
      <w:pPr>
        <w:spacing w:line="240" w:lineRule="auto"/>
        <w:rPr>
          <w:rFonts w:ascii="Bell MT" w:hAnsi="Bell MT"/>
          <w:sz w:val="28"/>
          <w:szCs w:val="28"/>
        </w:rPr>
      </w:pPr>
      <w:r w:rsidRPr="00013C94">
        <w:rPr>
          <w:rFonts w:ascii="Bell MT" w:hAnsi="Bell MT"/>
          <w:sz w:val="28"/>
          <w:szCs w:val="28"/>
        </w:rPr>
        <w:t>INVESTIGATION</w:t>
      </w:r>
      <w:r w:rsidR="00FC2676">
        <w:rPr>
          <w:rFonts w:ascii="Bell MT" w:hAnsi="Bell MT"/>
          <w:sz w:val="28"/>
          <w:szCs w:val="28"/>
        </w:rPr>
        <w:t xml:space="preserve"> ASSESSMENT</w:t>
      </w:r>
    </w:p>
    <w:p w:rsidR="00BB65C0" w:rsidRDefault="00BB65C0" w:rsidP="00FC2676">
      <w:pPr>
        <w:spacing w:line="240" w:lineRule="auto"/>
        <w:jc w:val="center"/>
        <w:rPr>
          <w:rFonts w:ascii="Bell MT" w:hAnsi="Bell MT"/>
          <w:sz w:val="28"/>
          <w:szCs w:val="28"/>
        </w:rPr>
      </w:pPr>
    </w:p>
    <w:p w:rsidR="00BB65C0" w:rsidRDefault="00BB65C0" w:rsidP="00BB65C0">
      <w:pPr>
        <w:spacing w:line="240" w:lineRule="auto"/>
        <w:rPr>
          <w:rFonts w:ascii="Bell MT" w:hAnsi="Bell MT"/>
          <w:sz w:val="28"/>
          <w:szCs w:val="28"/>
        </w:rPr>
      </w:pPr>
      <w:r>
        <w:rPr>
          <w:rFonts w:ascii="Bell MT" w:hAnsi="Bell MT"/>
          <w:sz w:val="28"/>
          <w:szCs w:val="28"/>
        </w:rPr>
        <w:t>Name: ____________________________________</w:t>
      </w:r>
    </w:p>
    <w:p w:rsidR="00BB65C0" w:rsidRDefault="00BB65C0" w:rsidP="00BB65C0">
      <w:pPr>
        <w:spacing w:line="240" w:lineRule="auto"/>
        <w:rPr>
          <w:rFonts w:ascii="Bell MT" w:hAnsi="Bell MT"/>
          <w:sz w:val="28"/>
          <w:szCs w:val="28"/>
        </w:rPr>
      </w:pPr>
    </w:p>
    <w:p w:rsidR="000A1EE9" w:rsidRPr="00013C94" w:rsidRDefault="000A1EE9" w:rsidP="000A1EE9">
      <w:pPr>
        <w:rPr>
          <w:rFonts w:ascii="Bell MT" w:hAnsi="Bell MT"/>
          <w:sz w:val="28"/>
          <w:szCs w:val="28"/>
        </w:rPr>
      </w:pPr>
      <w:r w:rsidRPr="00013C94">
        <w:rPr>
          <w:rFonts w:ascii="Bell MT" w:hAnsi="Bell MT"/>
          <w:sz w:val="28"/>
          <w:szCs w:val="28"/>
        </w:rPr>
        <w:t xml:space="preserve">In 1994 the </w:t>
      </w:r>
      <w:r w:rsidR="00013C94" w:rsidRPr="00013C94">
        <w:rPr>
          <w:rFonts w:ascii="Bell MT" w:hAnsi="Bell MT"/>
          <w:sz w:val="28"/>
          <w:szCs w:val="28"/>
        </w:rPr>
        <w:t>International</w:t>
      </w:r>
      <w:r w:rsidRPr="00013C94">
        <w:rPr>
          <w:rFonts w:ascii="Bell MT" w:hAnsi="Bell MT"/>
          <w:sz w:val="28"/>
          <w:szCs w:val="28"/>
        </w:rPr>
        <w:t xml:space="preserve"> Whaling Commission prohibited commercial whaling in the Southern Ocean Sanctuary. The </w:t>
      </w:r>
      <w:r w:rsidRPr="00013C94">
        <w:rPr>
          <w:rFonts w:ascii="Bell MT" w:hAnsi="Bell MT"/>
          <w:i/>
          <w:sz w:val="28"/>
          <w:szCs w:val="28"/>
        </w:rPr>
        <w:t>Environment Protection and Biodiversity Conservation Act 1999</w:t>
      </w:r>
      <w:r w:rsidRPr="00013C94">
        <w:rPr>
          <w:rFonts w:ascii="Bell MT" w:hAnsi="Bell MT"/>
          <w:sz w:val="28"/>
          <w:szCs w:val="28"/>
        </w:rPr>
        <w:t xml:space="preserve"> strengthens Australia’s policy on </w:t>
      </w:r>
      <w:r w:rsidR="00013C94" w:rsidRPr="00013C94">
        <w:rPr>
          <w:rFonts w:ascii="Bell MT" w:hAnsi="Bell MT"/>
          <w:sz w:val="28"/>
          <w:szCs w:val="28"/>
        </w:rPr>
        <w:t>conservation</w:t>
      </w:r>
      <w:r w:rsidRPr="00013C94">
        <w:rPr>
          <w:rFonts w:ascii="Bell MT" w:hAnsi="Bell MT"/>
          <w:sz w:val="28"/>
          <w:szCs w:val="28"/>
        </w:rPr>
        <w:t xml:space="preserve"> of all cetaceans and has declared Australian waters the “Australian Whale Sanctuary” </w:t>
      </w:r>
    </w:p>
    <w:p w:rsidR="00013C94" w:rsidRPr="00FC2676" w:rsidRDefault="00013C94" w:rsidP="00013C94">
      <w:pPr>
        <w:pStyle w:val="NormalWeb"/>
        <w:shd w:val="clear" w:color="auto" w:fill="FFFFFF"/>
        <w:spacing w:before="0" w:beforeAutospacing="0" w:after="0" w:afterAutospacing="0"/>
        <w:jc w:val="both"/>
        <w:rPr>
          <w:rFonts w:ascii="Bell MT" w:hAnsi="Bell MT" w:cs="Arial"/>
          <w:sz w:val="28"/>
          <w:szCs w:val="28"/>
        </w:rPr>
      </w:pPr>
      <w:r w:rsidRPr="00FC2676">
        <w:rPr>
          <w:rFonts w:ascii="Bell MT" w:hAnsi="Bell MT" w:cs="Arial"/>
          <w:sz w:val="28"/>
          <w:szCs w:val="28"/>
        </w:rPr>
        <w:t>Two Sanctuaries are currently designated by the International Whaling Commission, both of which prohibit commercial whaling.  The first of these, the Indian Ocean Sanctuary, was established in 1979 and covers the whole of the Indian Ocean south to 55°S.</w:t>
      </w:r>
    </w:p>
    <w:p w:rsidR="00013C94" w:rsidRPr="00FC2676" w:rsidRDefault="00013C94" w:rsidP="00013C94">
      <w:pPr>
        <w:pStyle w:val="NormalWeb"/>
        <w:shd w:val="clear" w:color="auto" w:fill="FFFFFF"/>
        <w:spacing w:before="0" w:beforeAutospacing="0" w:after="0" w:afterAutospacing="0"/>
        <w:jc w:val="both"/>
        <w:rPr>
          <w:rFonts w:ascii="Bell MT" w:hAnsi="Bell MT"/>
        </w:rPr>
      </w:pPr>
      <w:r w:rsidRPr="00FC2676">
        <w:rPr>
          <w:rFonts w:ascii="Bell MT" w:hAnsi="Bell MT" w:cs="Arial"/>
          <w:sz w:val="28"/>
          <w:szCs w:val="28"/>
        </w:rPr>
        <w:t>The second was adopted in 1994 and covers the waters of the Southern Ocean around Antarctica.</w:t>
      </w:r>
    </w:p>
    <w:p w:rsidR="000A1EE9" w:rsidRDefault="005F1721" w:rsidP="000A1EE9">
      <w:pPr>
        <w:jc w:val="center"/>
        <w:rPr>
          <w:rFonts w:ascii="Bell MT" w:hAnsi="Bell MT"/>
        </w:rPr>
      </w:pPr>
      <w:r>
        <w:rPr>
          <w:noProof/>
          <w:lang w:eastAsia="en-AU"/>
        </w:rPr>
        <w:drawing>
          <wp:anchor distT="0" distB="0" distL="114300" distR="114300" simplePos="0" relativeHeight="251661312" behindDoc="1" locked="0" layoutInCell="1" allowOverlap="1">
            <wp:simplePos x="0" y="0"/>
            <wp:positionH relativeFrom="column">
              <wp:posOffset>977900</wp:posOffset>
            </wp:positionH>
            <wp:positionV relativeFrom="paragraph">
              <wp:posOffset>102870</wp:posOffset>
            </wp:positionV>
            <wp:extent cx="3745230" cy="2170167"/>
            <wp:effectExtent l="0" t="0" r="7620" b="1905"/>
            <wp:wrapNone/>
            <wp:docPr id="5" name="Picture 5" descr="Image result for australian whaling sanctu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australian whaling sanctua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230" cy="21701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1EE9" w:rsidRDefault="000A1EE9" w:rsidP="000A1EE9">
      <w:pPr>
        <w:jc w:val="center"/>
        <w:rPr>
          <w:rFonts w:ascii="Bell MT" w:hAnsi="Bell MT"/>
        </w:rPr>
      </w:pPr>
    </w:p>
    <w:p w:rsidR="000A1EE9" w:rsidRDefault="000A1EE9" w:rsidP="000A1EE9">
      <w:pPr>
        <w:jc w:val="center"/>
        <w:rPr>
          <w:rFonts w:ascii="Bell MT" w:hAnsi="Bell MT"/>
        </w:rPr>
      </w:pPr>
    </w:p>
    <w:p w:rsidR="000A1EE9" w:rsidRDefault="000A1EE9" w:rsidP="000A1EE9">
      <w:pPr>
        <w:jc w:val="center"/>
        <w:rPr>
          <w:rFonts w:ascii="Bell MT" w:hAnsi="Bell MT"/>
        </w:rPr>
      </w:pPr>
    </w:p>
    <w:p w:rsidR="000A1EE9" w:rsidRDefault="000A1EE9" w:rsidP="000A1EE9">
      <w:pPr>
        <w:jc w:val="center"/>
        <w:rPr>
          <w:rFonts w:ascii="Bell MT" w:hAnsi="Bell MT"/>
        </w:rPr>
      </w:pPr>
    </w:p>
    <w:p w:rsidR="000A1EE9" w:rsidRDefault="000A1EE9" w:rsidP="000A1EE9">
      <w:pPr>
        <w:jc w:val="center"/>
        <w:rPr>
          <w:rFonts w:ascii="Bell MT" w:hAnsi="Bell MT"/>
        </w:rPr>
      </w:pPr>
    </w:p>
    <w:p w:rsidR="005F1721" w:rsidRDefault="005F1721" w:rsidP="00013C94">
      <w:pPr>
        <w:rPr>
          <w:rFonts w:ascii="Bell MT" w:hAnsi="Bell MT"/>
          <w:sz w:val="28"/>
          <w:szCs w:val="28"/>
        </w:rPr>
      </w:pPr>
    </w:p>
    <w:p w:rsidR="005F1721" w:rsidRDefault="005F1721" w:rsidP="00013C94">
      <w:pPr>
        <w:rPr>
          <w:rFonts w:ascii="Bell MT" w:hAnsi="Bell MT"/>
          <w:sz w:val="28"/>
          <w:szCs w:val="28"/>
        </w:rPr>
      </w:pPr>
    </w:p>
    <w:p w:rsidR="005F1721" w:rsidRDefault="005F1721" w:rsidP="00013C94">
      <w:pPr>
        <w:rPr>
          <w:rFonts w:ascii="Bell MT" w:hAnsi="Bell MT"/>
          <w:sz w:val="28"/>
          <w:szCs w:val="28"/>
        </w:rPr>
      </w:pPr>
    </w:p>
    <w:p w:rsidR="000A1EE9" w:rsidRDefault="00013C94" w:rsidP="00013C94">
      <w:pPr>
        <w:rPr>
          <w:rFonts w:ascii="Bell MT" w:hAnsi="Bell MT"/>
          <w:sz w:val="28"/>
          <w:szCs w:val="28"/>
        </w:rPr>
      </w:pPr>
      <w:r w:rsidRPr="00013C94">
        <w:rPr>
          <w:rFonts w:ascii="Bell MT" w:hAnsi="Bell MT"/>
          <w:sz w:val="28"/>
          <w:szCs w:val="28"/>
        </w:rPr>
        <w:t xml:space="preserve">Commercial fishing boats are often found and captured in Australian Antarctic waters and their catch confiscated. </w:t>
      </w:r>
      <w:r w:rsidR="00BB65C0">
        <w:rPr>
          <w:rFonts w:ascii="Bell MT" w:hAnsi="Bell MT"/>
          <w:sz w:val="28"/>
          <w:szCs w:val="28"/>
        </w:rPr>
        <w:t>Forensic Scientists carry out testing on the s</w:t>
      </w:r>
      <w:r>
        <w:rPr>
          <w:rFonts w:ascii="Bell MT" w:hAnsi="Bell MT"/>
          <w:sz w:val="28"/>
          <w:szCs w:val="28"/>
        </w:rPr>
        <w:t>amples of the catch to identify the species of animal. The skippers of these fishing boats maintain that their catch is only made up of tuna.</w:t>
      </w:r>
      <w:r w:rsidR="00FC2676">
        <w:rPr>
          <w:rFonts w:ascii="Bell MT" w:hAnsi="Bell MT"/>
          <w:sz w:val="28"/>
          <w:szCs w:val="28"/>
        </w:rPr>
        <w:t xml:space="preserve"> </w:t>
      </w:r>
    </w:p>
    <w:p w:rsidR="000A1EE9" w:rsidRDefault="00013C94" w:rsidP="000A1EE9">
      <w:pPr>
        <w:rPr>
          <w:rFonts w:ascii="Bell MT" w:hAnsi="Bell MT"/>
          <w:sz w:val="28"/>
          <w:szCs w:val="28"/>
        </w:rPr>
      </w:pPr>
      <w:r w:rsidRPr="00013C94">
        <w:rPr>
          <w:rFonts w:ascii="Bell MT" w:hAnsi="Bell MT"/>
          <w:sz w:val="28"/>
          <w:szCs w:val="28"/>
        </w:rPr>
        <w:t>Your</w:t>
      </w:r>
      <w:r>
        <w:rPr>
          <w:rFonts w:ascii="Bell MT" w:hAnsi="Bell MT"/>
          <w:sz w:val="28"/>
          <w:szCs w:val="28"/>
        </w:rPr>
        <w:t xml:space="preserve"> </w:t>
      </w:r>
      <w:r w:rsidR="00A43D1E">
        <w:rPr>
          <w:rFonts w:ascii="Bell MT" w:hAnsi="Bell MT"/>
          <w:sz w:val="28"/>
          <w:szCs w:val="28"/>
        </w:rPr>
        <w:t xml:space="preserve">task is to carry out a </w:t>
      </w:r>
      <w:r w:rsidR="00A43D1E" w:rsidRPr="00FC2676">
        <w:rPr>
          <w:rFonts w:ascii="Bell MT" w:hAnsi="Bell MT"/>
          <w:b/>
          <w:sz w:val="28"/>
          <w:szCs w:val="28"/>
        </w:rPr>
        <w:t>gel electrophoresis</w:t>
      </w:r>
      <w:r w:rsidR="00A43D1E">
        <w:rPr>
          <w:rFonts w:ascii="Bell MT" w:hAnsi="Bell MT"/>
          <w:sz w:val="28"/>
          <w:szCs w:val="28"/>
        </w:rPr>
        <w:t xml:space="preserve"> </w:t>
      </w:r>
      <w:r w:rsidR="009C3A91">
        <w:rPr>
          <w:rFonts w:ascii="Bell MT" w:hAnsi="Bell MT"/>
          <w:sz w:val="28"/>
          <w:szCs w:val="28"/>
        </w:rPr>
        <w:t xml:space="preserve">on three samples taken from the fishing boat. You have also been provided with samples of </w:t>
      </w:r>
      <w:proofErr w:type="spellStart"/>
      <w:r w:rsidR="009C3A91">
        <w:rPr>
          <w:rFonts w:ascii="Bell MT" w:hAnsi="Bell MT"/>
          <w:sz w:val="28"/>
          <w:szCs w:val="28"/>
        </w:rPr>
        <w:t>Minke</w:t>
      </w:r>
      <w:proofErr w:type="spellEnd"/>
      <w:r w:rsidR="009C3A91">
        <w:rPr>
          <w:rFonts w:ascii="Bell MT" w:hAnsi="Bell MT"/>
          <w:sz w:val="28"/>
          <w:szCs w:val="28"/>
        </w:rPr>
        <w:t xml:space="preserve"> Whale and Tuna for comparison.</w:t>
      </w:r>
    </w:p>
    <w:p w:rsidR="00BB65C0" w:rsidRDefault="00BB65C0" w:rsidP="000A1EE9">
      <w:pPr>
        <w:rPr>
          <w:rFonts w:ascii="Bell MT" w:hAnsi="Bell MT"/>
          <w:sz w:val="28"/>
          <w:szCs w:val="28"/>
        </w:rPr>
      </w:pPr>
      <w:r>
        <w:rPr>
          <w:rFonts w:ascii="Bell MT" w:hAnsi="Bell MT"/>
          <w:sz w:val="28"/>
          <w:szCs w:val="28"/>
        </w:rPr>
        <w:t xml:space="preserve">You will then complete a </w:t>
      </w:r>
      <w:r w:rsidRPr="00BB65C0">
        <w:rPr>
          <w:rFonts w:ascii="Bell MT" w:hAnsi="Bell MT"/>
          <w:b/>
          <w:sz w:val="28"/>
          <w:szCs w:val="28"/>
        </w:rPr>
        <w:t>validation test</w:t>
      </w:r>
      <w:r>
        <w:rPr>
          <w:rFonts w:ascii="Bell MT" w:hAnsi="Bell MT"/>
          <w:sz w:val="28"/>
          <w:szCs w:val="28"/>
        </w:rPr>
        <w:t xml:space="preserve"> to evaluate your understanding of the investigation and the process involved.</w:t>
      </w:r>
    </w:p>
    <w:p w:rsidR="00BB65C0" w:rsidRDefault="00BB65C0" w:rsidP="000A1EE9">
      <w:pPr>
        <w:rPr>
          <w:rFonts w:ascii="Bell MT" w:hAnsi="Bell MT"/>
          <w:sz w:val="28"/>
          <w:szCs w:val="28"/>
        </w:rPr>
      </w:pPr>
    </w:p>
    <w:p w:rsidR="00FC2676" w:rsidRDefault="00FC2676" w:rsidP="000A1EE9">
      <w:pPr>
        <w:rPr>
          <w:rFonts w:ascii="Bell MT" w:hAnsi="Bell MT"/>
          <w:sz w:val="28"/>
          <w:szCs w:val="28"/>
        </w:rPr>
      </w:pPr>
      <w:r>
        <w:rPr>
          <w:rFonts w:ascii="Bell MT" w:hAnsi="Bell MT"/>
          <w:sz w:val="28"/>
          <w:szCs w:val="28"/>
        </w:rPr>
        <w:lastRenderedPageBreak/>
        <w:t xml:space="preserve">The table below </w:t>
      </w:r>
      <w:r w:rsidR="00442E80">
        <w:rPr>
          <w:rFonts w:ascii="Bell MT" w:hAnsi="Bell MT"/>
          <w:sz w:val="28"/>
          <w:szCs w:val="28"/>
        </w:rPr>
        <w:t>shows</w:t>
      </w:r>
      <w:r>
        <w:rPr>
          <w:rFonts w:ascii="Bell MT" w:hAnsi="Bell MT"/>
          <w:sz w:val="28"/>
          <w:szCs w:val="28"/>
        </w:rPr>
        <w:t xml:space="preserve"> the wells of your gel and the samples to be loaded into each well.</w:t>
      </w:r>
    </w:p>
    <w:tbl>
      <w:tblPr>
        <w:tblStyle w:val="TableGrid"/>
        <w:tblW w:w="0" w:type="auto"/>
        <w:tblLook w:val="04A0" w:firstRow="1" w:lastRow="0" w:firstColumn="1" w:lastColumn="0" w:noHBand="0" w:noVBand="1"/>
      </w:tblPr>
      <w:tblGrid>
        <w:gridCol w:w="1214"/>
        <w:gridCol w:w="1214"/>
        <w:gridCol w:w="1214"/>
        <w:gridCol w:w="1215"/>
        <w:gridCol w:w="1214"/>
        <w:gridCol w:w="1214"/>
        <w:gridCol w:w="1215"/>
      </w:tblGrid>
      <w:tr w:rsidR="00FC2676" w:rsidTr="00FC2676">
        <w:tc>
          <w:tcPr>
            <w:tcW w:w="1214" w:type="dxa"/>
          </w:tcPr>
          <w:p w:rsidR="00FC2676" w:rsidRDefault="00FC2676" w:rsidP="00FC2676">
            <w:pPr>
              <w:jc w:val="center"/>
              <w:rPr>
                <w:rFonts w:ascii="Bell MT" w:hAnsi="Bell MT"/>
                <w:sz w:val="28"/>
                <w:szCs w:val="28"/>
              </w:rPr>
            </w:pPr>
            <w:r>
              <w:rPr>
                <w:rFonts w:ascii="Bell MT" w:hAnsi="Bell MT"/>
                <w:sz w:val="28"/>
                <w:szCs w:val="28"/>
              </w:rPr>
              <w:t>Water</w:t>
            </w:r>
          </w:p>
        </w:tc>
        <w:tc>
          <w:tcPr>
            <w:tcW w:w="1214" w:type="dxa"/>
          </w:tcPr>
          <w:p w:rsidR="00FC2676" w:rsidRDefault="00FC2676" w:rsidP="00FC2676">
            <w:pPr>
              <w:jc w:val="center"/>
              <w:rPr>
                <w:rFonts w:ascii="Bell MT" w:hAnsi="Bell MT"/>
                <w:sz w:val="28"/>
                <w:szCs w:val="28"/>
              </w:rPr>
            </w:pPr>
            <w:proofErr w:type="spellStart"/>
            <w:r>
              <w:rPr>
                <w:rFonts w:ascii="Bell MT" w:hAnsi="Bell MT"/>
                <w:sz w:val="28"/>
                <w:szCs w:val="28"/>
              </w:rPr>
              <w:t>Minke</w:t>
            </w:r>
            <w:proofErr w:type="spellEnd"/>
            <w:r>
              <w:rPr>
                <w:rFonts w:ascii="Bell MT" w:hAnsi="Bell MT"/>
                <w:sz w:val="28"/>
                <w:szCs w:val="28"/>
              </w:rPr>
              <w:t xml:space="preserve"> Whale</w:t>
            </w:r>
          </w:p>
        </w:tc>
        <w:tc>
          <w:tcPr>
            <w:tcW w:w="1214" w:type="dxa"/>
          </w:tcPr>
          <w:p w:rsidR="00FC2676" w:rsidRDefault="00FC2676" w:rsidP="00FC2676">
            <w:pPr>
              <w:jc w:val="center"/>
              <w:rPr>
                <w:rFonts w:ascii="Bell MT" w:hAnsi="Bell MT"/>
                <w:sz w:val="28"/>
                <w:szCs w:val="28"/>
              </w:rPr>
            </w:pPr>
            <w:r>
              <w:rPr>
                <w:rFonts w:ascii="Bell MT" w:hAnsi="Bell MT"/>
                <w:sz w:val="28"/>
                <w:szCs w:val="28"/>
              </w:rPr>
              <w:t>Tuna</w:t>
            </w:r>
          </w:p>
        </w:tc>
        <w:tc>
          <w:tcPr>
            <w:tcW w:w="1215" w:type="dxa"/>
          </w:tcPr>
          <w:p w:rsidR="00FC2676" w:rsidRDefault="00FC2676" w:rsidP="00FC2676">
            <w:pPr>
              <w:jc w:val="center"/>
              <w:rPr>
                <w:rFonts w:ascii="Bell MT" w:hAnsi="Bell MT"/>
                <w:sz w:val="28"/>
                <w:szCs w:val="28"/>
              </w:rPr>
            </w:pPr>
            <w:r>
              <w:rPr>
                <w:rFonts w:ascii="Bell MT" w:hAnsi="Bell MT"/>
                <w:sz w:val="28"/>
                <w:szCs w:val="28"/>
              </w:rPr>
              <w:t>Sample 1</w:t>
            </w:r>
          </w:p>
        </w:tc>
        <w:tc>
          <w:tcPr>
            <w:tcW w:w="1214" w:type="dxa"/>
          </w:tcPr>
          <w:p w:rsidR="00FC2676" w:rsidRDefault="00FC2676" w:rsidP="00FC2676">
            <w:pPr>
              <w:jc w:val="center"/>
              <w:rPr>
                <w:rFonts w:ascii="Bell MT" w:hAnsi="Bell MT"/>
                <w:sz w:val="28"/>
                <w:szCs w:val="28"/>
              </w:rPr>
            </w:pPr>
            <w:r>
              <w:rPr>
                <w:rFonts w:ascii="Bell MT" w:hAnsi="Bell MT"/>
                <w:sz w:val="28"/>
                <w:szCs w:val="28"/>
              </w:rPr>
              <w:t>Sample 2</w:t>
            </w:r>
          </w:p>
        </w:tc>
        <w:tc>
          <w:tcPr>
            <w:tcW w:w="1214" w:type="dxa"/>
          </w:tcPr>
          <w:p w:rsidR="00FC2676" w:rsidRDefault="00FC2676" w:rsidP="00FC2676">
            <w:pPr>
              <w:jc w:val="center"/>
              <w:rPr>
                <w:rFonts w:ascii="Bell MT" w:hAnsi="Bell MT"/>
                <w:sz w:val="28"/>
                <w:szCs w:val="28"/>
              </w:rPr>
            </w:pPr>
            <w:r>
              <w:rPr>
                <w:rFonts w:ascii="Bell MT" w:hAnsi="Bell MT"/>
                <w:sz w:val="28"/>
                <w:szCs w:val="28"/>
              </w:rPr>
              <w:t>Sample 3</w:t>
            </w:r>
          </w:p>
        </w:tc>
        <w:tc>
          <w:tcPr>
            <w:tcW w:w="1215" w:type="dxa"/>
          </w:tcPr>
          <w:p w:rsidR="00FC2676" w:rsidRDefault="00FC2676" w:rsidP="00FC2676">
            <w:pPr>
              <w:jc w:val="center"/>
              <w:rPr>
                <w:rFonts w:ascii="Bell MT" w:hAnsi="Bell MT"/>
                <w:sz w:val="28"/>
                <w:szCs w:val="28"/>
              </w:rPr>
            </w:pPr>
            <w:r>
              <w:rPr>
                <w:rFonts w:ascii="Bell MT" w:hAnsi="Bell MT"/>
                <w:sz w:val="28"/>
                <w:szCs w:val="28"/>
              </w:rPr>
              <w:t>Size Marker</w:t>
            </w:r>
          </w:p>
        </w:tc>
      </w:tr>
      <w:tr w:rsidR="00FC2676" w:rsidTr="00FC2676">
        <w:tc>
          <w:tcPr>
            <w:tcW w:w="1214" w:type="dxa"/>
          </w:tcPr>
          <w:p w:rsidR="00FC2676" w:rsidRDefault="00FC2676" w:rsidP="000A1EE9">
            <w:pPr>
              <w:rPr>
                <w:rFonts w:ascii="Bell MT" w:hAnsi="Bell MT"/>
                <w:sz w:val="28"/>
                <w:szCs w:val="28"/>
              </w:rPr>
            </w:pPr>
          </w:p>
        </w:tc>
        <w:tc>
          <w:tcPr>
            <w:tcW w:w="1214" w:type="dxa"/>
          </w:tcPr>
          <w:p w:rsidR="00FC2676" w:rsidRDefault="00FC2676" w:rsidP="000A1EE9">
            <w:pPr>
              <w:rPr>
                <w:rFonts w:ascii="Bell MT" w:hAnsi="Bell MT"/>
                <w:sz w:val="28"/>
                <w:szCs w:val="28"/>
              </w:rPr>
            </w:pPr>
          </w:p>
        </w:tc>
        <w:tc>
          <w:tcPr>
            <w:tcW w:w="1214" w:type="dxa"/>
          </w:tcPr>
          <w:p w:rsidR="00FC2676" w:rsidRDefault="00FC2676" w:rsidP="000A1EE9">
            <w:pPr>
              <w:rPr>
                <w:rFonts w:ascii="Bell MT" w:hAnsi="Bell MT"/>
                <w:sz w:val="28"/>
                <w:szCs w:val="28"/>
              </w:rPr>
            </w:pPr>
          </w:p>
          <w:p w:rsidR="00FC2676" w:rsidRDefault="00FC2676" w:rsidP="000A1EE9">
            <w:pPr>
              <w:rPr>
                <w:rFonts w:ascii="Bell MT" w:hAnsi="Bell MT"/>
                <w:sz w:val="28"/>
                <w:szCs w:val="28"/>
              </w:rPr>
            </w:pPr>
          </w:p>
          <w:p w:rsidR="00FC2676" w:rsidRDefault="00FC2676" w:rsidP="000A1EE9">
            <w:pPr>
              <w:rPr>
                <w:rFonts w:ascii="Bell MT" w:hAnsi="Bell MT"/>
                <w:sz w:val="28"/>
                <w:szCs w:val="28"/>
              </w:rPr>
            </w:pPr>
          </w:p>
          <w:p w:rsidR="00FC2676" w:rsidRDefault="00FC2676" w:rsidP="000A1EE9">
            <w:pPr>
              <w:rPr>
                <w:rFonts w:ascii="Bell MT" w:hAnsi="Bell MT"/>
                <w:sz w:val="28"/>
                <w:szCs w:val="28"/>
              </w:rPr>
            </w:pPr>
          </w:p>
          <w:p w:rsidR="00FC2676" w:rsidRDefault="00FC2676" w:rsidP="000A1EE9">
            <w:pPr>
              <w:rPr>
                <w:rFonts w:ascii="Bell MT" w:hAnsi="Bell MT"/>
                <w:sz w:val="28"/>
                <w:szCs w:val="28"/>
              </w:rPr>
            </w:pPr>
          </w:p>
          <w:p w:rsidR="00FC2676" w:rsidRDefault="00FC2676" w:rsidP="000A1EE9">
            <w:pPr>
              <w:rPr>
                <w:rFonts w:ascii="Bell MT" w:hAnsi="Bell MT"/>
                <w:sz w:val="28"/>
                <w:szCs w:val="28"/>
              </w:rPr>
            </w:pPr>
          </w:p>
          <w:p w:rsidR="00FC2676" w:rsidRDefault="00FC2676" w:rsidP="000A1EE9">
            <w:pPr>
              <w:rPr>
                <w:rFonts w:ascii="Bell MT" w:hAnsi="Bell MT"/>
                <w:sz w:val="28"/>
                <w:szCs w:val="28"/>
              </w:rPr>
            </w:pPr>
          </w:p>
          <w:p w:rsidR="00BB65C0" w:rsidRDefault="00BB65C0" w:rsidP="000A1EE9">
            <w:pPr>
              <w:rPr>
                <w:rFonts w:ascii="Bell MT" w:hAnsi="Bell MT"/>
                <w:sz w:val="28"/>
                <w:szCs w:val="28"/>
              </w:rPr>
            </w:pPr>
          </w:p>
          <w:p w:rsidR="00BB65C0" w:rsidRDefault="00BB65C0" w:rsidP="000A1EE9">
            <w:pPr>
              <w:rPr>
                <w:rFonts w:ascii="Bell MT" w:hAnsi="Bell MT"/>
                <w:sz w:val="28"/>
                <w:szCs w:val="28"/>
              </w:rPr>
            </w:pPr>
          </w:p>
          <w:p w:rsidR="00BB65C0" w:rsidRDefault="00BB65C0" w:rsidP="000A1EE9">
            <w:pPr>
              <w:rPr>
                <w:rFonts w:ascii="Bell MT" w:hAnsi="Bell MT"/>
                <w:sz w:val="28"/>
                <w:szCs w:val="28"/>
              </w:rPr>
            </w:pPr>
          </w:p>
          <w:p w:rsidR="00BB65C0" w:rsidRDefault="00BB65C0" w:rsidP="000A1EE9">
            <w:pPr>
              <w:rPr>
                <w:rFonts w:ascii="Bell MT" w:hAnsi="Bell MT"/>
                <w:sz w:val="28"/>
                <w:szCs w:val="28"/>
              </w:rPr>
            </w:pPr>
          </w:p>
          <w:p w:rsidR="00BB65C0" w:rsidRDefault="00BB65C0" w:rsidP="000A1EE9">
            <w:pPr>
              <w:rPr>
                <w:rFonts w:ascii="Bell MT" w:hAnsi="Bell MT"/>
                <w:sz w:val="28"/>
                <w:szCs w:val="28"/>
              </w:rPr>
            </w:pPr>
          </w:p>
        </w:tc>
        <w:tc>
          <w:tcPr>
            <w:tcW w:w="1215" w:type="dxa"/>
          </w:tcPr>
          <w:p w:rsidR="00FC2676" w:rsidRDefault="00FC2676"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p>
          <w:p w:rsidR="001B5FBD" w:rsidRDefault="001B5FBD" w:rsidP="000A1EE9">
            <w:pPr>
              <w:rPr>
                <w:rFonts w:ascii="Bell MT" w:hAnsi="Bell MT"/>
                <w:sz w:val="28"/>
                <w:szCs w:val="28"/>
              </w:rPr>
            </w:pPr>
            <w:bookmarkStart w:id="0" w:name="_GoBack"/>
            <w:bookmarkEnd w:id="0"/>
          </w:p>
        </w:tc>
        <w:tc>
          <w:tcPr>
            <w:tcW w:w="1214" w:type="dxa"/>
          </w:tcPr>
          <w:p w:rsidR="00FC2676" w:rsidRDefault="00FC2676" w:rsidP="000A1EE9">
            <w:pPr>
              <w:rPr>
                <w:rFonts w:ascii="Bell MT" w:hAnsi="Bell MT"/>
                <w:sz w:val="28"/>
                <w:szCs w:val="28"/>
              </w:rPr>
            </w:pPr>
          </w:p>
        </w:tc>
        <w:tc>
          <w:tcPr>
            <w:tcW w:w="1214" w:type="dxa"/>
          </w:tcPr>
          <w:p w:rsidR="00FC2676" w:rsidRDefault="00FC2676" w:rsidP="000A1EE9">
            <w:pPr>
              <w:rPr>
                <w:rFonts w:ascii="Bell MT" w:hAnsi="Bell MT"/>
                <w:sz w:val="28"/>
                <w:szCs w:val="28"/>
              </w:rPr>
            </w:pPr>
          </w:p>
        </w:tc>
        <w:tc>
          <w:tcPr>
            <w:tcW w:w="1215" w:type="dxa"/>
          </w:tcPr>
          <w:p w:rsidR="00FC2676" w:rsidRDefault="00FC2676" w:rsidP="000A1EE9">
            <w:pPr>
              <w:rPr>
                <w:rFonts w:ascii="Bell MT" w:hAnsi="Bell MT"/>
                <w:sz w:val="28"/>
                <w:szCs w:val="28"/>
              </w:rPr>
            </w:pPr>
          </w:p>
        </w:tc>
      </w:tr>
    </w:tbl>
    <w:p w:rsidR="00FC2676" w:rsidRDefault="00FC2676" w:rsidP="000A1EE9">
      <w:pPr>
        <w:rPr>
          <w:rFonts w:ascii="Bell MT" w:hAnsi="Bell MT"/>
          <w:sz w:val="28"/>
          <w:szCs w:val="28"/>
        </w:rPr>
      </w:pPr>
    </w:p>
    <w:p w:rsidR="00FC2676" w:rsidRDefault="00FC2676" w:rsidP="000A1EE9">
      <w:pPr>
        <w:rPr>
          <w:rFonts w:ascii="Bell MT" w:hAnsi="Bell MT"/>
          <w:sz w:val="28"/>
          <w:szCs w:val="28"/>
        </w:rPr>
      </w:pPr>
      <w:r>
        <w:rPr>
          <w:rFonts w:ascii="Bell MT" w:hAnsi="Bell MT"/>
          <w:sz w:val="28"/>
          <w:szCs w:val="28"/>
        </w:rPr>
        <w:t>When you have run the gel, the banding pattern of the samples sh</w:t>
      </w:r>
      <w:r w:rsidR="00BB65C0">
        <w:rPr>
          <w:rFonts w:ascii="Bell MT" w:hAnsi="Bell MT"/>
          <w:sz w:val="28"/>
          <w:szCs w:val="28"/>
        </w:rPr>
        <w:t>ould allow you to identify the species of animal from which they were taken</w:t>
      </w:r>
      <w:r>
        <w:rPr>
          <w:rFonts w:ascii="Bell MT" w:hAnsi="Bell MT"/>
          <w:sz w:val="28"/>
          <w:szCs w:val="28"/>
        </w:rPr>
        <w:t>.</w:t>
      </w:r>
    </w:p>
    <w:p w:rsidR="00FC2676" w:rsidRDefault="00442E80" w:rsidP="000A1EE9">
      <w:pPr>
        <w:rPr>
          <w:rFonts w:ascii="Bell MT" w:hAnsi="Bell MT"/>
          <w:sz w:val="28"/>
          <w:szCs w:val="28"/>
        </w:rPr>
      </w:pPr>
      <w:r>
        <w:rPr>
          <w:rFonts w:ascii="Bell MT" w:hAnsi="Bell MT"/>
          <w:sz w:val="28"/>
          <w:szCs w:val="28"/>
        </w:rPr>
        <w:t xml:space="preserve">You must </w:t>
      </w:r>
      <w:r>
        <w:rPr>
          <w:rFonts w:ascii="Bell MT" w:hAnsi="Bell MT"/>
          <w:b/>
          <w:sz w:val="28"/>
          <w:szCs w:val="28"/>
        </w:rPr>
        <w:t xml:space="preserve">complete the </w:t>
      </w:r>
      <w:r w:rsidR="00BB65C0">
        <w:rPr>
          <w:rFonts w:ascii="Bell MT" w:hAnsi="Bell MT"/>
          <w:b/>
          <w:sz w:val="28"/>
          <w:szCs w:val="28"/>
        </w:rPr>
        <w:t xml:space="preserve">diagram above of the gel </w:t>
      </w:r>
      <w:r w:rsidR="00FC2676">
        <w:rPr>
          <w:rFonts w:ascii="Bell MT" w:hAnsi="Bell MT"/>
          <w:sz w:val="28"/>
          <w:szCs w:val="28"/>
        </w:rPr>
        <w:t xml:space="preserve">when it is </w:t>
      </w:r>
      <w:r>
        <w:rPr>
          <w:rFonts w:ascii="Bell MT" w:hAnsi="Bell MT"/>
          <w:sz w:val="28"/>
          <w:szCs w:val="28"/>
        </w:rPr>
        <w:t>finished</w:t>
      </w:r>
      <w:r w:rsidR="00FC2676">
        <w:rPr>
          <w:rFonts w:ascii="Bell MT" w:hAnsi="Bell MT"/>
          <w:sz w:val="28"/>
          <w:szCs w:val="28"/>
        </w:rPr>
        <w:t xml:space="preserve"> for use in making your decision.</w:t>
      </w:r>
    </w:p>
    <w:p w:rsidR="00FC2676" w:rsidRDefault="00BB65C0" w:rsidP="000A1EE9">
      <w:pPr>
        <w:rPr>
          <w:rFonts w:ascii="Bell MT" w:hAnsi="Bell MT"/>
          <w:sz w:val="28"/>
          <w:szCs w:val="28"/>
        </w:rPr>
      </w:pPr>
      <w:r>
        <w:rPr>
          <w:rFonts w:ascii="Bell MT" w:hAnsi="Bell MT"/>
          <w:sz w:val="28"/>
          <w:szCs w:val="28"/>
        </w:rPr>
        <w:t>You may bring this with you to your validation test.</w:t>
      </w:r>
    </w:p>
    <w:p w:rsidR="00FC2676" w:rsidRDefault="00FC2676" w:rsidP="000A1EE9">
      <w:pPr>
        <w:rPr>
          <w:rFonts w:ascii="Bell MT" w:hAnsi="Bell MT"/>
          <w:sz w:val="28"/>
          <w:szCs w:val="28"/>
        </w:rPr>
      </w:pPr>
    </w:p>
    <w:p w:rsidR="00FC2676" w:rsidRPr="00013C94" w:rsidRDefault="00FC2676" w:rsidP="000A1EE9">
      <w:pPr>
        <w:rPr>
          <w:rFonts w:ascii="Bell MT" w:hAnsi="Bell MT"/>
          <w:sz w:val="28"/>
          <w:szCs w:val="28"/>
        </w:rPr>
      </w:pPr>
    </w:p>
    <w:sectPr w:rsidR="00FC2676" w:rsidRPr="00013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E9"/>
    <w:rsid w:val="00007C65"/>
    <w:rsid w:val="00013C94"/>
    <w:rsid w:val="000A1EE9"/>
    <w:rsid w:val="001B5FBD"/>
    <w:rsid w:val="00442E80"/>
    <w:rsid w:val="00510714"/>
    <w:rsid w:val="005F1721"/>
    <w:rsid w:val="009C3A91"/>
    <w:rsid w:val="00A43D1E"/>
    <w:rsid w:val="00B272E1"/>
    <w:rsid w:val="00BB65C0"/>
    <w:rsid w:val="00D46AE7"/>
    <w:rsid w:val="00DE3E82"/>
    <w:rsid w:val="00E16294"/>
    <w:rsid w:val="00F55B43"/>
    <w:rsid w:val="00FC26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EE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FC2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5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5C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EE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FC2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5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5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06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B88FF8B6</Template>
  <TotalTime>1</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Lancaster</dc:creator>
  <cp:lastModifiedBy>LANCASTER Helen</cp:lastModifiedBy>
  <cp:revision>2</cp:revision>
  <cp:lastPrinted>2017-03-22T04:10:00Z</cp:lastPrinted>
  <dcterms:created xsi:type="dcterms:W3CDTF">2017-03-22T04:11:00Z</dcterms:created>
  <dcterms:modified xsi:type="dcterms:W3CDTF">2017-03-22T04:11:00Z</dcterms:modified>
</cp:coreProperties>
</file>