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CFBB2" w14:textId="004F7F90" w:rsidR="0020789F" w:rsidRPr="00595F32" w:rsidRDefault="0020789F" w:rsidP="0020789F">
      <w:pPr>
        <w:spacing w:after="0"/>
        <w:jc w:val="center"/>
        <w:rPr>
          <w:rFonts w:ascii="Rockwell" w:hAnsi="Rockwell"/>
          <w:b/>
          <w:bCs/>
          <w:color w:val="FF0000"/>
          <w:sz w:val="32"/>
          <w:szCs w:val="32"/>
        </w:rPr>
      </w:pPr>
      <w:r w:rsidRPr="00595F32">
        <w:rPr>
          <w:rFonts w:ascii="Rockwell" w:hAnsi="Rockwell"/>
          <w:b/>
          <w:bCs/>
          <w:noProof/>
          <w:color w:val="FF0000"/>
          <w:sz w:val="56"/>
          <w:szCs w:val="56"/>
          <w:lang w:eastAsia="en-AU"/>
        </w:rPr>
        <w:drawing>
          <wp:anchor distT="0" distB="0" distL="114300" distR="114300" simplePos="0" relativeHeight="251659264" behindDoc="0" locked="0" layoutInCell="1" allowOverlap="1" wp14:anchorId="6EF228F0" wp14:editId="5B1971C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82461" cy="1097280"/>
            <wp:effectExtent l="19050" t="0" r="8139" b="0"/>
            <wp:wrapNone/>
            <wp:docPr id="2" name="il_fi" descr="http://www.google.com.au/url?source=imglanding&amp;ct=img&amp;q=http://de1s1af8xt538.cloudfront.net/assets/uploads/ci/44/esc-logo__medium.png&amp;sa=X&amp;ei=5ju4UN_XNOX2mAXHmoHoBg&amp;ved=0CAwQ8wc&amp;usg=AFQjCNHr_fVnYax2U0K1ncdYeXHu7iFuu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google.com.au/url?source=imglanding&amp;ct=img&amp;q=http://de1s1af8xt538.cloudfront.net/assets/uploads/ci/44/esc-logo__medium.png&amp;sa=X&amp;ei=5ju4UN_XNOX2mAXHmoHoBg&amp;ved=0CAwQ8wc&amp;usg=AFQjCNHr_fVnYax2U0K1ncdYeXHu7iFuuQ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04" r="22930" b="9264"/>
                    <a:stretch/>
                  </pic:blipFill>
                  <pic:spPr bwMode="auto">
                    <a:xfrm>
                      <a:off x="0" y="0"/>
                      <a:ext cx="982427" cy="1097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595F32">
        <w:rPr>
          <w:rFonts w:ascii="Rockwell" w:hAnsi="Rockwell"/>
          <w:b/>
          <w:bCs/>
          <w:color w:val="FF0000"/>
          <w:sz w:val="48"/>
          <w:szCs w:val="48"/>
        </w:rPr>
        <w:t>Year 11 ATAR Chemistry</w:t>
      </w:r>
    </w:p>
    <w:p w14:paraId="3951994D" w14:textId="7E37DC4A" w:rsidR="0020789F" w:rsidRPr="00595F32" w:rsidRDefault="0020789F" w:rsidP="0020789F">
      <w:pPr>
        <w:spacing w:after="0"/>
        <w:jc w:val="center"/>
        <w:rPr>
          <w:rFonts w:ascii="Rockwell" w:hAnsi="Rockwell"/>
          <w:color w:val="FF0000"/>
          <w:sz w:val="28"/>
          <w:szCs w:val="28"/>
        </w:rPr>
      </w:pPr>
      <w:r w:rsidRPr="00595F32">
        <w:rPr>
          <w:rFonts w:ascii="Rockwell" w:hAnsi="Rockwell"/>
          <w:color w:val="FF0000"/>
          <w:sz w:val="28"/>
          <w:szCs w:val="28"/>
        </w:rPr>
        <w:t>Practical Assessment – Validation Test</w:t>
      </w:r>
    </w:p>
    <w:p w14:paraId="23A586E4" w14:textId="5480F637" w:rsidR="00241CF1" w:rsidRPr="00595F32" w:rsidRDefault="0020789F" w:rsidP="00241CF1">
      <w:pPr>
        <w:jc w:val="center"/>
        <w:rPr>
          <w:rFonts w:ascii="Rockwell" w:hAnsi="Rockwell"/>
          <w:color w:val="FF0000"/>
          <w:sz w:val="28"/>
          <w:szCs w:val="28"/>
        </w:rPr>
      </w:pPr>
      <w:r w:rsidRPr="00595F32">
        <w:rPr>
          <w:rFonts w:ascii="Rockwell" w:hAnsi="Rockwell"/>
          <w:color w:val="FF0000"/>
          <w:sz w:val="28"/>
          <w:szCs w:val="28"/>
        </w:rPr>
        <w:t>Firework colours and Flame Tests</w:t>
      </w:r>
      <w:r w:rsidR="00241CF1" w:rsidRPr="00595F32">
        <w:rPr>
          <w:rFonts w:ascii="Rockwell" w:hAnsi="Rockwell"/>
          <w:color w:val="FF0000"/>
          <w:sz w:val="28"/>
          <w:szCs w:val="28"/>
        </w:rPr>
        <w:t xml:space="preserve"> (Marking Key)</w:t>
      </w:r>
    </w:p>
    <w:p w14:paraId="64FEC652" w14:textId="6F2B7998" w:rsidR="0020789F" w:rsidRDefault="0020789F" w:rsidP="0020789F">
      <w:pPr>
        <w:rPr>
          <w:rFonts w:ascii="Arial" w:hAnsi="Arial" w:cs="Arial"/>
        </w:rPr>
      </w:pPr>
    </w:p>
    <w:p w14:paraId="71E4B4DA" w14:textId="19DC8A6A" w:rsidR="0020789F" w:rsidRPr="0020789F" w:rsidRDefault="00AA07E3" w:rsidP="0020789F">
      <w:pPr>
        <w:rPr>
          <w:rFonts w:ascii="Rockwell" w:hAnsi="Rockwell" w:cs="Arial"/>
          <w:sz w:val="24"/>
          <w:szCs w:val="24"/>
        </w:rPr>
      </w:pPr>
      <w:r w:rsidRPr="0020789F">
        <w:rPr>
          <w:rFonts w:ascii="Rockwell" w:hAnsi="Rockwell" w:cs="Arial"/>
          <w:sz w:val="24"/>
          <w:szCs w:val="24"/>
        </w:rPr>
        <w:t>NAME: ________________________</w:t>
      </w:r>
      <w:r w:rsidRPr="0020789F">
        <w:rPr>
          <w:rFonts w:ascii="Rockwell" w:hAnsi="Rockwell" w:cs="Arial"/>
          <w:sz w:val="24"/>
          <w:szCs w:val="24"/>
        </w:rPr>
        <w:tab/>
        <w:t>TEACHER: ________________________</w:t>
      </w:r>
      <w:r>
        <w:rPr>
          <w:rFonts w:ascii="Rockwell" w:hAnsi="Rockwell" w:cs="Arial"/>
          <w:sz w:val="24"/>
          <w:szCs w:val="24"/>
        </w:rPr>
        <w:tab/>
        <w:t>MARKS: _____ /30</w:t>
      </w:r>
    </w:p>
    <w:p w14:paraId="44DEC88E" w14:textId="3615ABF5" w:rsidR="0020789F" w:rsidRPr="0020789F" w:rsidRDefault="0020789F" w:rsidP="0020789F">
      <w:pPr>
        <w:rPr>
          <w:rFonts w:ascii="Rockwell" w:hAnsi="Rockwell" w:cs="Arial"/>
          <w:b/>
          <w:bCs/>
        </w:rPr>
      </w:pPr>
      <w:r w:rsidRPr="0020789F">
        <w:rPr>
          <w:rFonts w:ascii="Rockwell" w:hAnsi="Rockwell" w:cs="Arial"/>
          <w:b/>
          <w:bCs/>
        </w:rPr>
        <w:t>Answer each question in the space provided.</w:t>
      </w:r>
    </w:p>
    <w:p w14:paraId="0B9520B1" w14:textId="03F4FA3B" w:rsidR="0020789F" w:rsidRDefault="0020789F" w:rsidP="0020789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List the independent and dependent variables for this experiment.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(2 marks)</w:t>
      </w:r>
    </w:p>
    <w:p w14:paraId="437A416D" w14:textId="0E48C45F" w:rsidR="00870CFF" w:rsidRPr="00870CFF" w:rsidRDefault="00870CFF" w:rsidP="0020789F">
      <w:pPr>
        <w:pStyle w:val="ListParagraph"/>
        <w:rPr>
          <w:rFonts w:ascii="Arial" w:hAnsi="Arial" w:cs="Arial"/>
          <w:b/>
          <w:bCs/>
          <w:color w:val="FF0000"/>
        </w:rPr>
      </w:pPr>
      <w:r w:rsidRPr="00870CFF">
        <w:rPr>
          <w:rFonts w:ascii="Arial" w:hAnsi="Arial" w:cs="Arial"/>
          <w:b/>
          <w:bCs/>
          <w:color w:val="FF0000"/>
        </w:rPr>
        <w:t>Independent variable: type of salt used (or type of cation/metal ion)</w:t>
      </w:r>
    </w:p>
    <w:p w14:paraId="18A231DA" w14:textId="3AED9989" w:rsidR="00870CFF" w:rsidRPr="00870CFF" w:rsidRDefault="00870CFF" w:rsidP="0020789F">
      <w:pPr>
        <w:pStyle w:val="ListParagraph"/>
        <w:rPr>
          <w:rFonts w:ascii="Arial" w:hAnsi="Arial" w:cs="Arial"/>
          <w:b/>
          <w:bCs/>
          <w:color w:val="FF0000"/>
        </w:rPr>
      </w:pPr>
      <w:r w:rsidRPr="00870CFF">
        <w:rPr>
          <w:rFonts w:ascii="Arial" w:hAnsi="Arial" w:cs="Arial"/>
          <w:b/>
          <w:bCs/>
          <w:color w:val="FF0000"/>
        </w:rPr>
        <w:t>Dependent variable: colour of light emitted in flame</w:t>
      </w:r>
    </w:p>
    <w:p w14:paraId="15599C53" w14:textId="77777777" w:rsidR="00595F32" w:rsidRPr="0020789F" w:rsidRDefault="00595F32" w:rsidP="0020789F">
      <w:pPr>
        <w:pStyle w:val="ListParagraph"/>
        <w:rPr>
          <w:rFonts w:ascii="Arial" w:hAnsi="Arial" w:cs="Arial"/>
        </w:rPr>
      </w:pPr>
    </w:p>
    <w:p w14:paraId="505A3288" w14:textId="6BC677E5" w:rsidR="0020789F" w:rsidRDefault="0020789F" w:rsidP="0020789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Identify three variables that needed to be controlled in this experiment.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(3 marks)</w:t>
      </w:r>
    </w:p>
    <w:p w14:paraId="3732DC4F" w14:textId="0AAC69F8" w:rsidR="00870CFF" w:rsidRPr="00870CFF" w:rsidRDefault="00870CFF" w:rsidP="00870CFF">
      <w:pPr>
        <w:pStyle w:val="ListParagraph"/>
        <w:rPr>
          <w:rFonts w:ascii="Arial" w:hAnsi="Arial" w:cs="Arial"/>
          <w:b/>
          <w:bCs/>
          <w:color w:val="FF0000"/>
        </w:rPr>
      </w:pPr>
      <w:r w:rsidRPr="00870CFF">
        <w:rPr>
          <w:rFonts w:ascii="Arial" w:hAnsi="Arial" w:cs="Arial"/>
          <w:b/>
          <w:bCs/>
          <w:color w:val="FF0000"/>
        </w:rPr>
        <w:t>Amount of background light, purity of gas used, amount of salt solution sprayed into the flame, temperature of the flame, purity of salt solution, cleanliness of burner/equipment (any 3)</w:t>
      </w:r>
    </w:p>
    <w:p w14:paraId="3023F574" w14:textId="77777777" w:rsidR="00595F32" w:rsidRDefault="00595F32" w:rsidP="0020789F">
      <w:pPr>
        <w:pStyle w:val="ListParagraph"/>
        <w:rPr>
          <w:rFonts w:ascii="Arial" w:hAnsi="Arial" w:cs="Arial"/>
        </w:rPr>
      </w:pPr>
    </w:p>
    <w:p w14:paraId="5C6373F9" w14:textId="1E8A886F" w:rsidR="0020789F" w:rsidRDefault="0020789F" w:rsidP="0020789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What colours were visible when the following ions were present in the flame?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244A9A">
        <w:rPr>
          <w:rFonts w:ascii="Arial" w:hAnsi="Arial" w:cs="Arial"/>
        </w:rPr>
        <w:t>(4 marks)</w:t>
      </w:r>
    </w:p>
    <w:p w14:paraId="43A0D4CE" w14:textId="434AB1D1" w:rsidR="00244A9A" w:rsidRDefault="00244A9A" w:rsidP="00244A9A">
      <w:pPr>
        <w:pStyle w:val="ListParagraph"/>
        <w:rPr>
          <w:rFonts w:ascii="Arial" w:hAnsi="Arial" w:cs="Arial"/>
        </w:rPr>
      </w:pPr>
    </w:p>
    <w:tbl>
      <w:tblPr>
        <w:tblStyle w:val="TableGrid"/>
        <w:tblW w:w="0" w:type="auto"/>
        <w:tblInd w:w="2335" w:type="dxa"/>
        <w:tblLook w:val="04A0" w:firstRow="1" w:lastRow="0" w:firstColumn="1" w:lastColumn="0" w:noHBand="0" w:noVBand="1"/>
      </w:tblPr>
      <w:tblGrid>
        <w:gridCol w:w="3150"/>
        <w:gridCol w:w="3240"/>
      </w:tblGrid>
      <w:tr w:rsidR="00244A9A" w14:paraId="736D4081" w14:textId="77777777" w:rsidTr="00244A9A">
        <w:tc>
          <w:tcPr>
            <w:tcW w:w="3150" w:type="dxa"/>
          </w:tcPr>
          <w:p w14:paraId="1948B302" w14:textId="11BB9226" w:rsidR="00244A9A" w:rsidRDefault="00244A9A" w:rsidP="00244A9A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Ion:</w:t>
            </w:r>
          </w:p>
        </w:tc>
        <w:tc>
          <w:tcPr>
            <w:tcW w:w="3240" w:type="dxa"/>
          </w:tcPr>
          <w:p w14:paraId="15081DD5" w14:textId="63E27892" w:rsidR="00244A9A" w:rsidRDefault="00244A9A" w:rsidP="00244A9A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Colour exhibited:</w:t>
            </w:r>
          </w:p>
        </w:tc>
      </w:tr>
      <w:tr w:rsidR="00244A9A" w14:paraId="39090D76" w14:textId="77777777" w:rsidTr="00595F32">
        <w:trPr>
          <w:trHeight w:val="432"/>
        </w:trPr>
        <w:tc>
          <w:tcPr>
            <w:tcW w:w="3150" w:type="dxa"/>
            <w:vAlign w:val="center"/>
          </w:tcPr>
          <w:p w14:paraId="415083AF" w14:textId="4AD173E5" w:rsidR="00244A9A" w:rsidRPr="00244A9A" w:rsidRDefault="00244A9A" w:rsidP="00244A9A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Barium (Ba</w:t>
            </w:r>
            <w:r>
              <w:rPr>
                <w:rFonts w:ascii="Arial" w:hAnsi="Arial" w:cs="Arial"/>
                <w:vertAlign w:val="superscript"/>
              </w:rPr>
              <w:t>2+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3240" w:type="dxa"/>
            <w:vAlign w:val="center"/>
          </w:tcPr>
          <w:p w14:paraId="48D89CED" w14:textId="1F08318E" w:rsidR="00244A9A" w:rsidRPr="00870CFF" w:rsidRDefault="00870CFF" w:rsidP="00244A9A">
            <w:pPr>
              <w:pStyle w:val="ListParagraph"/>
              <w:ind w:left="0"/>
              <w:rPr>
                <w:rFonts w:ascii="Arial" w:hAnsi="Arial" w:cs="Arial"/>
                <w:b/>
                <w:bCs/>
                <w:color w:val="FF0000"/>
              </w:rPr>
            </w:pPr>
            <w:r w:rsidRPr="00870CFF">
              <w:rPr>
                <w:rFonts w:ascii="Arial" w:hAnsi="Arial" w:cs="Arial"/>
                <w:b/>
                <w:bCs/>
                <w:color w:val="FF0000"/>
              </w:rPr>
              <w:t xml:space="preserve">Green (or </w:t>
            </w:r>
            <w:proofErr w:type="gramStart"/>
            <w:r w:rsidRPr="00870CFF">
              <w:rPr>
                <w:rFonts w:ascii="Arial" w:hAnsi="Arial" w:cs="Arial"/>
                <w:b/>
                <w:bCs/>
                <w:color w:val="FF0000"/>
              </w:rPr>
              <w:t>green-blue</w:t>
            </w:r>
            <w:proofErr w:type="gramEnd"/>
            <w:r w:rsidRPr="00870CFF">
              <w:rPr>
                <w:rFonts w:ascii="Arial" w:hAnsi="Arial" w:cs="Arial"/>
                <w:b/>
                <w:bCs/>
                <w:color w:val="FF0000"/>
              </w:rPr>
              <w:t>)</w:t>
            </w:r>
          </w:p>
        </w:tc>
      </w:tr>
      <w:tr w:rsidR="00244A9A" w14:paraId="0EF0A6D2" w14:textId="77777777" w:rsidTr="00595F32">
        <w:trPr>
          <w:trHeight w:val="432"/>
        </w:trPr>
        <w:tc>
          <w:tcPr>
            <w:tcW w:w="3150" w:type="dxa"/>
            <w:vAlign w:val="center"/>
          </w:tcPr>
          <w:p w14:paraId="2B5627C8" w14:textId="122F997A" w:rsidR="00244A9A" w:rsidRPr="00244A9A" w:rsidRDefault="00244A9A" w:rsidP="00244A9A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Calcium (Ca</w:t>
            </w:r>
            <w:r>
              <w:rPr>
                <w:rFonts w:ascii="Arial" w:hAnsi="Arial" w:cs="Arial"/>
                <w:vertAlign w:val="superscript"/>
              </w:rPr>
              <w:t>2+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3240" w:type="dxa"/>
            <w:vAlign w:val="center"/>
          </w:tcPr>
          <w:p w14:paraId="2340FB2D" w14:textId="572D5BA3" w:rsidR="00244A9A" w:rsidRPr="00870CFF" w:rsidRDefault="00870CFF" w:rsidP="00244A9A">
            <w:pPr>
              <w:pStyle w:val="ListParagraph"/>
              <w:ind w:left="0"/>
              <w:rPr>
                <w:rFonts w:ascii="Arial" w:hAnsi="Arial" w:cs="Arial"/>
                <w:b/>
                <w:bCs/>
                <w:color w:val="FF0000"/>
              </w:rPr>
            </w:pPr>
            <w:r w:rsidRPr="00870CFF">
              <w:rPr>
                <w:rFonts w:ascii="Arial" w:hAnsi="Arial" w:cs="Arial"/>
                <w:b/>
                <w:bCs/>
                <w:color w:val="FF0000"/>
              </w:rPr>
              <w:t>Orange</w:t>
            </w:r>
          </w:p>
        </w:tc>
      </w:tr>
      <w:tr w:rsidR="00244A9A" w14:paraId="184747F2" w14:textId="77777777" w:rsidTr="00595F32">
        <w:trPr>
          <w:trHeight w:val="432"/>
        </w:trPr>
        <w:tc>
          <w:tcPr>
            <w:tcW w:w="3150" w:type="dxa"/>
            <w:vAlign w:val="center"/>
          </w:tcPr>
          <w:p w14:paraId="413C85FA" w14:textId="37B709C3" w:rsidR="00244A9A" w:rsidRPr="00244A9A" w:rsidRDefault="00244A9A" w:rsidP="00244A9A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Potassium (K</w:t>
            </w:r>
            <w:r>
              <w:rPr>
                <w:rFonts w:ascii="Arial" w:hAnsi="Arial" w:cs="Arial"/>
                <w:vertAlign w:val="superscript"/>
              </w:rPr>
              <w:t>+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3240" w:type="dxa"/>
            <w:vAlign w:val="center"/>
          </w:tcPr>
          <w:p w14:paraId="49ECB0CB" w14:textId="473D8923" w:rsidR="00244A9A" w:rsidRPr="00870CFF" w:rsidRDefault="00870CFF" w:rsidP="00244A9A">
            <w:pPr>
              <w:pStyle w:val="ListParagraph"/>
              <w:ind w:left="0"/>
              <w:rPr>
                <w:rFonts w:ascii="Arial" w:hAnsi="Arial" w:cs="Arial"/>
                <w:b/>
                <w:bCs/>
                <w:color w:val="FF0000"/>
              </w:rPr>
            </w:pPr>
            <w:r w:rsidRPr="00870CFF">
              <w:rPr>
                <w:rFonts w:ascii="Arial" w:hAnsi="Arial" w:cs="Arial"/>
                <w:b/>
                <w:bCs/>
                <w:color w:val="FF0000"/>
              </w:rPr>
              <w:t>Pink/Purple</w:t>
            </w:r>
          </w:p>
        </w:tc>
      </w:tr>
      <w:tr w:rsidR="00244A9A" w14:paraId="4C193935" w14:textId="77777777" w:rsidTr="00595F32">
        <w:trPr>
          <w:trHeight w:val="432"/>
        </w:trPr>
        <w:tc>
          <w:tcPr>
            <w:tcW w:w="3150" w:type="dxa"/>
            <w:vAlign w:val="center"/>
          </w:tcPr>
          <w:p w14:paraId="019FCD7C" w14:textId="33AEE8E1" w:rsidR="00244A9A" w:rsidRPr="00244A9A" w:rsidRDefault="00244A9A" w:rsidP="00244A9A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Strontium (Sr</w:t>
            </w:r>
            <w:r>
              <w:rPr>
                <w:rFonts w:ascii="Arial" w:hAnsi="Arial" w:cs="Arial"/>
                <w:vertAlign w:val="superscript"/>
              </w:rPr>
              <w:t>2+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3240" w:type="dxa"/>
            <w:vAlign w:val="center"/>
          </w:tcPr>
          <w:p w14:paraId="6A9AB4DC" w14:textId="06EBB7F3" w:rsidR="00244A9A" w:rsidRPr="00870CFF" w:rsidRDefault="00870CFF" w:rsidP="00244A9A">
            <w:pPr>
              <w:pStyle w:val="ListParagraph"/>
              <w:ind w:left="0"/>
              <w:rPr>
                <w:rFonts w:ascii="Arial" w:hAnsi="Arial" w:cs="Arial"/>
                <w:b/>
                <w:bCs/>
                <w:color w:val="FF0000"/>
              </w:rPr>
            </w:pPr>
            <w:r w:rsidRPr="00870CFF">
              <w:rPr>
                <w:rFonts w:ascii="Arial" w:hAnsi="Arial" w:cs="Arial"/>
                <w:b/>
                <w:bCs/>
                <w:color w:val="FF0000"/>
              </w:rPr>
              <w:t>Red</w:t>
            </w:r>
          </w:p>
        </w:tc>
      </w:tr>
    </w:tbl>
    <w:p w14:paraId="239485A8" w14:textId="5828CEC9" w:rsidR="00244A9A" w:rsidRDefault="00244A9A" w:rsidP="00244A9A">
      <w:pPr>
        <w:pStyle w:val="ListParagraph"/>
        <w:rPr>
          <w:rFonts w:ascii="Arial" w:hAnsi="Arial" w:cs="Arial"/>
        </w:rPr>
      </w:pPr>
    </w:p>
    <w:p w14:paraId="3091E710" w14:textId="5C529B4C" w:rsidR="00244A9A" w:rsidRDefault="00244A9A" w:rsidP="00244A9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Draw the electron structure and write the electron configuration for the following elements:</w:t>
      </w:r>
    </w:p>
    <w:p w14:paraId="681CAD1E" w14:textId="2F2A4811" w:rsidR="00244A9A" w:rsidRDefault="00244A9A" w:rsidP="00244A9A">
      <w:pPr>
        <w:pStyle w:val="ListParagraph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870CFF" w:rsidRPr="00244A9A" w14:paraId="52AACED0" w14:textId="77777777" w:rsidTr="00244A9A">
        <w:tc>
          <w:tcPr>
            <w:tcW w:w="3356" w:type="dxa"/>
          </w:tcPr>
          <w:p w14:paraId="0F96C88A" w14:textId="4896988C" w:rsidR="00244A9A" w:rsidRPr="00244A9A" w:rsidRDefault="00244A9A" w:rsidP="00244A9A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244A9A">
              <w:rPr>
                <w:rFonts w:ascii="Arial" w:hAnsi="Arial" w:cs="Arial"/>
                <w:b/>
                <w:bCs/>
              </w:rPr>
              <w:t>SODIUM</w:t>
            </w:r>
          </w:p>
        </w:tc>
        <w:tc>
          <w:tcPr>
            <w:tcW w:w="3357" w:type="dxa"/>
          </w:tcPr>
          <w:p w14:paraId="26980EC8" w14:textId="44348C16" w:rsidR="00244A9A" w:rsidRPr="00244A9A" w:rsidRDefault="00AA07E3" w:rsidP="00244A9A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MAGNESIUM</w:t>
            </w:r>
          </w:p>
        </w:tc>
        <w:tc>
          <w:tcPr>
            <w:tcW w:w="3357" w:type="dxa"/>
          </w:tcPr>
          <w:p w14:paraId="327BCE6C" w14:textId="57D49F5A" w:rsidR="00244A9A" w:rsidRPr="00244A9A" w:rsidRDefault="00AA07E3" w:rsidP="00244A9A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CHLORINE</w:t>
            </w:r>
          </w:p>
        </w:tc>
      </w:tr>
      <w:tr w:rsidR="00870CFF" w14:paraId="6E9A5596" w14:textId="77777777" w:rsidTr="00244A9A">
        <w:trPr>
          <w:trHeight w:val="2627"/>
        </w:trPr>
        <w:tc>
          <w:tcPr>
            <w:tcW w:w="3356" w:type="dxa"/>
          </w:tcPr>
          <w:p w14:paraId="4BEB80D3" w14:textId="77777777" w:rsidR="00244A9A" w:rsidRDefault="00244A9A" w:rsidP="00244A9A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Electron structure:</w:t>
            </w:r>
          </w:p>
          <w:p w14:paraId="0EFFFA1E" w14:textId="77777777" w:rsidR="00870CFF" w:rsidRDefault="00870CFF" w:rsidP="00244A9A">
            <w:pPr>
              <w:pStyle w:val="ListParagraph"/>
              <w:ind w:left="0"/>
              <w:rPr>
                <w:rFonts w:ascii="Arial" w:hAnsi="Arial" w:cs="Arial"/>
              </w:rPr>
            </w:pPr>
          </w:p>
          <w:p w14:paraId="63DC4108" w14:textId="71827BA1" w:rsidR="00870CFF" w:rsidRDefault="00870CFF" w:rsidP="00870CF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221B1F8" wp14:editId="7C9C8F09">
                  <wp:extent cx="1209675" cy="1209675"/>
                  <wp:effectExtent l="38100" t="38100" r="47625" b="476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120967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7" w:type="dxa"/>
          </w:tcPr>
          <w:p w14:paraId="3541CB02" w14:textId="77777777" w:rsidR="00244A9A" w:rsidRDefault="00244A9A" w:rsidP="00244A9A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Electron structure:</w:t>
            </w:r>
          </w:p>
          <w:p w14:paraId="3837BE54" w14:textId="77777777" w:rsidR="00870CFF" w:rsidRDefault="00870CFF" w:rsidP="00244A9A">
            <w:pPr>
              <w:pStyle w:val="ListParagraph"/>
              <w:ind w:left="0"/>
              <w:rPr>
                <w:rFonts w:ascii="Arial" w:hAnsi="Arial" w:cs="Arial"/>
              </w:rPr>
            </w:pPr>
          </w:p>
          <w:p w14:paraId="13B7C4A6" w14:textId="6413A4AC" w:rsidR="00870CFF" w:rsidRDefault="00870CFF" w:rsidP="00870CF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3731BBA" wp14:editId="539DC0E7">
                  <wp:extent cx="1181100" cy="1241387"/>
                  <wp:effectExtent l="38100" t="38100" r="38100" b="355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8573" cy="1280773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7" w:type="dxa"/>
          </w:tcPr>
          <w:p w14:paraId="17E55102" w14:textId="77777777" w:rsidR="00244A9A" w:rsidRDefault="00244A9A" w:rsidP="00244A9A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Electron structure:</w:t>
            </w:r>
          </w:p>
          <w:p w14:paraId="5B2E7AFE" w14:textId="77777777" w:rsidR="00870CFF" w:rsidRDefault="00870CFF" w:rsidP="00244A9A">
            <w:pPr>
              <w:pStyle w:val="ListParagraph"/>
              <w:ind w:left="0"/>
              <w:rPr>
                <w:rFonts w:ascii="Arial" w:hAnsi="Arial" w:cs="Arial"/>
              </w:rPr>
            </w:pPr>
          </w:p>
          <w:p w14:paraId="0BFFC7A2" w14:textId="302B4009" w:rsidR="00870CFF" w:rsidRDefault="00870CFF" w:rsidP="00870CF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BBBD519" wp14:editId="711E10A3">
                  <wp:extent cx="1238250" cy="1238250"/>
                  <wp:effectExtent l="38100" t="38100" r="38100" b="381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123825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0CFF" w14:paraId="1795E124" w14:textId="77777777" w:rsidTr="00870CFF">
        <w:trPr>
          <w:trHeight w:val="557"/>
        </w:trPr>
        <w:tc>
          <w:tcPr>
            <w:tcW w:w="3356" w:type="dxa"/>
          </w:tcPr>
          <w:p w14:paraId="0CCAB20C" w14:textId="77777777" w:rsidR="00244A9A" w:rsidRDefault="00244A9A" w:rsidP="00244A9A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Electron configuration:</w:t>
            </w:r>
          </w:p>
          <w:p w14:paraId="34F66DEA" w14:textId="5432E207" w:rsidR="00870CFF" w:rsidRPr="00870CFF" w:rsidRDefault="00870CFF" w:rsidP="00244A9A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870CFF">
              <w:rPr>
                <w:rFonts w:ascii="Arial" w:hAnsi="Arial" w:cs="Arial"/>
                <w:b/>
                <w:bCs/>
                <w:color w:val="FF0000"/>
              </w:rPr>
              <w:t>(2, 8, 1)</w:t>
            </w:r>
          </w:p>
        </w:tc>
        <w:tc>
          <w:tcPr>
            <w:tcW w:w="3357" w:type="dxa"/>
          </w:tcPr>
          <w:p w14:paraId="4E15F35D" w14:textId="77777777" w:rsidR="00244A9A" w:rsidRDefault="00244A9A" w:rsidP="00244A9A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Electron configuration:</w:t>
            </w:r>
          </w:p>
          <w:p w14:paraId="6CE37DA0" w14:textId="724352E4" w:rsidR="00870CFF" w:rsidRPr="00870CFF" w:rsidRDefault="00870CFF" w:rsidP="00244A9A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870CFF">
              <w:rPr>
                <w:rFonts w:ascii="Arial" w:hAnsi="Arial" w:cs="Arial"/>
                <w:b/>
                <w:bCs/>
                <w:color w:val="FF0000"/>
              </w:rPr>
              <w:t>(2, 8, 2)</w:t>
            </w:r>
          </w:p>
        </w:tc>
        <w:tc>
          <w:tcPr>
            <w:tcW w:w="3357" w:type="dxa"/>
          </w:tcPr>
          <w:p w14:paraId="0F9CB7D6" w14:textId="77777777" w:rsidR="00244A9A" w:rsidRDefault="00244A9A" w:rsidP="00244A9A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Electron configuration:</w:t>
            </w:r>
          </w:p>
          <w:p w14:paraId="473D5941" w14:textId="2DCE0455" w:rsidR="00870CFF" w:rsidRPr="00870CFF" w:rsidRDefault="00870CFF" w:rsidP="00244A9A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870CFF">
              <w:rPr>
                <w:rFonts w:ascii="Arial" w:hAnsi="Arial" w:cs="Arial"/>
                <w:b/>
                <w:bCs/>
                <w:color w:val="FF0000"/>
              </w:rPr>
              <w:t>(2, 8, 7)</w:t>
            </w:r>
          </w:p>
        </w:tc>
      </w:tr>
    </w:tbl>
    <w:p w14:paraId="499A6643" w14:textId="1C66C8C1" w:rsidR="00AA07E3" w:rsidRDefault="00AA07E3" w:rsidP="00AA07E3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(6 marks)</w:t>
      </w:r>
    </w:p>
    <w:p w14:paraId="041B8ACC" w14:textId="02862040" w:rsidR="00244A9A" w:rsidRDefault="00244A9A" w:rsidP="00244A9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Is this experiment an example of a qualitative or quantitative analysis. Explain the reasons for your answer.</w:t>
      </w:r>
      <w:r w:rsidR="00AA07E3">
        <w:rPr>
          <w:rFonts w:ascii="Arial" w:hAnsi="Arial" w:cs="Arial"/>
        </w:rPr>
        <w:tab/>
      </w:r>
      <w:r w:rsidR="00AA07E3">
        <w:rPr>
          <w:rFonts w:ascii="Arial" w:hAnsi="Arial" w:cs="Arial"/>
        </w:rPr>
        <w:tab/>
      </w:r>
      <w:r w:rsidR="00AA07E3">
        <w:rPr>
          <w:rFonts w:ascii="Arial" w:hAnsi="Arial" w:cs="Arial"/>
        </w:rPr>
        <w:tab/>
      </w:r>
      <w:r w:rsidR="00AA07E3">
        <w:rPr>
          <w:rFonts w:ascii="Arial" w:hAnsi="Arial" w:cs="Arial"/>
        </w:rPr>
        <w:tab/>
      </w:r>
      <w:r w:rsidR="00AA07E3">
        <w:rPr>
          <w:rFonts w:ascii="Arial" w:hAnsi="Arial" w:cs="Arial"/>
        </w:rPr>
        <w:tab/>
      </w:r>
      <w:r w:rsidR="00AA07E3">
        <w:rPr>
          <w:rFonts w:ascii="Arial" w:hAnsi="Arial" w:cs="Arial"/>
        </w:rPr>
        <w:tab/>
      </w:r>
      <w:r w:rsidR="00AA07E3">
        <w:rPr>
          <w:rFonts w:ascii="Arial" w:hAnsi="Arial" w:cs="Arial"/>
        </w:rPr>
        <w:tab/>
      </w:r>
      <w:r w:rsidR="00AA07E3">
        <w:rPr>
          <w:rFonts w:ascii="Arial" w:hAnsi="Arial" w:cs="Arial"/>
        </w:rPr>
        <w:tab/>
      </w:r>
      <w:r w:rsidR="00AA07E3">
        <w:rPr>
          <w:rFonts w:ascii="Arial" w:hAnsi="Arial" w:cs="Arial"/>
        </w:rPr>
        <w:tab/>
      </w:r>
      <w:r w:rsidR="00AA07E3">
        <w:rPr>
          <w:rFonts w:ascii="Arial" w:hAnsi="Arial" w:cs="Arial"/>
        </w:rPr>
        <w:tab/>
      </w:r>
      <w:r w:rsidR="00AA07E3">
        <w:rPr>
          <w:rFonts w:ascii="Arial" w:hAnsi="Arial" w:cs="Arial"/>
        </w:rPr>
        <w:tab/>
        <w:t>(2 marks)</w:t>
      </w:r>
    </w:p>
    <w:p w14:paraId="5D0B9204" w14:textId="6E8C2AB2" w:rsidR="00244A9A" w:rsidRDefault="00244A9A" w:rsidP="00244A9A">
      <w:pPr>
        <w:pStyle w:val="ListParagraph"/>
        <w:rPr>
          <w:rFonts w:ascii="Arial" w:hAnsi="Arial" w:cs="Arial"/>
        </w:rPr>
      </w:pPr>
    </w:p>
    <w:p w14:paraId="64B9586D" w14:textId="10E65337" w:rsidR="00595F32" w:rsidRPr="00595F32" w:rsidRDefault="00595F32" w:rsidP="00244A9A">
      <w:pPr>
        <w:pStyle w:val="ListParagraph"/>
        <w:rPr>
          <w:rFonts w:ascii="Arial" w:hAnsi="Arial" w:cs="Arial"/>
          <w:b/>
          <w:bCs/>
        </w:rPr>
      </w:pPr>
      <w:r w:rsidRPr="00595F32">
        <w:rPr>
          <w:rFonts w:ascii="Arial" w:hAnsi="Arial" w:cs="Arial"/>
          <w:b/>
          <w:bCs/>
          <w:color w:val="FF0000"/>
        </w:rPr>
        <w:t>This is a qualitative analysis (1). This is because the results are not assigned a numerical value (1)</w:t>
      </w:r>
    </w:p>
    <w:p w14:paraId="5D8041BD" w14:textId="6C25904D" w:rsidR="00595F32" w:rsidRDefault="00595F32" w:rsidP="00244A9A">
      <w:pPr>
        <w:pStyle w:val="ListParagraph"/>
        <w:rPr>
          <w:rFonts w:ascii="Arial" w:hAnsi="Arial" w:cs="Arial"/>
        </w:rPr>
      </w:pPr>
    </w:p>
    <w:p w14:paraId="781DBB14" w14:textId="279ED7B1" w:rsidR="00835D9F" w:rsidRDefault="00835D9F" w:rsidP="00244A9A">
      <w:pPr>
        <w:pStyle w:val="ListParagraph"/>
        <w:rPr>
          <w:rFonts w:ascii="Arial" w:hAnsi="Arial" w:cs="Arial"/>
        </w:rPr>
      </w:pPr>
    </w:p>
    <w:p w14:paraId="13C56AA9" w14:textId="77777777" w:rsidR="00835D9F" w:rsidRDefault="00835D9F" w:rsidP="00244A9A">
      <w:pPr>
        <w:pStyle w:val="ListParagraph"/>
        <w:rPr>
          <w:rFonts w:ascii="Arial" w:hAnsi="Arial" w:cs="Arial"/>
        </w:rPr>
      </w:pPr>
    </w:p>
    <w:p w14:paraId="5108D5A1" w14:textId="6E8FF92F" w:rsidR="00244A9A" w:rsidRDefault="00244A9A" w:rsidP="00244A9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Describe what occurs when an atom absorbs visible light and use a diagram to illustrate your answer.</w:t>
      </w:r>
    </w:p>
    <w:p w14:paraId="24577A49" w14:textId="6B06CD64" w:rsidR="00AA07E3" w:rsidRDefault="00AA07E3" w:rsidP="00AA07E3">
      <w:pPr>
        <w:pStyle w:val="ListParagraph"/>
        <w:ind w:left="9360"/>
        <w:rPr>
          <w:rFonts w:ascii="Arial" w:hAnsi="Arial" w:cs="Arial"/>
        </w:rPr>
      </w:pPr>
      <w:r>
        <w:rPr>
          <w:rFonts w:ascii="Arial" w:hAnsi="Arial" w:cs="Arial"/>
        </w:rPr>
        <w:t>(4 marks)</w:t>
      </w:r>
    </w:p>
    <w:p w14:paraId="17AB1BAC" w14:textId="6A6F18DC" w:rsidR="00244A9A" w:rsidRPr="00835D9F" w:rsidRDefault="00835D9F" w:rsidP="00244A9A">
      <w:pPr>
        <w:pStyle w:val="ListParagraph"/>
        <w:rPr>
          <w:rFonts w:ascii="Arial" w:hAnsi="Arial" w:cs="Arial"/>
          <w:b/>
          <w:bCs/>
          <w:color w:val="FF0000"/>
        </w:rPr>
      </w:pPr>
      <w:r w:rsidRPr="00835D9F">
        <w:rPr>
          <w:rFonts w:ascii="Arial" w:hAnsi="Arial" w:cs="Arial"/>
          <w:b/>
          <w:bCs/>
          <w:color w:val="FF0000"/>
        </w:rPr>
        <w:t>When an atom absorbs visible light, electrons move from lower energy levels into higher energy levels (1). When they reach the higher level</w:t>
      </w:r>
      <w:r>
        <w:rPr>
          <w:rFonts w:ascii="Arial" w:hAnsi="Arial" w:cs="Arial"/>
          <w:b/>
          <w:bCs/>
          <w:color w:val="FF0000"/>
        </w:rPr>
        <w:t>,</w:t>
      </w:r>
      <w:r w:rsidRPr="00835D9F">
        <w:rPr>
          <w:rFonts w:ascii="Arial" w:hAnsi="Arial" w:cs="Arial"/>
          <w:b/>
          <w:bCs/>
          <w:color w:val="FF0000"/>
        </w:rPr>
        <w:t xml:space="preserve"> the atom is in an excited state (1).</w:t>
      </w:r>
    </w:p>
    <w:p w14:paraId="61AA52EE" w14:textId="2845CE59" w:rsidR="00071C0E" w:rsidRDefault="00B12C4B" w:rsidP="00244A9A">
      <w:pPr>
        <w:pStyle w:val="ListParagrap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5A533EC" wp14:editId="5E9FEEE1">
            <wp:simplePos x="0" y="0"/>
            <wp:positionH relativeFrom="column">
              <wp:posOffset>447675</wp:posOffset>
            </wp:positionH>
            <wp:positionV relativeFrom="paragraph">
              <wp:posOffset>97155</wp:posOffset>
            </wp:positionV>
            <wp:extent cx="1333500" cy="1182112"/>
            <wp:effectExtent l="38100" t="38100" r="38100" b="37465"/>
            <wp:wrapThrough wrapText="bothSides">
              <wp:wrapPolygon edited="0">
                <wp:start x="-617" y="-696"/>
                <wp:lineTo x="-617" y="21937"/>
                <wp:lineTo x="21909" y="21937"/>
                <wp:lineTo x="21909" y="-696"/>
                <wp:lineTo x="-617" y="-696"/>
              </wp:wrapPolygon>
            </wp:wrapThrough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182112"/>
                    </a:xfrm>
                    <a:prstGeom prst="rect">
                      <a:avLst/>
                    </a:prstGeom>
                    <a:ln w="38100"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743305" w14:textId="77777777" w:rsidR="00B12C4B" w:rsidRDefault="00835D9F" w:rsidP="00244A9A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4A1ED63" w14:textId="77777777" w:rsidR="00B12C4B" w:rsidRDefault="00B12C4B" w:rsidP="00244A9A">
      <w:pPr>
        <w:pStyle w:val="ListParagraph"/>
        <w:rPr>
          <w:rFonts w:ascii="Arial" w:hAnsi="Arial" w:cs="Arial"/>
        </w:rPr>
      </w:pPr>
    </w:p>
    <w:p w14:paraId="76BA05AE" w14:textId="77777777" w:rsidR="00B12C4B" w:rsidRDefault="00B12C4B" w:rsidP="00244A9A">
      <w:pPr>
        <w:pStyle w:val="ListParagraph"/>
        <w:rPr>
          <w:rFonts w:ascii="Arial" w:hAnsi="Arial" w:cs="Arial"/>
        </w:rPr>
      </w:pPr>
    </w:p>
    <w:p w14:paraId="0C8F3777" w14:textId="77777777" w:rsidR="00B12C4B" w:rsidRDefault="00B12C4B" w:rsidP="00244A9A">
      <w:pPr>
        <w:pStyle w:val="ListParagraph"/>
        <w:rPr>
          <w:rFonts w:ascii="Arial" w:hAnsi="Arial" w:cs="Arial"/>
        </w:rPr>
      </w:pPr>
    </w:p>
    <w:p w14:paraId="1E06ADBB" w14:textId="77777777" w:rsidR="00B12C4B" w:rsidRDefault="00B12C4B" w:rsidP="00244A9A">
      <w:pPr>
        <w:pStyle w:val="ListParagraph"/>
        <w:rPr>
          <w:rFonts w:ascii="Arial" w:hAnsi="Arial" w:cs="Arial"/>
        </w:rPr>
      </w:pPr>
    </w:p>
    <w:p w14:paraId="4D9FAE99" w14:textId="6D4F80A2" w:rsidR="00071C0E" w:rsidRDefault="00835D9F" w:rsidP="00244A9A">
      <w:pPr>
        <w:pStyle w:val="ListParagraph"/>
        <w:rPr>
          <w:rFonts w:ascii="Arial" w:hAnsi="Arial" w:cs="Arial"/>
          <w:b/>
          <w:bCs/>
          <w:color w:val="FF0000"/>
        </w:rPr>
      </w:pPr>
      <w:r w:rsidRPr="00835D9F">
        <w:rPr>
          <w:rFonts w:ascii="Arial" w:hAnsi="Arial" w:cs="Arial"/>
          <w:b/>
          <w:bCs/>
          <w:color w:val="FF0000"/>
        </w:rPr>
        <w:t>(2)</w:t>
      </w:r>
    </w:p>
    <w:p w14:paraId="11DE52A7" w14:textId="191596F4" w:rsidR="00B12C4B" w:rsidRDefault="00B12C4B" w:rsidP="00244A9A">
      <w:pPr>
        <w:pStyle w:val="ListParagraph"/>
        <w:rPr>
          <w:rFonts w:ascii="Arial" w:hAnsi="Arial" w:cs="Arial"/>
          <w:b/>
          <w:bCs/>
          <w:color w:val="FF0000"/>
        </w:rPr>
      </w:pPr>
    </w:p>
    <w:p w14:paraId="5D25C0DA" w14:textId="7F027228" w:rsidR="00244A9A" w:rsidRDefault="00071C0E" w:rsidP="00244A9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Describe what occurs when an atom emits visible light and use a diagram to illustrate your answer.</w:t>
      </w:r>
    </w:p>
    <w:p w14:paraId="1BE25A0D" w14:textId="73BAD769" w:rsidR="00AA07E3" w:rsidRPr="0020789F" w:rsidRDefault="00AA07E3" w:rsidP="00AA07E3">
      <w:pPr>
        <w:pStyle w:val="ListParagraph"/>
        <w:ind w:left="9360"/>
        <w:rPr>
          <w:rFonts w:ascii="Arial" w:hAnsi="Arial" w:cs="Arial"/>
        </w:rPr>
      </w:pPr>
      <w:r>
        <w:rPr>
          <w:rFonts w:ascii="Arial" w:hAnsi="Arial" w:cs="Arial"/>
        </w:rPr>
        <w:t>(4 marks)</w:t>
      </w:r>
    </w:p>
    <w:p w14:paraId="5ECE88C4" w14:textId="44688A6A" w:rsidR="0020789F" w:rsidRDefault="00B12C4B" w:rsidP="00835D9F">
      <w:pPr>
        <w:ind w:left="720"/>
        <w:rPr>
          <w:rFonts w:ascii="Arial" w:hAnsi="Arial" w:cs="Arial"/>
          <w:b/>
          <w:bCs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9C1FE0" wp14:editId="42C19918">
                <wp:simplePos x="0" y="0"/>
                <wp:positionH relativeFrom="column">
                  <wp:posOffset>3000375</wp:posOffset>
                </wp:positionH>
                <wp:positionV relativeFrom="paragraph">
                  <wp:posOffset>567055</wp:posOffset>
                </wp:positionV>
                <wp:extent cx="3914775" cy="609600"/>
                <wp:effectExtent l="0" t="0" r="28575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4775" cy="6096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0BA98F" id="Rectangle: Rounded Corners 8" o:spid="_x0000_s1026" style="position:absolute;margin-left:236.25pt;margin-top:44.65pt;width:308.25pt;height:4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" filled="f" strokecolor="#1f3763 [1604]" strokeweight="1pt">
                <v:stroke joinstyle="miter"/>
              </v:roundrect>
            </w:pict>
          </mc:Fallback>
        </mc:AlternateContent>
      </w:r>
      <w:r w:rsidR="00835D9F" w:rsidRPr="00835D9F">
        <w:rPr>
          <w:rFonts w:ascii="Arial" w:hAnsi="Arial" w:cs="Arial"/>
          <w:b/>
          <w:bCs/>
          <w:color w:val="FF0000"/>
        </w:rPr>
        <w:t>When an atom emits visible light the electrons in the higher energy levels drop down into a lower energy level (1). When they reach the lower energy level, the atom is in the ground state (1).</w:t>
      </w:r>
    </w:p>
    <w:p w14:paraId="0F97E8CF" w14:textId="7992E9F5" w:rsidR="00835D9F" w:rsidRPr="00B12C4B" w:rsidRDefault="00B12C4B" w:rsidP="00835D9F">
      <w:pPr>
        <w:ind w:left="5040"/>
        <w:rPr>
          <w:rFonts w:ascii="Arial" w:hAnsi="Arial" w:cs="Arial"/>
          <w:b/>
          <w:bCs/>
          <w:i/>
          <w:iCs/>
          <w:color w:val="FF0000"/>
          <w:sz w:val="20"/>
          <w:szCs w:val="20"/>
        </w:rPr>
      </w:pPr>
      <w:r w:rsidRPr="00835D9F">
        <w:drawing>
          <wp:anchor distT="0" distB="0" distL="114300" distR="114300" simplePos="0" relativeHeight="251660288" behindDoc="0" locked="0" layoutInCell="1" allowOverlap="1" wp14:anchorId="434503E0" wp14:editId="0675F710">
            <wp:simplePos x="0" y="0"/>
            <wp:positionH relativeFrom="column">
              <wp:posOffset>466725</wp:posOffset>
            </wp:positionH>
            <wp:positionV relativeFrom="paragraph">
              <wp:posOffset>27940</wp:posOffset>
            </wp:positionV>
            <wp:extent cx="1363980" cy="1209675"/>
            <wp:effectExtent l="38100" t="38100" r="45720" b="47625"/>
            <wp:wrapThrough wrapText="bothSides">
              <wp:wrapPolygon edited="0">
                <wp:start x="-603" y="-680"/>
                <wp:lineTo x="-603" y="22110"/>
                <wp:lineTo x="22022" y="22110"/>
                <wp:lineTo x="22022" y="-680"/>
                <wp:lineTo x="-603" y="-680"/>
              </wp:wrapPolygon>
            </wp:wrapThrough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1209675"/>
                    </a:xfrm>
                    <a:prstGeom prst="rect">
                      <a:avLst/>
                    </a:prstGeom>
                    <a:ln w="38100"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5D9F" w:rsidRPr="00B12C4B">
        <w:rPr>
          <w:rFonts w:ascii="Arial" w:hAnsi="Arial" w:cs="Arial"/>
          <w:b/>
          <w:bCs/>
          <w:i/>
          <w:iCs/>
          <w:color w:val="FF0000"/>
          <w:sz w:val="20"/>
          <w:szCs w:val="20"/>
        </w:rPr>
        <w:t>*** the ground state and excited state need to be referenced for 2 marks. Whether it occurs in Q6 or Q7 is irrelevant, as long as it is mentioned in the correct context.</w:t>
      </w:r>
    </w:p>
    <w:p w14:paraId="23E70C94" w14:textId="33439464" w:rsidR="0020789F" w:rsidRDefault="00B12C4B" w:rsidP="00B12C4B">
      <w:pPr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</w:rPr>
        <w:t xml:space="preserve">                 </w:t>
      </w:r>
      <w:r w:rsidR="00835D9F" w:rsidRPr="00835D9F">
        <w:rPr>
          <w:rFonts w:ascii="Arial" w:hAnsi="Arial" w:cs="Arial"/>
          <w:b/>
          <w:bCs/>
          <w:color w:val="FF0000"/>
        </w:rPr>
        <w:t>(2)</w:t>
      </w:r>
    </w:p>
    <w:p w14:paraId="5DC1B88C" w14:textId="6A1A46F0" w:rsidR="00835D9F" w:rsidRDefault="00835D9F" w:rsidP="0020789F">
      <w:pPr>
        <w:rPr>
          <w:rFonts w:ascii="Arial" w:hAnsi="Arial" w:cs="Arial"/>
        </w:rPr>
      </w:pPr>
    </w:p>
    <w:p w14:paraId="0D2041E1" w14:textId="77777777" w:rsidR="00B12C4B" w:rsidRDefault="00B12C4B" w:rsidP="0020789F">
      <w:pPr>
        <w:rPr>
          <w:rFonts w:ascii="Arial" w:hAnsi="Arial" w:cs="Arial"/>
        </w:rPr>
      </w:pPr>
    </w:p>
    <w:p w14:paraId="4EDEB114" w14:textId="242C932C" w:rsidR="00071C0E" w:rsidRDefault="00071C0E" w:rsidP="00071C0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following diagram is a representation of the electromagnetic spectrum. Estimate the wavelength range of the light emitted by atoms of the listed elements.</w:t>
      </w:r>
      <w:r w:rsidR="00AA07E3">
        <w:rPr>
          <w:rFonts w:ascii="Arial" w:hAnsi="Arial" w:cs="Arial"/>
        </w:rPr>
        <w:tab/>
      </w:r>
      <w:r w:rsidR="00AA07E3">
        <w:rPr>
          <w:rFonts w:ascii="Arial" w:hAnsi="Arial" w:cs="Arial"/>
        </w:rPr>
        <w:tab/>
      </w:r>
      <w:r w:rsidR="00AA07E3">
        <w:rPr>
          <w:rFonts w:ascii="Arial" w:hAnsi="Arial" w:cs="Arial"/>
        </w:rPr>
        <w:tab/>
      </w:r>
      <w:r w:rsidR="00AA07E3">
        <w:rPr>
          <w:rFonts w:ascii="Arial" w:hAnsi="Arial" w:cs="Arial"/>
        </w:rPr>
        <w:tab/>
      </w:r>
      <w:r w:rsidR="00AA07E3">
        <w:rPr>
          <w:rFonts w:ascii="Arial" w:hAnsi="Arial" w:cs="Arial"/>
        </w:rPr>
        <w:tab/>
        <w:t>(5 marks)</w:t>
      </w:r>
    </w:p>
    <w:p w14:paraId="1EC2AD69" w14:textId="2D835E0D" w:rsidR="00071C0E" w:rsidRDefault="00071C0E" w:rsidP="00071C0E">
      <w:pPr>
        <w:pStyle w:val="ListParagraph"/>
        <w:rPr>
          <w:rFonts w:ascii="Arial" w:hAnsi="Arial" w:cs="Arial"/>
        </w:rPr>
      </w:pPr>
    </w:p>
    <w:p w14:paraId="23BBE873" w14:textId="10DECD2D" w:rsidR="00071C0E" w:rsidRDefault="00071C0E" w:rsidP="00870CFF">
      <w:pPr>
        <w:pStyle w:val="ListParagraph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1BA03DD" wp14:editId="1FF4F046">
            <wp:extent cx="3085303" cy="1590179"/>
            <wp:effectExtent l="19050" t="19050" r="2032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961" cy="16064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2515" w:type="dxa"/>
        <w:tblLook w:val="04A0" w:firstRow="1" w:lastRow="0" w:firstColumn="1" w:lastColumn="0" w:noHBand="0" w:noVBand="1"/>
      </w:tblPr>
      <w:tblGrid>
        <w:gridCol w:w="1800"/>
        <w:gridCol w:w="5400"/>
      </w:tblGrid>
      <w:tr w:rsidR="00071C0E" w14:paraId="670A9F34" w14:textId="77777777" w:rsidTr="00870CFF">
        <w:tc>
          <w:tcPr>
            <w:tcW w:w="1800" w:type="dxa"/>
          </w:tcPr>
          <w:p w14:paraId="2CDE9C47" w14:textId="7B074950" w:rsidR="00071C0E" w:rsidRPr="00071C0E" w:rsidRDefault="00071C0E" w:rsidP="00071C0E">
            <w:pPr>
              <w:rPr>
                <w:rFonts w:ascii="Arial" w:hAnsi="Arial" w:cs="Arial"/>
                <w:b/>
                <w:bCs/>
              </w:rPr>
            </w:pPr>
            <w:r w:rsidRPr="00071C0E">
              <w:rPr>
                <w:rFonts w:ascii="Arial" w:hAnsi="Arial" w:cs="Arial"/>
                <w:b/>
                <w:bCs/>
              </w:rPr>
              <w:t>Element:</w:t>
            </w:r>
          </w:p>
        </w:tc>
        <w:tc>
          <w:tcPr>
            <w:tcW w:w="5400" w:type="dxa"/>
          </w:tcPr>
          <w:p w14:paraId="731E28A8" w14:textId="42ADD744" w:rsidR="00071C0E" w:rsidRPr="00071C0E" w:rsidRDefault="00071C0E" w:rsidP="00071C0E">
            <w:pPr>
              <w:rPr>
                <w:rFonts w:ascii="Arial" w:hAnsi="Arial" w:cs="Arial"/>
                <w:b/>
                <w:bCs/>
              </w:rPr>
            </w:pPr>
            <w:r w:rsidRPr="00071C0E">
              <w:rPr>
                <w:rFonts w:ascii="Arial" w:hAnsi="Arial" w:cs="Arial"/>
                <w:b/>
                <w:bCs/>
              </w:rPr>
              <w:t>Approximate</w:t>
            </w:r>
            <w:r w:rsidR="00870CFF">
              <w:rPr>
                <w:rFonts w:ascii="Arial" w:hAnsi="Arial" w:cs="Arial"/>
                <w:b/>
                <w:bCs/>
              </w:rPr>
              <w:t xml:space="preserve"> emitted</w:t>
            </w:r>
            <w:r w:rsidRPr="00071C0E">
              <w:rPr>
                <w:rFonts w:ascii="Arial" w:hAnsi="Arial" w:cs="Arial"/>
                <w:b/>
                <w:bCs/>
              </w:rPr>
              <w:t xml:space="preserve"> wavelength range (nm)</w:t>
            </w:r>
          </w:p>
        </w:tc>
      </w:tr>
      <w:tr w:rsidR="00071C0E" w14:paraId="0C0FF40E" w14:textId="77777777" w:rsidTr="00835D9F">
        <w:trPr>
          <w:trHeight w:val="278"/>
        </w:trPr>
        <w:tc>
          <w:tcPr>
            <w:tcW w:w="1800" w:type="dxa"/>
            <w:vAlign w:val="center"/>
          </w:tcPr>
          <w:p w14:paraId="1D8A7691" w14:textId="33264CF7" w:rsidR="00071C0E" w:rsidRDefault="00071C0E" w:rsidP="00071C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Strontium</w:t>
            </w:r>
          </w:p>
        </w:tc>
        <w:tc>
          <w:tcPr>
            <w:tcW w:w="5400" w:type="dxa"/>
            <w:vAlign w:val="center"/>
          </w:tcPr>
          <w:p w14:paraId="63F368FF" w14:textId="18B81349" w:rsidR="00071C0E" w:rsidRPr="00870CFF" w:rsidRDefault="00870CFF" w:rsidP="00071C0E">
            <w:pPr>
              <w:rPr>
                <w:rFonts w:ascii="Arial" w:hAnsi="Arial" w:cs="Arial"/>
                <w:b/>
                <w:bCs/>
                <w:color w:val="FF0000"/>
              </w:rPr>
            </w:pPr>
            <w:r w:rsidRPr="00870CFF">
              <w:rPr>
                <w:rFonts w:ascii="Arial" w:hAnsi="Arial" w:cs="Arial"/>
                <w:b/>
                <w:bCs/>
                <w:color w:val="FF0000"/>
              </w:rPr>
              <w:t>690 – 710 nm</w:t>
            </w:r>
          </w:p>
        </w:tc>
      </w:tr>
      <w:tr w:rsidR="00AA07E3" w14:paraId="53C01A92" w14:textId="77777777" w:rsidTr="00835D9F">
        <w:trPr>
          <w:trHeight w:val="350"/>
        </w:trPr>
        <w:tc>
          <w:tcPr>
            <w:tcW w:w="1800" w:type="dxa"/>
            <w:vAlign w:val="center"/>
          </w:tcPr>
          <w:p w14:paraId="3E179BE6" w14:textId="27BDA585" w:rsidR="00AA07E3" w:rsidRDefault="00AA07E3" w:rsidP="00071C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Calcium</w:t>
            </w:r>
          </w:p>
        </w:tc>
        <w:tc>
          <w:tcPr>
            <w:tcW w:w="5400" w:type="dxa"/>
            <w:vAlign w:val="center"/>
          </w:tcPr>
          <w:p w14:paraId="2AC49CCC" w14:textId="1330763A" w:rsidR="00AA07E3" w:rsidRPr="00870CFF" w:rsidRDefault="00870CFF" w:rsidP="00071C0E">
            <w:pPr>
              <w:rPr>
                <w:rFonts w:ascii="Arial" w:hAnsi="Arial" w:cs="Arial"/>
                <w:b/>
                <w:bCs/>
                <w:color w:val="FF0000"/>
              </w:rPr>
            </w:pPr>
            <w:r w:rsidRPr="00870CFF">
              <w:rPr>
                <w:rFonts w:ascii="Arial" w:hAnsi="Arial" w:cs="Arial"/>
                <w:b/>
                <w:bCs/>
                <w:color w:val="FF0000"/>
              </w:rPr>
              <w:t>630 – 670 nm</w:t>
            </w:r>
          </w:p>
        </w:tc>
      </w:tr>
      <w:tr w:rsidR="00071C0E" w14:paraId="0CA92F7C" w14:textId="77777777" w:rsidTr="00835D9F">
        <w:trPr>
          <w:trHeight w:val="350"/>
        </w:trPr>
        <w:tc>
          <w:tcPr>
            <w:tcW w:w="1800" w:type="dxa"/>
            <w:vAlign w:val="center"/>
          </w:tcPr>
          <w:p w14:paraId="59176732" w14:textId="13AD408F" w:rsidR="00071C0E" w:rsidRDefault="00071C0E" w:rsidP="00071C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Potassium</w:t>
            </w:r>
          </w:p>
        </w:tc>
        <w:tc>
          <w:tcPr>
            <w:tcW w:w="5400" w:type="dxa"/>
            <w:vAlign w:val="center"/>
          </w:tcPr>
          <w:p w14:paraId="71DED548" w14:textId="07DB5812" w:rsidR="00071C0E" w:rsidRPr="00870CFF" w:rsidRDefault="00870CFF" w:rsidP="00071C0E">
            <w:pPr>
              <w:rPr>
                <w:rFonts w:ascii="Arial" w:hAnsi="Arial" w:cs="Arial"/>
                <w:b/>
                <w:bCs/>
                <w:color w:val="FF0000"/>
              </w:rPr>
            </w:pPr>
            <w:r w:rsidRPr="00870CFF">
              <w:rPr>
                <w:rFonts w:ascii="Arial" w:hAnsi="Arial" w:cs="Arial"/>
                <w:b/>
                <w:bCs/>
                <w:color w:val="FF0000"/>
              </w:rPr>
              <w:t>400 – 440 nm</w:t>
            </w:r>
          </w:p>
        </w:tc>
      </w:tr>
      <w:tr w:rsidR="00071C0E" w14:paraId="55DD109A" w14:textId="77777777" w:rsidTr="00835D9F">
        <w:trPr>
          <w:trHeight w:val="350"/>
        </w:trPr>
        <w:tc>
          <w:tcPr>
            <w:tcW w:w="1800" w:type="dxa"/>
            <w:vAlign w:val="center"/>
          </w:tcPr>
          <w:p w14:paraId="5B126266" w14:textId="23CBB20A" w:rsidR="00071C0E" w:rsidRDefault="00071C0E" w:rsidP="00071C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Sodium</w:t>
            </w:r>
          </w:p>
        </w:tc>
        <w:tc>
          <w:tcPr>
            <w:tcW w:w="5400" w:type="dxa"/>
            <w:vAlign w:val="center"/>
          </w:tcPr>
          <w:p w14:paraId="6B55CE6D" w14:textId="3212862F" w:rsidR="00071C0E" w:rsidRPr="00870CFF" w:rsidRDefault="00870CFF" w:rsidP="00071C0E">
            <w:pPr>
              <w:rPr>
                <w:rFonts w:ascii="Arial" w:hAnsi="Arial" w:cs="Arial"/>
                <w:b/>
                <w:bCs/>
                <w:color w:val="FF0000"/>
              </w:rPr>
            </w:pPr>
            <w:r w:rsidRPr="00870CFF">
              <w:rPr>
                <w:rFonts w:ascii="Arial" w:hAnsi="Arial" w:cs="Arial"/>
                <w:b/>
                <w:bCs/>
                <w:color w:val="FF0000"/>
              </w:rPr>
              <w:t>590 – 610 nm</w:t>
            </w:r>
          </w:p>
        </w:tc>
      </w:tr>
      <w:tr w:rsidR="00071C0E" w14:paraId="56788500" w14:textId="77777777" w:rsidTr="00835D9F">
        <w:trPr>
          <w:trHeight w:val="350"/>
        </w:trPr>
        <w:tc>
          <w:tcPr>
            <w:tcW w:w="1800" w:type="dxa"/>
            <w:vAlign w:val="center"/>
          </w:tcPr>
          <w:p w14:paraId="1CD2B818" w14:textId="30B64904" w:rsidR="00071C0E" w:rsidRDefault="00071C0E" w:rsidP="00071C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Copper</w:t>
            </w:r>
          </w:p>
        </w:tc>
        <w:tc>
          <w:tcPr>
            <w:tcW w:w="5400" w:type="dxa"/>
            <w:vAlign w:val="center"/>
          </w:tcPr>
          <w:p w14:paraId="5AED2385" w14:textId="736352DC" w:rsidR="00071C0E" w:rsidRPr="00870CFF" w:rsidRDefault="00870CFF" w:rsidP="00071C0E">
            <w:pPr>
              <w:rPr>
                <w:rFonts w:ascii="Arial" w:hAnsi="Arial" w:cs="Arial"/>
                <w:b/>
                <w:bCs/>
                <w:color w:val="FF0000"/>
              </w:rPr>
            </w:pPr>
            <w:r w:rsidRPr="00870CFF">
              <w:rPr>
                <w:rFonts w:ascii="Arial" w:hAnsi="Arial" w:cs="Arial"/>
                <w:b/>
                <w:bCs/>
                <w:color w:val="FF0000"/>
              </w:rPr>
              <w:t>510 – 540 nm</w:t>
            </w:r>
          </w:p>
        </w:tc>
      </w:tr>
    </w:tbl>
    <w:p w14:paraId="66CEB73D" w14:textId="23588DAE" w:rsidR="00AA07E3" w:rsidRDefault="00AA07E3" w:rsidP="00071C0E">
      <w:pPr>
        <w:rPr>
          <w:rFonts w:ascii="Arial" w:hAnsi="Arial" w:cs="Arial"/>
        </w:rPr>
      </w:pPr>
    </w:p>
    <w:p w14:paraId="20B78D19" w14:textId="77777777" w:rsidR="00AA07E3" w:rsidRDefault="00AA07E3" w:rsidP="00071C0E">
      <w:pPr>
        <w:rPr>
          <w:rFonts w:ascii="Arial" w:hAnsi="Arial" w:cs="Arial"/>
        </w:rPr>
      </w:pPr>
    </w:p>
    <w:p w14:paraId="1AC2B443" w14:textId="3CACCB54" w:rsidR="00AA07E3" w:rsidRPr="00835D9F" w:rsidRDefault="00AA07E3" w:rsidP="00AA07E3">
      <w:pPr>
        <w:jc w:val="center"/>
        <w:rPr>
          <w:rFonts w:ascii="Rockwell" w:hAnsi="Rockwell" w:cs="Arial"/>
          <w:sz w:val="36"/>
          <w:szCs w:val="36"/>
        </w:rPr>
      </w:pPr>
      <w:r w:rsidRPr="00835D9F">
        <w:rPr>
          <w:rFonts w:ascii="Rockwell" w:hAnsi="Rockwell" w:cs="Arial"/>
          <w:sz w:val="36"/>
          <w:szCs w:val="36"/>
        </w:rPr>
        <w:t>End of Validation Test</w:t>
      </w:r>
    </w:p>
    <w:sectPr w:rsidR="00AA07E3" w:rsidRPr="00835D9F" w:rsidSect="002078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D53ED"/>
    <w:multiLevelType w:val="hybridMultilevel"/>
    <w:tmpl w:val="6A9C5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89F"/>
    <w:rsid w:val="00071C0E"/>
    <w:rsid w:val="0020789F"/>
    <w:rsid w:val="00241CF1"/>
    <w:rsid w:val="00244A9A"/>
    <w:rsid w:val="00595F32"/>
    <w:rsid w:val="00835D9F"/>
    <w:rsid w:val="00870CFF"/>
    <w:rsid w:val="00AA07E3"/>
    <w:rsid w:val="00B1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E61D8"/>
  <w15:chartTrackingRefBased/>
  <w15:docId w15:val="{56074E27-14A9-4614-9E66-C2333F59F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89F"/>
    <w:pPr>
      <w:ind w:left="720"/>
      <w:contextualSpacing/>
    </w:pPr>
  </w:style>
  <w:style w:type="table" w:styleId="TableGrid">
    <w:name w:val="Table Grid"/>
    <w:basedOn w:val="TableNormal"/>
    <w:uiPriority w:val="39"/>
    <w:rsid w:val="002078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customXml" Target="../customXml/item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D9D215A59B34D9F7ABBE4457BD60A" ma:contentTypeVersion="17" ma:contentTypeDescription="Create a new document." ma:contentTypeScope="" ma:versionID="e12e4c41143221f04ef0f2d97c837d90">
  <xsd:schema xmlns:xsd="http://www.w3.org/2001/XMLSchema" xmlns:xs="http://www.w3.org/2001/XMLSchema" xmlns:p="http://schemas.microsoft.com/office/2006/metadata/properties" xmlns:ns2="5cbece61-d9e8-4428-a3bd-71262dbff248" xmlns:ns3="33659c18-c948-4715-839e-9ec3312bff9d" targetNamespace="http://schemas.microsoft.com/office/2006/metadata/properties" ma:root="true" ma:fieldsID="decd97e9cf1edd6b5d951006a193a2aa" ns2:_="" ns3:_="">
    <xsd:import namespace="5cbece61-d9e8-4428-a3bd-71262dbff248"/>
    <xsd:import namespace="33659c18-c948-4715-839e-9ec3312bff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bece61-d9e8-4428-a3bd-71262dbff2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59c18-c948-4715-839e-9ec3312bff9d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f57293d5-71fd-46c8-a2f0-96e3b407bcf4}" ma:internalName="TaxCatchAll" ma:showField="CatchAllData" ma:web="33659c18-c948-4715-839e-9ec3312bff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cbece61-d9e8-4428-a3bd-71262dbff248">
      <Terms xmlns="http://schemas.microsoft.com/office/infopath/2007/PartnerControls"/>
    </lcf76f155ced4ddcb4097134ff3c332f>
    <TaxCatchAll xmlns="33659c18-c948-4715-839e-9ec3312bff9d" xsi:nil="true"/>
  </documentManagement>
</p:properties>
</file>

<file path=customXml/itemProps1.xml><?xml version="1.0" encoding="utf-8"?>
<ds:datastoreItem xmlns:ds="http://schemas.openxmlformats.org/officeDocument/2006/customXml" ds:itemID="{FED90C0E-D88B-45CB-B971-E31E633CB683}"/>
</file>

<file path=customXml/itemProps2.xml><?xml version="1.0" encoding="utf-8"?>
<ds:datastoreItem xmlns:ds="http://schemas.openxmlformats.org/officeDocument/2006/customXml" ds:itemID="{85D40CDF-C97D-46A7-B460-CDB06E986C17}"/>
</file>

<file path=customXml/itemProps3.xml><?xml version="1.0" encoding="utf-8"?>
<ds:datastoreItem xmlns:ds="http://schemas.openxmlformats.org/officeDocument/2006/customXml" ds:itemID="{BF9A6447-C196-45E7-8E55-458CD4B5041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Daly</dc:creator>
  <cp:keywords/>
  <dc:description/>
  <cp:lastModifiedBy>Fred Daly</cp:lastModifiedBy>
  <cp:revision>3</cp:revision>
  <dcterms:created xsi:type="dcterms:W3CDTF">2022-02-19T08:17:00Z</dcterms:created>
  <dcterms:modified xsi:type="dcterms:W3CDTF">2022-02-19T08:41:00Z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0x010100A3FD9D215A59B34D9F7ABBE4457BD60A</vt:lpwstr>
  </property>
</Properties>
</file>