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0E0B" w14:textId="77777777" w:rsidR="00DD7674" w:rsidRPr="00373CBA" w:rsidRDefault="00DD7674" w:rsidP="00DD7674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5221D059" wp14:editId="7642B933">
            <wp:extent cx="3712210" cy="1620520"/>
            <wp:effectExtent l="0" t="0" r="2540" b="0"/>
            <wp:docPr id="7" name="Picture 7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AB1E" w14:textId="77777777" w:rsidR="00DD7674" w:rsidRPr="00373CBA" w:rsidRDefault="00DD7674" w:rsidP="00DD7674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7D915FAF" w14:textId="59ECD1C0" w:rsidR="00DD7674" w:rsidRPr="00816C00" w:rsidRDefault="00DD7674" w:rsidP="00DD7674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>
        <w:rPr>
          <w:rFonts w:ascii="Arial" w:hAnsi="Arial" w:cs="Arial"/>
          <w:b/>
          <w:bCs/>
          <w:iCs/>
          <w:sz w:val="32"/>
          <w:szCs w:val="32"/>
        </w:rPr>
        <w:t>1</w:t>
      </w:r>
      <w:r w:rsidR="00F64E06">
        <w:rPr>
          <w:rFonts w:ascii="Arial" w:hAnsi="Arial" w:cs="Arial"/>
          <w:b/>
          <w:bCs/>
          <w:iCs/>
          <w:sz w:val="32"/>
          <w:szCs w:val="32"/>
        </w:rPr>
        <w:t>3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 w:rsidR="00F64E06">
        <w:rPr>
          <w:rFonts w:ascii="Arial" w:hAnsi="Arial" w:cs="Arial"/>
          <w:b/>
          <w:bCs/>
          <w:iCs/>
          <w:sz w:val="32"/>
          <w:szCs w:val="32"/>
        </w:rPr>
        <w:t>Chemical Kinetics</w:t>
      </w:r>
      <w:r>
        <w:rPr>
          <w:rFonts w:ascii="Arial" w:hAnsi="Arial" w:cs="Arial"/>
          <w:b/>
          <w:bCs/>
          <w:iCs/>
          <w:sz w:val="32"/>
          <w:szCs w:val="32"/>
        </w:rPr>
        <w:t xml:space="preserve"> Validation</w:t>
      </w:r>
    </w:p>
    <w:p w14:paraId="4D10A8D8" w14:textId="77777777" w:rsidR="00DD7674" w:rsidRPr="00816C00" w:rsidRDefault="00DD7674" w:rsidP="00DD7674">
      <w:pPr>
        <w:spacing w:before="120" w:line="240" w:lineRule="auto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132A5272" w14:textId="77777777" w:rsidR="00DD7674" w:rsidRPr="00373CBA" w:rsidRDefault="00DD7674" w:rsidP="00DD7674">
      <w:pPr>
        <w:spacing w:line="240" w:lineRule="auto"/>
        <w:contextualSpacing/>
        <w:jc w:val="center"/>
        <w:rPr>
          <w:rFonts w:ascii="Arial" w:hAnsi="Arial" w:cs="Arial"/>
        </w:rPr>
      </w:pPr>
    </w:p>
    <w:p w14:paraId="59A98913" w14:textId="77777777" w:rsidR="00DD7674" w:rsidRPr="00816C00" w:rsidRDefault="00DD7674" w:rsidP="00DD7674">
      <w:pPr>
        <w:tabs>
          <w:tab w:val="right" w:pos="9360"/>
        </w:tabs>
        <w:spacing w:line="24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 xml:space="preserve">CHEMISTRY UNIT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57FC7771" w14:textId="77777777" w:rsidR="00DD7674" w:rsidRPr="00373CBA" w:rsidRDefault="00DD7674" w:rsidP="00DD7674">
      <w:pPr>
        <w:tabs>
          <w:tab w:val="right" w:pos="9360"/>
        </w:tabs>
        <w:spacing w:line="240" w:lineRule="auto"/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0B7F0637" w14:textId="77777777" w:rsidR="00DD7674" w:rsidRPr="00C23D7A" w:rsidRDefault="00DD7674" w:rsidP="00DD7674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 xml:space="preserve">Student Name: 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231E2F7E" w14:textId="77777777" w:rsidR="00DD7674" w:rsidRPr="00C23D7A" w:rsidRDefault="00DD7674" w:rsidP="00DD7674">
      <w:pPr>
        <w:tabs>
          <w:tab w:val="left" w:pos="1134"/>
          <w:tab w:val="right" w:pos="9270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5810C180" w14:textId="77777777" w:rsidR="00DD7674" w:rsidRPr="00C23D7A" w:rsidRDefault="00DD7674" w:rsidP="00DD7674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>Teacher’s Name: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15DC2558" w14:textId="77777777" w:rsidR="00DD7674" w:rsidRPr="00373CBA" w:rsidRDefault="00DD7674" w:rsidP="00DD7674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39914C47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1628192F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1B5AEE4D" w14:textId="77777777" w:rsidR="00DD7674" w:rsidRPr="00C23D7A" w:rsidRDefault="00DD7674" w:rsidP="00DD7674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TIME ALLOWED FOR THIS PAPER</w:t>
      </w:r>
    </w:p>
    <w:p w14:paraId="0A74CBBB" w14:textId="77777777" w:rsidR="00DD7674" w:rsidRPr="007521F1" w:rsidRDefault="00DD7674" w:rsidP="00DD7674"/>
    <w:p w14:paraId="3DB86A8C" w14:textId="6B16F111" w:rsidR="00DD7674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time for the paper: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D25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 minutes</w:t>
      </w:r>
    </w:p>
    <w:p w14:paraId="66DC5DBD" w14:textId="4502431F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Working time for the paper: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="005533BB">
        <w:rPr>
          <w:rFonts w:ascii="Arial" w:hAnsi="Arial" w:cs="Arial"/>
          <w:sz w:val="24"/>
          <w:szCs w:val="24"/>
        </w:rPr>
        <w:t>5</w:t>
      </w:r>
      <w:r w:rsidRPr="00C23D7A">
        <w:rPr>
          <w:rFonts w:ascii="Arial" w:hAnsi="Arial" w:cs="Arial"/>
          <w:sz w:val="24"/>
          <w:szCs w:val="24"/>
        </w:rPr>
        <w:t xml:space="preserve"> minutes</w:t>
      </w:r>
    </w:p>
    <w:p w14:paraId="2F05168B" w14:textId="77777777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13EA823" w14:textId="77777777" w:rsidR="00DD7674" w:rsidRPr="00C23D7A" w:rsidRDefault="00DD7674" w:rsidP="00DD7674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MATERIALS REQUIRED/RECOMMENDED FOR THIS PAPER</w:t>
      </w:r>
    </w:p>
    <w:p w14:paraId="0BC53829" w14:textId="77777777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280830AC" w14:textId="77777777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b/>
          <w:sz w:val="24"/>
          <w:szCs w:val="24"/>
        </w:rPr>
        <w:t>To be provided by the supervisor:</w:t>
      </w:r>
    </w:p>
    <w:p w14:paraId="5D3FFDAA" w14:textId="77777777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This Question/Answer Booklet</w:t>
      </w:r>
    </w:p>
    <w:p w14:paraId="7AF35206" w14:textId="77777777" w:rsidR="00DD7674" w:rsidRPr="00C23D7A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Chemistry Data Book</w:t>
      </w:r>
    </w:p>
    <w:p w14:paraId="639EA644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585D62BB" w14:textId="77777777" w:rsidR="00DD7674" w:rsidRPr="007513D5" w:rsidRDefault="00DD7674" w:rsidP="00DD767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b/>
          <w:sz w:val="24"/>
          <w:szCs w:val="24"/>
        </w:rPr>
        <w:t>To be provided by the candidate:</w:t>
      </w:r>
    </w:p>
    <w:p w14:paraId="11A18C95" w14:textId="77777777" w:rsidR="00DD7674" w:rsidRPr="007513D5" w:rsidRDefault="00DD7674" w:rsidP="00DD7674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Standard items:</w:t>
      </w:r>
      <w:r w:rsidRPr="007513D5">
        <w:rPr>
          <w:rFonts w:ascii="Arial" w:hAnsi="Arial" w:cs="Arial"/>
          <w:sz w:val="24"/>
          <w:szCs w:val="24"/>
        </w:rPr>
        <w:tab/>
        <w:t>pens (blue/black preferred), pencils (including coloured), sharpener, eraser, correction tape/fluid, ruler, highlighters</w:t>
      </w:r>
    </w:p>
    <w:p w14:paraId="7D9AF223" w14:textId="77777777" w:rsidR="00DD7674" w:rsidRPr="007513D5" w:rsidRDefault="00DD7674" w:rsidP="00DD7674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Special items:</w:t>
      </w:r>
      <w:r w:rsidRPr="007513D5">
        <w:rPr>
          <w:rFonts w:ascii="Arial" w:hAnsi="Arial" w:cs="Arial"/>
          <w:sz w:val="24"/>
          <w:szCs w:val="24"/>
        </w:rPr>
        <w:tab/>
        <w:t>up to three non-programmable calculators approved for use in the WACE examinations</w:t>
      </w:r>
    </w:p>
    <w:p w14:paraId="3C4829E4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377BEF5D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289A8CF7" w14:textId="77777777" w:rsidR="00DD7674" w:rsidRPr="00373CBA" w:rsidRDefault="00DD7674" w:rsidP="00DD7674">
      <w:pPr>
        <w:spacing w:line="240" w:lineRule="auto"/>
        <w:contextualSpacing/>
        <w:rPr>
          <w:rFonts w:ascii="Arial" w:hAnsi="Arial" w:cs="Arial"/>
        </w:rPr>
      </w:pPr>
    </w:p>
    <w:p w14:paraId="4C1EB2D3" w14:textId="77777777" w:rsidR="00DD7674" w:rsidRPr="00E8377B" w:rsidRDefault="00DD7674" w:rsidP="00DD7674">
      <w:pPr>
        <w:pStyle w:val="Heading1"/>
        <w:rPr>
          <w:rFonts w:ascii="Arial" w:hAnsi="Arial" w:cs="Arial"/>
          <w:iCs/>
          <w:szCs w:val="24"/>
        </w:rPr>
      </w:pPr>
      <w:r w:rsidRPr="00E8377B">
        <w:rPr>
          <w:rFonts w:ascii="Arial" w:hAnsi="Arial" w:cs="Arial"/>
          <w:iCs/>
          <w:szCs w:val="24"/>
        </w:rPr>
        <w:t>IMPORTANT NOTE TO CANDIDATES</w:t>
      </w:r>
    </w:p>
    <w:p w14:paraId="50BF3359" w14:textId="77777777" w:rsidR="00DD7674" w:rsidRPr="00E8377B" w:rsidRDefault="00DD7674" w:rsidP="00DD7674">
      <w:pPr>
        <w:spacing w:line="240" w:lineRule="auto"/>
        <w:ind w:right="-518"/>
        <w:contextualSpacing/>
        <w:rPr>
          <w:rFonts w:ascii="Arial" w:hAnsi="Arial" w:cs="Arial"/>
          <w:b/>
          <w:sz w:val="24"/>
          <w:szCs w:val="24"/>
        </w:rPr>
        <w:sectPr w:rsidR="00DD7674" w:rsidRPr="00E8377B" w:rsidSect="00A23834">
          <w:footerReference w:type="default" r:id="rId8"/>
          <w:pgSz w:w="11907" w:h="16840"/>
          <w:pgMar w:top="1134" w:right="1134" w:bottom="1134" w:left="1134" w:header="720" w:footer="720" w:gutter="0"/>
          <w:cols w:space="720"/>
          <w:titlePg/>
          <w:docGrid w:linePitch="299"/>
        </w:sectPr>
      </w:pPr>
      <w:r w:rsidRPr="00E8377B">
        <w:rPr>
          <w:rFonts w:ascii="Arial" w:hAnsi="Arial" w:cs="Arial"/>
          <w:sz w:val="24"/>
          <w:szCs w:val="24"/>
        </w:rPr>
        <w:t xml:space="preserve">No other items may be taken into the examination room.  It is </w:t>
      </w:r>
      <w:r w:rsidRPr="00E8377B">
        <w:rPr>
          <w:rFonts w:ascii="Arial" w:hAnsi="Arial" w:cs="Arial"/>
          <w:b/>
          <w:sz w:val="24"/>
          <w:szCs w:val="24"/>
        </w:rPr>
        <w:t>your</w:t>
      </w:r>
      <w:r w:rsidRPr="00E8377B">
        <w:rPr>
          <w:rFonts w:ascii="Arial" w:hAnsi="Arial" w:cs="Arial"/>
          <w:sz w:val="24"/>
          <w:szCs w:val="24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  <w:sz w:val="24"/>
          <w:szCs w:val="24"/>
        </w:rPr>
        <w:t>before</w:t>
      </w:r>
      <w:r w:rsidRPr="00E8377B">
        <w:rPr>
          <w:rFonts w:ascii="Arial" w:hAnsi="Arial" w:cs="Arial"/>
          <w:sz w:val="24"/>
          <w:szCs w:val="24"/>
        </w:rPr>
        <w:t xml:space="preserve"> reading any further</w:t>
      </w:r>
    </w:p>
    <w:p w14:paraId="5D90127A" w14:textId="59F6BA8E" w:rsidR="0098397C" w:rsidRDefault="00DD7674" w:rsidP="00326E4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Tiela was doing an experiment to determine the rate at which iodine was produced from</w:t>
      </w:r>
      <w:r w:rsidR="0098397C">
        <w:rPr>
          <w:rFonts w:asciiTheme="majorHAnsi" w:hAnsiTheme="majorHAnsi" w:cstheme="majorHAnsi"/>
          <w:sz w:val="24"/>
          <w:szCs w:val="24"/>
        </w:rPr>
        <w:t xml:space="preserve"> iodide in</w:t>
      </w:r>
      <w:r>
        <w:rPr>
          <w:rFonts w:asciiTheme="majorHAnsi" w:hAnsiTheme="majorHAnsi" w:cstheme="majorHAnsi"/>
          <w:sz w:val="24"/>
          <w:szCs w:val="24"/>
        </w:rPr>
        <w:t xml:space="preserve"> an iodine clock reaction. Any iodine that was made would react with starch to slowly produce a dark blue colour that eventually became completely opaque and could not be seen through.</w:t>
      </w:r>
      <w:r w:rsidR="0098397C">
        <w:rPr>
          <w:rFonts w:asciiTheme="majorHAnsi" w:hAnsiTheme="majorHAnsi" w:cstheme="majorHAnsi"/>
          <w:sz w:val="24"/>
          <w:szCs w:val="24"/>
        </w:rPr>
        <w:t xml:space="preserve"> Tiela’s incomplete table of results is shown below:</w: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754"/>
        <w:gridCol w:w="2074"/>
        <w:gridCol w:w="2051"/>
        <w:gridCol w:w="2494"/>
        <w:gridCol w:w="1699"/>
        <w:gridCol w:w="1405"/>
      </w:tblGrid>
      <w:tr w:rsidR="00171009" w14:paraId="20BFE629" w14:textId="36CE49D2" w:rsidTr="00171009">
        <w:tc>
          <w:tcPr>
            <w:tcW w:w="754" w:type="dxa"/>
          </w:tcPr>
          <w:p w14:paraId="524BD985" w14:textId="447AACE6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Trial</w:t>
            </w:r>
          </w:p>
        </w:tc>
        <w:tc>
          <w:tcPr>
            <w:tcW w:w="2074" w:type="dxa"/>
          </w:tcPr>
          <w:p w14:paraId="70C14836" w14:textId="48E9F43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Volume of 1.0M iodide solution (mL)</w:t>
            </w:r>
          </w:p>
        </w:tc>
        <w:tc>
          <w:tcPr>
            <w:tcW w:w="2051" w:type="dxa"/>
          </w:tcPr>
          <w:p w14:paraId="052EECC8" w14:textId="032B012C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Total Volume (mL)</w:t>
            </w:r>
          </w:p>
        </w:tc>
        <w:tc>
          <w:tcPr>
            <w:tcW w:w="2494" w:type="dxa"/>
          </w:tcPr>
          <w:p w14:paraId="743E6668" w14:textId="425EF8BB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Concentration of iodide in final solution (mol L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699" w:type="dxa"/>
          </w:tcPr>
          <w:p w14:paraId="18EB9500" w14:textId="45E29868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Time taken (s)</w:t>
            </w:r>
          </w:p>
        </w:tc>
        <w:tc>
          <w:tcPr>
            <w:tcW w:w="1405" w:type="dxa"/>
          </w:tcPr>
          <w:p w14:paraId="22F2CFA3" w14:textId="25BB8F16" w:rsidR="00171009" w:rsidRPr="0098397C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1/time (s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71009" w14:paraId="51015CD0" w14:textId="58146B97" w:rsidTr="00171009">
        <w:tc>
          <w:tcPr>
            <w:tcW w:w="754" w:type="dxa"/>
          </w:tcPr>
          <w:p w14:paraId="59A13FDB" w14:textId="3147CFD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CED7F78" w14:textId="42E4ABD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5.0</w:t>
            </w:r>
          </w:p>
        </w:tc>
        <w:tc>
          <w:tcPr>
            <w:tcW w:w="2051" w:type="dxa"/>
          </w:tcPr>
          <w:p w14:paraId="3AD3A1E9" w14:textId="0FCCC076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63F74740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07559C3" w14:textId="67BFBD79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405" w:type="dxa"/>
          </w:tcPr>
          <w:p w14:paraId="227075B8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009" w14:paraId="07D8B1D8" w14:textId="4F60E2F8" w:rsidTr="00171009">
        <w:tc>
          <w:tcPr>
            <w:tcW w:w="754" w:type="dxa"/>
          </w:tcPr>
          <w:p w14:paraId="2DD0F520" w14:textId="2AFE4919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C5282A3" w14:textId="1A1B8BDA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15.0</w:t>
            </w:r>
          </w:p>
        </w:tc>
        <w:tc>
          <w:tcPr>
            <w:tcW w:w="2051" w:type="dxa"/>
          </w:tcPr>
          <w:p w14:paraId="4264C499" w14:textId="4C151A6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2ED6F940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824D3A9" w14:textId="16D6EB5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1405" w:type="dxa"/>
          </w:tcPr>
          <w:p w14:paraId="52F016BD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009" w14:paraId="0167FB37" w14:textId="5FA537E9" w:rsidTr="00171009">
        <w:tc>
          <w:tcPr>
            <w:tcW w:w="754" w:type="dxa"/>
          </w:tcPr>
          <w:p w14:paraId="15E60CB3" w14:textId="78470890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1F2B6ED5" w14:textId="445898AD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20.0</w:t>
            </w:r>
          </w:p>
        </w:tc>
        <w:tc>
          <w:tcPr>
            <w:tcW w:w="2051" w:type="dxa"/>
          </w:tcPr>
          <w:p w14:paraId="36D873B4" w14:textId="60272B6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28DB9151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A628A80" w14:textId="60D5E70C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1405" w:type="dxa"/>
          </w:tcPr>
          <w:p w14:paraId="605ECB05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009" w14:paraId="1B2809DD" w14:textId="77777777" w:rsidTr="00171009">
        <w:tc>
          <w:tcPr>
            <w:tcW w:w="754" w:type="dxa"/>
          </w:tcPr>
          <w:p w14:paraId="5730CE9D" w14:textId="58207D43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637B5801" w14:textId="3581FF6D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30.0</w:t>
            </w:r>
          </w:p>
        </w:tc>
        <w:tc>
          <w:tcPr>
            <w:tcW w:w="2051" w:type="dxa"/>
          </w:tcPr>
          <w:p w14:paraId="3235E233" w14:textId="4E2D8B6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58338E2D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CE23168" w14:textId="6D3F6CE1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1405" w:type="dxa"/>
          </w:tcPr>
          <w:p w14:paraId="1C8E538D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009" w14:paraId="11EC0B8E" w14:textId="77777777" w:rsidTr="00171009">
        <w:tc>
          <w:tcPr>
            <w:tcW w:w="754" w:type="dxa"/>
          </w:tcPr>
          <w:p w14:paraId="100F5E64" w14:textId="7172646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1B969322" w14:textId="06734AF5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35.0</w:t>
            </w:r>
          </w:p>
        </w:tc>
        <w:tc>
          <w:tcPr>
            <w:tcW w:w="2051" w:type="dxa"/>
          </w:tcPr>
          <w:p w14:paraId="18460101" w14:textId="0448BFDE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50A1509D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79E7B4A" w14:textId="171D7ED6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1405" w:type="dxa"/>
          </w:tcPr>
          <w:p w14:paraId="75ECA111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71009" w14:paraId="25692E22" w14:textId="77777777" w:rsidTr="00171009">
        <w:tc>
          <w:tcPr>
            <w:tcW w:w="754" w:type="dxa"/>
          </w:tcPr>
          <w:p w14:paraId="27D04451" w14:textId="4C82C74B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31C236D" w14:textId="38A4DD73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45.0</w:t>
            </w:r>
          </w:p>
        </w:tc>
        <w:tc>
          <w:tcPr>
            <w:tcW w:w="2051" w:type="dxa"/>
          </w:tcPr>
          <w:p w14:paraId="1A1F50B7" w14:textId="5F039FD3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50.0</w:t>
            </w:r>
          </w:p>
        </w:tc>
        <w:tc>
          <w:tcPr>
            <w:tcW w:w="2494" w:type="dxa"/>
          </w:tcPr>
          <w:p w14:paraId="3E6833EE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E9CF4D2" w14:textId="6197952F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405" w:type="dxa"/>
          </w:tcPr>
          <w:p w14:paraId="26690172" w14:textId="77777777" w:rsidR="00171009" w:rsidRDefault="00171009" w:rsidP="00DD7674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DA0FEB0" w14:textId="77777777" w:rsidR="00326E46" w:rsidRDefault="00326E46" w:rsidP="00326E46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4E14B721" w14:textId="105CA7E0" w:rsidR="0098397C" w:rsidRPr="00171009" w:rsidRDefault="00171009" w:rsidP="0098397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Calculate the final concentration of iodide in the first trial. Round your answer to the appropriate amount of significant figures.</w:t>
      </w:r>
      <w:r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(3 marks)</w:t>
      </w:r>
    </w:p>
    <w:p w14:paraId="427A9BE9" w14:textId="74BC0EFC" w:rsidR="00171009" w:rsidRDefault="00171009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6D97D57A" w14:textId="75768662" w:rsidR="00171009" w:rsidRDefault="00171009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F0E5423" w14:textId="77777777" w:rsidR="00EF15CC" w:rsidRDefault="00EF15CC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66970AD" w14:textId="34578D44" w:rsidR="00171009" w:rsidRDefault="00171009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1DD32FB0" w14:textId="77777777" w:rsidR="00326E46" w:rsidRDefault="00326E46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6DC09730" w14:textId="77777777" w:rsidR="00EF15CC" w:rsidRDefault="00EF15CC" w:rsidP="00171009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CC8ADB3" w14:textId="3F1DF4F1" w:rsidR="00EF15CC" w:rsidRDefault="00EF15CC" w:rsidP="00EF15C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Calculate the 1/time for the first trial. Round your answer to 2 significant figures.</w:t>
      </w:r>
      <w:r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(3 marks)</w:t>
      </w:r>
    </w:p>
    <w:p w14:paraId="78E1B55E" w14:textId="77777777" w:rsidR="00EF15CC" w:rsidRPr="00EF15CC" w:rsidRDefault="00EF15CC" w:rsidP="00EF15C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4A9FCF" w14:textId="43BEAA57" w:rsidR="00EF15CC" w:rsidRDefault="00EF15CC" w:rsidP="00EF15CC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0499AD77" w14:textId="49D93F70" w:rsidR="00EF15CC" w:rsidRDefault="00EF15CC" w:rsidP="00EF15CC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E6396FC" w14:textId="77777777" w:rsidR="00326E46" w:rsidRDefault="00326E46" w:rsidP="00EF15CC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71F7A96A" w14:textId="16A06A40" w:rsidR="00EF15CC" w:rsidRDefault="00EF15CC" w:rsidP="00EF15CC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2318DFAF" w14:textId="77777777" w:rsidR="00EF15CC" w:rsidRDefault="00EF15CC" w:rsidP="00EF15CC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C5C6F65" w14:textId="203A27CE" w:rsidR="00326E46" w:rsidRPr="00326E46" w:rsidRDefault="00EF15CC" w:rsidP="00326E4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Complete the above table with all answers to the appropriate amount of significant figures.</w:t>
      </w:r>
      <w:r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(2 marks)</w:t>
      </w:r>
    </w:p>
    <w:p w14:paraId="7215D55C" w14:textId="77777777" w:rsidR="00326E46" w:rsidRPr="00326E46" w:rsidRDefault="00326E46" w:rsidP="00326E46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1EE958F9" w14:textId="0291043F" w:rsidR="00C90E14" w:rsidRPr="00B33056" w:rsidRDefault="00C90E14" w:rsidP="00C90E14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Explain why we calculate and graph ‘1/time’ against concentration, rather than ‘time’. </w:t>
      </w:r>
      <w:r w:rsidR="00326E46"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(1 mark)</w:t>
      </w:r>
    </w:p>
    <w:p w14:paraId="0F12F0A5" w14:textId="612A4E7B" w:rsidR="00174ACE" w:rsidRDefault="00C90E14" w:rsidP="00C90E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90E1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344D415" w14:textId="77777777" w:rsidR="00174ACE" w:rsidRDefault="00174ACE" w:rsidP="00C90E14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A6C70D" w14:textId="6AD0318B" w:rsidR="00C90E14" w:rsidRDefault="00326E46" w:rsidP="0010796D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Give one method Tiela could have used to ensure her experiment was repeatable</w:t>
      </w:r>
      <w:r w:rsidR="00174ACE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 w:rsidR="0010796D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1</w:t>
      </w:r>
      <w:r w:rsidR="0010796D">
        <w:rPr>
          <w:rFonts w:asciiTheme="majorHAnsi" w:hAnsiTheme="majorHAnsi" w:cstheme="majorHAnsi"/>
          <w:sz w:val="24"/>
          <w:szCs w:val="24"/>
        </w:rPr>
        <w:t xml:space="preserve"> mark)</w:t>
      </w:r>
    </w:p>
    <w:p w14:paraId="1C664B73" w14:textId="169AC9B8" w:rsidR="00174ACE" w:rsidRPr="00174ACE" w:rsidRDefault="00174ACE" w:rsidP="00174ACE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B9596D3" w14:textId="428905CA" w:rsidR="0010796D" w:rsidRDefault="0010796D" w:rsidP="001079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DB00042" w14:textId="77777777" w:rsidR="00174ACE" w:rsidRDefault="00174ACE" w:rsidP="001079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6176D5F" w14:textId="2BCBB532" w:rsidR="00174ACE" w:rsidRDefault="00174ACE" w:rsidP="001079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0F31748" w14:textId="77777777" w:rsidR="00174ACE" w:rsidRPr="0010796D" w:rsidRDefault="00174ACE" w:rsidP="0010796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970E5AD" w14:textId="784D281C" w:rsidR="00326E46" w:rsidRPr="008D259F" w:rsidRDefault="00326E46" w:rsidP="00ED4903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Using the grid below, create a graph that showcases Tiela’s results.</w:t>
      </w:r>
      <w:r w:rsidR="008D259F">
        <w:rPr>
          <w:rFonts w:asciiTheme="majorHAnsi" w:hAnsiTheme="majorHAnsi" w:cstheme="majorHAnsi"/>
          <w:sz w:val="24"/>
          <w:szCs w:val="24"/>
        </w:rPr>
        <w:t xml:space="preserve"> Make sure to draw a line of best fit.</w:t>
      </w:r>
      <w:r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(5 marks)</w:t>
      </w:r>
    </w:p>
    <w:p w14:paraId="4308B38C" w14:textId="3FDCD674" w:rsidR="008D259F" w:rsidRDefault="008D259F" w:rsidP="008D259F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161BFCC1" w14:textId="77777777" w:rsidR="008D259F" w:rsidRPr="008D259F" w:rsidRDefault="008D259F" w:rsidP="008D259F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2"/>
        <w:gridCol w:w="471"/>
        <w:gridCol w:w="471"/>
        <w:gridCol w:w="471"/>
        <w:gridCol w:w="471"/>
        <w:gridCol w:w="471"/>
        <w:gridCol w:w="471"/>
        <w:gridCol w:w="472"/>
        <w:gridCol w:w="471"/>
        <w:gridCol w:w="471"/>
        <w:gridCol w:w="471"/>
        <w:gridCol w:w="471"/>
        <w:gridCol w:w="471"/>
        <w:gridCol w:w="471"/>
        <w:gridCol w:w="472"/>
      </w:tblGrid>
      <w:tr w:rsidR="008D259F" w14:paraId="70229C16" w14:textId="77777777" w:rsidTr="003D1286">
        <w:trPr>
          <w:trHeight w:val="454"/>
        </w:trPr>
        <w:tc>
          <w:tcPr>
            <w:tcW w:w="471" w:type="dxa"/>
          </w:tcPr>
          <w:p w14:paraId="53F2CF87" w14:textId="77777777" w:rsidR="008D259F" w:rsidRPr="008D259F" w:rsidRDefault="008D259F" w:rsidP="008D259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1048A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CBF397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0CFA3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FE8551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1635C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19803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7577F1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2B2698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87E67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A05AF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CD8A8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47E84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A6F57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422970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08395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8B892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18936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9DAA24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90D79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AC56A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C8472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292CFB2A" w14:textId="77777777" w:rsidTr="003D1286">
        <w:trPr>
          <w:trHeight w:val="454"/>
        </w:trPr>
        <w:tc>
          <w:tcPr>
            <w:tcW w:w="471" w:type="dxa"/>
          </w:tcPr>
          <w:p w14:paraId="7ACAF23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BA724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9BE1ED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B15E1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747A1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7CB25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5D2F30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8C2F0B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99A91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F9E1D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B5A4EF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956E9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9BF9A1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87A0B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C2DCBC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3EF3A5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B9E7D3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367DD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85CF2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68302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F0B479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EC6516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0895EFEE" w14:textId="77777777" w:rsidTr="003D1286">
        <w:trPr>
          <w:trHeight w:val="454"/>
        </w:trPr>
        <w:tc>
          <w:tcPr>
            <w:tcW w:w="471" w:type="dxa"/>
          </w:tcPr>
          <w:p w14:paraId="3DAC369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B687B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F81109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65F83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EF8EE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848F2C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95A59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4FF472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059C28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890F6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20082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E4B88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88B58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AA9517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CA61B8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7A6B0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68976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8421A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0CE7F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2B4A0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C3552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EA6304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23998E83" w14:textId="77777777" w:rsidTr="003D1286">
        <w:trPr>
          <w:trHeight w:val="454"/>
        </w:trPr>
        <w:tc>
          <w:tcPr>
            <w:tcW w:w="471" w:type="dxa"/>
          </w:tcPr>
          <w:p w14:paraId="7B22276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4F294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FEFA14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0AC66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6A64A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A4A24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F2537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477BAC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44CB3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A33F67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683CB2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915D51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59D7E9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0F5F5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6CA8F8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3F154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3C36D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117FC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6081D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61C89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58CDC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BDC0AD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19488CCD" w14:textId="77777777" w:rsidTr="003D1286">
        <w:trPr>
          <w:trHeight w:val="454"/>
        </w:trPr>
        <w:tc>
          <w:tcPr>
            <w:tcW w:w="471" w:type="dxa"/>
          </w:tcPr>
          <w:p w14:paraId="54FD035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7612F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C1AEC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5B9CA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94A22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01CBD6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9BFEF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0908FE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ECD6F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00E52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64E8C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44119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64614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F548F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3FE34C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3C985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ACB20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364C0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10474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8BE76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394E7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D84C36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7D84B8E5" w14:textId="77777777" w:rsidTr="003D1286">
        <w:trPr>
          <w:trHeight w:val="454"/>
        </w:trPr>
        <w:tc>
          <w:tcPr>
            <w:tcW w:w="471" w:type="dxa"/>
          </w:tcPr>
          <w:p w14:paraId="0F4E543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B0271B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D247B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16DC9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19C99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157E1A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7798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E1AD8B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F94E9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48F87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7169A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EF769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A4BAB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9D06F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220A91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049BA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D3E8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7EDB0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A50C0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CB781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CB7E8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DC2996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1933C122" w14:textId="77777777" w:rsidTr="003D1286">
        <w:trPr>
          <w:trHeight w:val="454"/>
        </w:trPr>
        <w:tc>
          <w:tcPr>
            <w:tcW w:w="471" w:type="dxa"/>
          </w:tcPr>
          <w:p w14:paraId="67B6224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4DC5A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A452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002F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23D11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199F6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F04D48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75971D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72280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F76F20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2FF40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7B253C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4547A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FDA681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8D7604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95EA7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51EE6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334D8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319CF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5F8BA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7DF41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509EF7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3CB02F10" w14:textId="77777777" w:rsidTr="003D1286">
        <w:trPr>
          <w:trHeight w:val="454"/>
        </w:trPr>
        <w:tc>
          <w:tcPr>
            <w:tcW w:w="471" w:type="dxa"/>
          </w:tcPr>
          <w:p w14:paraId="7184EB3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40DA8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0D1BF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F72DF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AB6F5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DC2EA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F7B8A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E72D62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68E4B9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F6CD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2FD17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8322F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E2014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57D19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10F7A5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9D4830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B3FC2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DD8F8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D817B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11BF7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EBDE4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0BA0DC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682A2CB1" w14:textId="77777777" w:rsidTr="003D1286">
        <w:trPr>
          <w:trHeight w:val="454"/>
        </w:trPr>
        <w:tc>
          <w:tcPr>
            <w:tcW w:w="471" w:type="dxa"/>
          </w:tcPr>
          <w:p w14:paraId="4E0A5E7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ED7CDE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0317B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B1D0F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AAC63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382D2B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CDAB32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D180F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F10BE6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065CB7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C3C524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2E304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3FF31F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02CBB9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F24F78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37E86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DC926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E9A6E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B3CC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9B243A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DB0E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CBBB56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69ED0286" w14:textId="77777777" w:rsidTr="003D1286">
        <w:trPr>
          <w:trHeight w:val="454"/>
        </w:trPr>
        <w:tc>
          <w:tcPr>
            <w:tcW w:w="471" w:type="dxa"/>
          </w:tcPr>
          <w:p w14:paraId="3501761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1B360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2F3974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008E7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6619E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FCDFB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91ED0F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E44302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F85BD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E894A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79AEDE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A5BC3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32692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F857C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44C551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F685D0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1C6501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FBDED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A1DA4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840527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A7F27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40EE17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3BE2B4FE" w14:textId="77777777" w:rsidTr="003D1286">
        <w:trPr>
          <w:trHeight w:val="454"/>
        </w:trPr>
        <w:tc>
          <w:tcPr>
            <w:tcW w:w="471" w:type="dxa"/>
          </w:tcPr>
          <w:p w14:paraId="4486BC8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FFB457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A47F1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2AD145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F205C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D56C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DA8B64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C66197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EAAE6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30D77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C7DA3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F0B108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84D1E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751E6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81C119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DB7BD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2B94F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FFA79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CD4B7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D4AE2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2A088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D95EE4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2355C732" w14:textId="77777777" w:rsidTr="003D1286">
        <w:trPr>
          <w:trHeight w:val="454"/>
        </w:trPr>
        <w:tc>
          <w:tcPr>
            <w:tcW w:w="471" w:type="dxa"/>
          </w:tcPr>
          <w:p w14:paraId="03464BA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D0A47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42A44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A42A7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FE74A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CDAE1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9D760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0C5250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629A85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72C4A6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92E423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EAFA6E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A3B5A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7D972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F1B61F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8A3B8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1AEBC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5D5336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21A9B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79C83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0020EC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9FD3E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3AC85AD1" w14:textId="77777777" w:rsidTr="003D1286">
        <w:trPr>
          <w:trHeight w:val="454"/>
        </w:trPr>
        <w:tc>
          <w:tcPr>
            <w:tcW w:w="471" w:type="dxa"/>
          </w:tcPr>
          <w:p w14:paraId="2CC79B7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0A2DC1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2E27EB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238E2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10DCB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F158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7DF699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0E2F1F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69735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7A859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6368C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4B7E80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E4DE5F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7BBA6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EABB9F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09445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790A09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6E988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7DF3A2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C7D23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1D7C00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CEF7E2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15EECF15" w14:textId="77777777" w:rsidTr="003D1286">
        <w:trPr>
          <w:trHeight w:val="454"/>
        </w:trPr>
        <w:tc>
          <w:tcPr>
            <w:tcW w:w="471" w:type="dxa"/>
          </w:tcPr>
          <w:p w14:paraId="3350CF1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25133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5F4D3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2148A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5EE536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01F9D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DBB21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04ABF5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E9A666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45797C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F66414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E3ED8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1D3E7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F2724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7173B8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5472A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FC04A9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FB34D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627D53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2C154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38D3E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6271F7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6925D706" w14:textId="77777777" w:rsidTr="003D1286">
        <w:trPr>
          <w:trHeight w:val="454"/>
        </w:trPr>
        <w:tc>
          <w:tcPr>
            <w:tcW w:w="471" w:type="dxa"/>
          </w:tcPr>
          <w:p w14:paraId="058B219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95345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06B3B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287A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FE980A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F9002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87933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E275D8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73CC97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09622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0815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301E8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30F625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03C091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A3538E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D5D5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46033E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B512B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29BEDD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00388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A84A0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D01CD1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3E20BDBF" w14:textId="77777777" w:rsidTr="003D1286">
        <w:trPr>
          <w:trHeight w:val="454"/>
        </w:trPr>
        <w:tc>
          <w:tcPr>
            <w:tcW w:w="471" w:type="dxa"/>
          </w:tcPr>
          <w:p w14:paraId="6BB7020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D6BD1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21B5E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4C843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78D9E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4CDF1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C17639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853DFA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4B8276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CC0EC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60C8C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E027EB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0C4DE5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92ACF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5022EC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FC9B18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AD7B0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55079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1216F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0797A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52F6E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AD5FB9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1F1733B8" w14:textId="77777777" w:rsidTr="003D1286">
        <w:trPr>
          <w:trHeight w:val="454"/>
        </w:trPr>
        <w:tc>
          <w:tcPr>
            <w:tcW w:w="471" w:type="dxa"/>
          </w:tcPr>
          <w:p w14:paraId="091C1A9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634A9F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680D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DD420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3BC69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3D53F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DCBC3F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D289C6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055A4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64885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CE6C4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1DE73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3C24F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763C8F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A226BE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92362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34BA6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DFF6C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50A353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3A73B9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A50E4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4229E1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3754F40A" w14:textId="77777777" w:rsidTr="003D1286">
        <w:trPr>
          <w:trHeight w:val="454"/>
        </w:trPr>
        <w:tc>
          <w:tcPr>
            <w:tcW w:w="471" w:type="dxa"/>
          </w:tcPr>
          <w:p w14:paraId="5827D42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B0228B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DFF04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12D0A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DB7B4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15EA4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C96D5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A74DB1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056FB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B9CD84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B2269E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24650E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99D93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303C5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88819D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54427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85D42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02798C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1C08B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8838B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F3A5B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228EE9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46901F9C" w14:textId="77777777" w:rsidTr="003D1286">
        <w:trPr>
          <w:trHeight w:val="454"/>
        </w:trPr>
        <w:tc>
          <w:tcPr>
            <w:tcW w:w="471" w:type="dxa"/>
          </w:tcPr>
          <w:p w14:paraId="5122E26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552B5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86B935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009DC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B1394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EF20C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CA214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26C761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FB388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B3992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06994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31F5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9C8EF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26A86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C1824B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44F5B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925B2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BF7E1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554EE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2C0312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2AAB7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9FFD4B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0589FC4D" w14:textId="77777777" w:rsidTr="003D1286">
        <w:trPr>
          <w:trHeight w:val="454"/>
        </w:trPr>
        <w:tc>
          <w:tcPr>
            <w:tcW w:w="471" w:type="dxa"/>
          </w:tcPr>
          <w:p w14:paraId="221987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63AB9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BA2BA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287151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990023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4B3123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4CE8DF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329093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85407B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B96EF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E2F85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C5EBA3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91A8CE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9C20F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2A922D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DAA1853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7404E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AED70E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113D5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6AE9E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29C1EB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A52CCD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53F2E668" w14:textId="77777777" w:rsidTr="003D1286">
        <w:trPr>
          <w:trHeight w:val="454"/>
        </w:trPr>
        <w:tc>
          <w:tcPr>
            <w:tcW w:w="471" w:type="dxa"/>
          </w:tcPr>
          <w:p w14:paraId="19A0CA6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8270C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2CFFB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C5C157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B0FA6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7824E4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00E67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696F8F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DAE8D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242FC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44A397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8C59D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5F300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C2226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9ADD90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6BA9B2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5A0EC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F668C5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1E446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33006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A3593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BA27F1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59F" w14:paraId="4857F79C" w14:textId="77777777" w:rsidTr="003D1286">
        <w:trPr>
          <w:trHeight w:val="454"/>
        </w:trPr>
        <w:tc>
          <w:tcPr>
            <w:tcW w:w="471" w:type="dxa"/>
          </w:tcPr>
          <w:p w14:paraId="287DF53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359CE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D1BDF6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715100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3D342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07B7F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29E7E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1B2934F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CA2A5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C75A7E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E77C99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A3D7D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99C404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5AB038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42738A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B600A4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436B7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97EB6E7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3BB3BA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6AD16C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F0D09B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37FC93D" w14:textId="77777777" w:rsidR="008D259F" w:rsidRDefault="008D259F" w:rsidP="003D128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FC8541" w14:textId="018C9F73" w:rsidR="008D259F" w:rsidRDefault="008D259F" w:rsidP="008D259F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0ACDAB10" w14:textId="77777777" w:rsidR="008D259F" w:rsidRDefault="008D259F" w:rsidP="008D259F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3DA9F129" w14:textId="700C229A" w:rsidR="0010796D" w:rsidRPr="00ED4903" w:rsidRDefault="00ED4903" w:rsidP="00ED4903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D4903">
        <w:rPr>
          <w:rFonts w:asciiTheme="majorHAnsi" w:hAnsiTheme="majorHAnsi" w:cstheme="majorHAnsi"/>
          <w:sz w:val="24"/>
          <w:szCs w:val="24"/>
        </w:rPr>
        <w:t xml:space="preserve">If the concentration of </w:t>
      </w:r>
      <w:r w:rsidR="008D259F">
        <w:rPr>
          <w:rFonts w:asciiTheme="majorHAnsi" w:hAnsiTheme="majorHAnsi" w:cstheme="majorHAnsi"/>
          <w:sz w:val="24"/>
          <w:szCs w:val="24"/>
        </w:rPr>
        <w:t>iodide</w:t>
      </w:r>
      <w:r w:rsidRPr="00ED4903">
        <w:rPr>
          <w:rFonts w:asciiTheme="majorHAnsi" w:hAnsiTheme="majorHAnsi" w:cstheme="majorHAnsi"/>
          <w:sz w:val="24"/>
          <w:szCs w:val="24"/>
        </w:rPr>
        <w:t xml:space="preserve"> is doubled, what happens to the rate of reaction? Interpolate data from your graph to provide specific evidence</w:t>
      </w:r>
      <w:r w:rsidR="008D259F">
        <w:rPr>
          <w:rFonts w:asciiTheme="majorHAnsi" w:hAnsiTheme="majorHAnsi" w:cstheme="majorHAnsi"/>
          <w:sz w:val="24"/>
          <w:szCs w:val="24"/>
        </w:rPr>
        <w:t>.</w:t>
      </w:r>
      <w:r w:rsidR="008D259F"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 w:rsidR="00174ACE">
        <w:rPr>
          <w:rFonts w:asciiTheme="majorHAnsi" w:hAnsiTheme="majorHAnsi" w:cstheme="majorHAnsi"/>
          <w:sz w:val="24"/>
          <w:szCs w:val="24"/>
        </w:rPr>
        <w:t>(</w:t>
      </w:r>
      <w:r w:rsidR="008D259F">
        <w:rPr>
          <w:rFonts w:asciiTheme="majorHAnsi" w:hAnsiTheme="majorHAnsi" w:cstheme="majorHAnsi"/>
          <w:sz w:val="24"/>
          <w:szCs w:val="24"/>
        </w:rPr>
        <w:t>3</w:t>
      </w:r>
      <w:r w:rsidRPr="00ED4903">
        <w:rPr>
          <w:rFonts w:asciiTheme="majorHAnsi" w:hAnsiTheme="majorHAnsi" w:cstheme="majorHAnsi"/>
          <w:sz w:val="24"/>
          <w:szCs w:val="24"/>
        </w:rPr>
        <w:t xml:space="preserve"> marks)</w:t>
      </w:r>
      <w:r w:rsidRPr="00ED4903">
        <w:rPr>
          <w:rFonts w:asciiTheme="majorHAnsi" w:hAnsiTheme="majorHAnsi" w:cstheme="majorHAnsi"/>
          <w:sz w:val="24"/>
          <w:szCs w:val="24"/>
        </w:rPr>
        <w:br/>
        <w:t xml:space="preserve">       hint: interpolation means to use data </w:t>
      </w:r>
      <w:r w:rsidRPr="002F7C81">
        <w:rPr>
          <w:rFonts w:asciiTheme="majorHAnsi" w:hAnsiTheme="majorHAnsi" w:cstheme="majorHAnsi"/>
          <w:bCs/>
          <w:sz w:val="24"/>
          <w:szCs w:val="24"/>
        </w:rPr>
        <w:t>within</w:t>
      </w:r>
      <w:r w:rsidRPr="00ED4903">
        <w:rPr>
          <w:rFonts w:asciiTheme="majorHAnsi" w:hAnsiTheme="majorHAnsi" w:cstheme="majorHAnsi"/>
          <w:sz w:val="24"/>
          <w:szCs w:val="24"/>
        </w:rPr>
        <w:t xml:space="preserve"> the range of what you have collected.</w:t>
      </w:r>
    </w:p>
    <w:p w14:paraId="1792FBA5" w14:textId="77777777" w:rsidR="00D03D2E" w:rsidRDefault="00D03D2E" w:rsidP="00C90E14">
      <w:pPr>
        <w:pStyle w:val="ListParagraph"/>
        <w:spacing w:line="276" w:lineRule="auto"/>
        <w:ind w:left="360"/>
        <w:rPr>
          <w:rFonts w:asciiTheme="majorHAnsi" w:hAnsiTheme="majorHAnsi" w:cstheme="majorHAnsi"/>
          <w:sz w:val="24"/>
          <w:szCs w:val="24"/>
        </w:rPr>
        <w:sectPr w:rsidR="00D03D2E" w:rsidSect="00D03D2E">
          <w:footerReference w:type="default" r:id="rId9"/>
          <w:pgSz w:w="11906" w:h="16838"/>
          <w:pgMar w:top="794" w:right="680" w:bottom="794" w:left="851" w:header="709" w:footer="709" w:gutter="0"/>
          <w:cols w:space="708"/>
          <w:docGrid w:linePitch="360"/>
        </w:sectPr>
      </w:pPr>
    </w:p>
    <w:p w14:paraId="5F4AD697" w14:textId="1D5BE171" w:rsidR="00C81B07" w:rsidRPr="008D259F" w:rsidRDefault="00C81B07" w:rsidP="008D259F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State the collision theory and </w:t>
      </w:r>
      <w:r w:rsidR="00D5464A">
        <w:rPr>
          <w:rFonts w:asciiTheme="majorHAnsi" w:hAnsiTheme="majorHAnsi" w:cstheme="majorHAnsi"/>
          <w:sz w:val="24"/>
          <w:szCs w:val="24"/>
        </w:rPr>
        <w:t>how it relates to chemical reactions</w:t>
      </w:r>
      <w:r w:rsidR="008D259F">
        <w:rPr>
          <w:rFonts w:asciiTheme="majorHAnsi" w:hAnsiTheme="majorHAnsi" w:cstheme="majorHAnsi"/>
          <w:sz w:val="24"/>
          <w:szCs w:val="24"/>
        </w:rPr>
        <w:t>.</w:t>
      </w:r>
      <w:r w:rsidR="008D259F"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 w:rsidR="00ED4903" w:rsidRPr="008D259F">
        <w:rPr>
          <w:rFonts w:asciiTheme="majorHAnsi" w:hAnsiTheme="majorHAnsi" w:cstheme="majorHAnsi"/>
          <w:sz w:val="24"/>
          <w:szCs w:val="24"/>
        </w:rPr>
        <w:t>(3 marks)</w:t>
      </w:r>
    </w:p>
    <w:p w14:paraId="2C479F50" w14:textId="3892B07C" w:rsidR="00C81B07" w:rsidRDefault="00C81B07" w:rsidP="00C81B07">
      <w:pPr>
        <w:rPr>
          <w:rFonts w:asciiTheme="majorHAnsi" w:hAnsiTheme="majorHAnsi" w:cstheme="majorHAnsi"/>
          <w:sz w:val="24"/>
          <w:szCs w:val="24"/>
        </w:rPr>
      </w:pPr>
    </w:p>
    <w:p w14:paraId="6E895F09" w14:textId="270FBBE1" w:rsidR="00174ACE" w:rsidRDefault="00174ACE" w:rsidP="00C81B07">
      <w:pPr>
        <w:rPr>
          <w:rFonts w:asciiTheme="majorHAnsi" w:hAnsiTheme="majorHAnsi" w:cstheme="majorHAnsi"/>
          <w:sz w:val="24"/>
          <w:szCs w:val="24"/>
        </w:rPr>
      </w:pPr>
    </w:p>
    <w:p w14:paraId="21A777E3" w14:textId="30AF0E71" w:rsidR="00174ACE" w:rsidRDefault="00174ACE" w:rsidP="00C81B07">
      <w:pPr>
        <w:rPr>
          <w:rFonts w:asciiTheme="majorHAnsi" w:hAnsiTheme="majorHAnsi" w:cstheme="majorHAnsi"/>
          <w:sz w:val="24"/>
          <w:szCs w:val="24"/>
        </w:rPr>
      </w:pPr>
    </w:p>
    <w:p w14:paraId="46C9C9C3" w14:textId="464E06F8" w:rsidR="00174ACE" w:rsidRDefault="00174ACE" w:rsidP="00C81B07">
      <w:pPr>
        <w:rPr>
          <w:rFonts w:asciiTheme="majorHAnsi" w:hAnsiTheme="majorHAnsi" w:cstheme="majorHAnsi"/>
          <w:sz w:val="24"/>
          <w:szCs w:val="24"/>
        </w:rPr>
      </w:pPr>
    </w:p>
    <w:p w14:paraId="3A6E3CB9" w14:textId="321C5CE0" w:rsidR="00174ACE" w:rsidRDefault="00174ACE" w:rsidP="00C81B07">
      <w:pPr>
        <w:rPr>
          <w:rFonts w:asciiTheme="majorHAnsi" w:hAnsiTheme="majorHAnsi" w:cstheme="majorHAnsi"/>
          <w:sz w:val="24"/>
          <w:szCs w:val="24"/>
        </w:rPr>
      </w:pPr>
    </w:p>
    <w:p w14:paraId="0523C4C9" w14:textId="77777777" w:rsidR="00174ACE" w:rsidRDefault="00174ACE" w:rsidP="00C81B07">
      <w:pPr>
        <w:rPr>
          <w:rFonts w:asciiTheme="majorHAnsi" w:hAnsiTheme="majorHAnsi" w:cstheme="majorHAnsi"/>
          <w:sz w:val="24"/>
          <w:szCs w:val="24"/>
        </w:rPr>
      </w:pPr>
    </w:p>
    <w:p w14:paraId="26163B3E" w14:textId="1E21925A" w:rsidR="00C81B07" w:rsidRDefault="00C81B07" w:rsidP="00C81B07">
      <w:pPr>
        <w:rPr>
          <w:rFonts w:asciiTheme="majorHAnsi" w:hAnsiTheme="majorHAnsi" w:cstheme="majorHAnsi"/>
          <w:sz w:val="24"/>
          <w:szCs w:val="24"/>
        </w:rPr>
      </w:pPr>
    </w:p>
    <w:p w14:paraId="14BDC4A6" w14:textId="521388BE" w:rsidR="00AB3736" w:rsidRPr="00AB3736" w:rsidRDefault="00AB3736" w:rsidP="00AB373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Referencing </w:t>
      </w:r>
      <w:r w:rsidRPr="00AB3736">
        <w:rPr>
          <w:rFonts w:asciiTheme="majorHAnsi" w:hAnsiTheme="majorHAnsi" w:cstheme="majorHAnsi"/>
          <w:sz w:val="24"/>
          <w:szCs w:val="24"/>
        </w:rPr>
        <w:t>collision theory</w:t>
      </w:r>
      <w:r w:rsidR="005F11B1">
        <w:rPr>
          <w:rFonts w:asciiTheme="majorHAnsi" w:hAnsiTheme="majorHAnsi" w:cstheme="majorHAnsi"/>
          <w:sz w:val="24"/>
          <w:szCs w:val="24"/>
        </w:rPr>
        <w:t xml:space="preserve"> and </w:t>
      </w:r>
      <w:r>
        <w:rPr>
          <w:rFonts w:asciiTheme="majorHAnsi" w:hAnsiTheme="majorHAnsi" w:cstheme="majorHAnsi"/>
          <w:sz w:val="24"/>
          <w:szCs w:val="24"/>
        </w:rPr>
        <w:t xml:space="preserve">with the help of </w:t>
      </w:r>
      <w:r w:rsidRPr="00AB3736">
        <w:rPr>
          <w:rFonts w:asciiTheme="majorHAnsi" w:hAnsiTheme="majorHAnsi" w:cstheme="majorHAnsi"/>
          <w:sz w:val="24"/>
          <w:szCs w:val="24"/>
        </w:rPr>
        <w:t xml:space="preserve">diagrams, explain </w:t>
      </w:r>
      <w:r w:rsidRPr="002F7C81">
        <w:rPr>
          <w:rFonts w:asciiTheme="majorHAnsi" w:hAnsiTheme="majorHAnsi" w:cstheme="majorHAnsi"/>
          <w:bCs/>
          <w:sz w:val="24"/>
          <w:szCs w:val="24"/>
        </w:rPr>
        <w:t>why</w:t>
      </w:r>
      <w:r w:rsidRPr="00AB3736">
        <w:rPr>
          <w:rFonts w:asciiTheme="majorHAnsi" w:hAnsiTheme="majorHAnsi" w:cstheme="majorHAnsi"/>
          <w:sz w:val="24"/>
          <w:szCs w:val="24"/>
        </w:rPr>
        <w:t xml:space="preserve"> concentration has </w:t>
      </w:r>
      <w:r>
        <w:rPr>
          <w:rFonts w:asciiTheme="majorHAnsi" w:hAnsiTheme="majorHAnsi" w:cstheme="majorHAnsi"/>
          <w:sz w:val="24"/>
          <w:szCs w:val="24"/>
        </w:rPr>
        <w:t xml:space="preserve">an impact on </w:t>
      </w:r>
      <w:r w:rsidR="005F11B1">
        <w:rPr>
          <w:rFonts w:asciiTheme="majorHAnsi" w:hAnsiTheme="majorHAnsi" w:cstheme="majorHAnsi"/>
          <w:sz w:val="24"/>
          <w:szCs w:val="24"/>
        </w:rPr>
        <w:t>the rate of reaction</w:t>
      </w:r>
      <w:r w:rsidRPr="00AB3736">
        <w:rPr>
          <w:rFonts w:asciiTheme="majorHAnsi" w:hAnsiTheme="majorHAnsi" w:cstheme="majorHAnsi"/>
          <w:sz w:val="24"/>
          <w:szCs w:val="24"/>
        </w:rPr>
        <w:t>.</w:t>
      </w:r>
      <w:r w:rsidR="008D259F">
        <w:rPr>
          <w:rFonts w:asciiTheme="majorHAnsi" w:hAnsiTheme="majorHAnsi" w:cstheme="majorHAnsi"/>
          <w:sz w:val="24"/>
          <w:szCs w:val="24"/>
        </w:rPr>
        <w:ptab w:relativeTo="margin" w:alignment="right" w:leader="none"/>
      </w:r>
      <w:r>
        <w:rPr>
          <w:rFonts w:asciiTheme="majorHAnsi" w:hAnsiTheme="majorHAnsi" w:cstheme="majorHAnsi"/>
          <w:sz w:val="24"/>
          <w:szCs w:val="24"/>
        </w:rPr>
        <w:t>(4</w:t>
      </w:r>
      <w:r w:rsidRPr="00AB3736">
        <w:rPr>
          <w:rFonts w:asciiTheme="majorHAnsi" w:hAnsiTheme="majorHAnsi" w:cstheme="majorHAnsi"/>
          <w:sz w:val="24"/>
          <w:szCs w:val="24"/>
        </w:rPr>
        <w:t xml:space="preserve"> marks)</w:t>
      </w:r>
    </w:p>
    <w:p w14:paraId="3AD3B002" w14:textId="0F2845B4" w:rsidR="00A67E3F" w:rsidRDefault="00A67E3F" w:rsidP="00AB3736">
      <w:pPr>
        <w:rPr>
          <w:rFonts w:asciiTheme="majorHAnsi" w:hAnsiTheme="majorHAnsi" w:cstheme="majorHAnsi"/>
          <w:sz w:val="24"/>
          <w:szCs w:val="24"/>
        </w:rPr>
      </w:pPr>
    </w:p>
    <w:p w14:paraId="1706D4E9" w14:textId="7C22A78D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5882B78E" w14:textId="29C8B767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1430A4B7" w14:textId="292BC019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0E753ABA" w14:textId="425ABB86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2DD8E83C" w14:textId="7552167E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6935D1AA" w14:textId="50B94431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6E79F90B" w14:textId="585414C1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2CAD1066" w14:textId="065ADC32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66BE140C" w14:textId="2513FECE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0B22F4A3" w14:textId="570FD5D9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158BCE5C" w14:textId="2F7861CF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384D197E" w14:textId="00D7C1B5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702EE271" w14:textId="51B1F0E7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3273A9DB" w14:textId="1A480B88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58EF1322" w14:textId="66BDD811" w:rsidR="008D259F" w:rsidRPr="008D259F" w:rsidRDefault="008D259F" w:rsidP="008D259F">
      <w:pPr>
        <w:rPr>
          <w:rFonts w:asciiTheme="majorHAnsi" w:hAnsiTheme="majorHAnsi" w:cstheme="majorHAnsi"/>
          <w:sz w:val="24"/>
          <w:szCs w:val="24"/>
        </w:rPr>
      </w:pPr>
    </w:p>
    <w:p w14:paraId="1C16E06A" w14:textId="77777777" w:rsidR="008D259F" w:rsidRPr="008D259F" w:rsidRDefault="008D259F" w:rsidP="008D259F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8D259F" w:rsidRPr="008D259F" w:rsidSect="00D03D2E">
      <w:footerReference w:type="default" r:id="rId10"/>
      <w:pgSz w:w="11906" w:h="16838"/>
      <w:pgMar w:top="794" w:right="680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0335" w14:textId="77777777" w:rsidR="005C03C8" w:rsidRDefault="005C03C8" w:rsidP="008D259F">
      <w:pPr>
        <w:spacing w:after="0" w:line="240" w:lineRule="auto"/>
      </w:pPr>
      <w:r>
        <w:separator/>
      </w:r>
    </w:p>
  </w:endnote>
  <w:endnote w:type="continuationSeparator" w:id="0">
    <w:p w14:paraId="20E4BE80" w14:textId="77777777" w:rsidR="005C03C8" w:rsidRDefault="005C03C8" w:rsidP="008D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D5AE" w14:textId="77777777" w:rsidR="007521F1" w:rsidRPr="00F07FD2" w:rsidRDefault="00000000" w:rsidP="007521F1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  <w:p w14:paraId="255D73AA" w14:textId="77777777" w:rsidR="007521F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0274" w14:textId="77777777" w:rsidR="00D03D2E" w:rsidRPr="00F07FD2" w:rsidRDefault="00D03D2E" w:rsidP="007521F1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  <w:p w14:paraId="41BAECFD" w14:textId="77777777" w:rsidR="00D03D2E" w:rsidRPr="00D03D2E" w:rsidRDefault="00D03D2E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E9E5" w14:textId="057B311B" w:rsidR="00D03D2E" w:rsidRPr="00D03D2E" w:rsidRDefault="00D03D2E" w:rsidP="00D03D2E">
    <w:pPr>
      <w:pStyle w:val="Footer"/>
      <w:jc w:val="center"/>
      <w:rPr>
        <w:lang w:val="en-GB"/>
      </w:rPr>
    </w:pPr>
    <w:r>
      <w:rPr>
        <w:b/>
        <w:bCs/>
        <w:sz w:val="32"/>
        <w:szCs w:val="32"/>
        <w:lang w:val="en-GB"/>
      </w:rPr>
      <w:t>End of Validation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C7AF" w14:textId="77777777" w:rsidR="005C03C8" w:rsidRDefault="005C03C8" w:rsidP="008D259F">
      <w:pPr>
        <w:spacing w:after="0" w:line="240" w:lineRule="auto"/>
      </w:pPr>
      <w:r>
        <w:separator/>
      </w:r>
    </w:p>
  </w:footnote>
  <w:footnote w:type="continuationSeparator" w:id="0">
    <w:p w14:paraId="4B4BD917" w14:textId="77777777" w:rsidR="005C03C8" w:rsidRDefault="005C03C8" w:rsidP="008D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37E"/>
    <w:multiLevelType w:val="hybridMultilevel"/>
    <w:tmpl w:val="3B8AA01A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D47B7"/>
    <w:multiLevelType w:val="hybridMultilevel"/>
    <w:tmpl w:val="10C832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A08CD"/>
    <w:multiLevelType w:val="hybridMultilevel"/>
    <w:tmpl w:val="EE62B1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634F9"/>
    <w:multiLevelType w:val="hybridMultilevel"/>
    <w:tmpl w:val="FC806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B2E38"/>
    <w:multiLevelType w:val="hybridMultilevel"/>
    <w:tmpl w:val="97981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3C63"/>
    <w:multiLevelType w:val="hybridMultilevel"/>
    <w:tmpl w:val="F47CFA74"/>
    <w:lvl w:ilvl="0" w:tplc="7596843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32783F"/>
    <w:multiLevelType w:val="hybridMultilevel"/>
    <w:tmpl w:val="B142E3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CB5BD2"/>
    <w:multiLevelType w:val="hybridMultilevel"/>
    <w:tmpl w:val="E0FA76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8749">
    <w:abstractNumId w:val="0"/>
  </w:num>
  <w:num w:numId="2" w16cid:durableId="1481464635">
    <w:abstractNumId w:val="7"/>
  </w:num>
  <w:num w:numId="3" w16cid:durableId="1658800487">
    <w:abstractNumId w:val="13"/>
  </w:num>
  <w:num w:numId="4" w16cid:durableId="574974472">
    <w:abstractNumId w:val="9"/>
  </w:num>
  <w:num w:numId="5" w16cid:durableId="295918715">
    <w:abstractNumId w:val="4"/>
  </w:num>
  <w:num w:numId="6" w16cid:durableId="1096056551">
    <w:abstractNumId w:val="2"/>
  </w:num>
  <w:num w:numId="7" w16cid:durableId="227301860">
    <w:abstractNumId w:val="5"/>
  </w:num>
  <w:num w:numId="8" w16cid:durableId="1583106973">
    <w:abstractNumId w:val="6"/>
  </w:num>
  <w:num w:numId="9" w16cid:durableId="1709407065">
    <w:abstractNumId w:val="15"/>
  </w:num>
  <w:num w:numId="10" w16cid:durableId="1978337349">
    <w:abstractNumId w:val="4"/>
  </w:num>
  <w:num w:numId="11" w16cid:durableId="20498369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71624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1553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4839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1029411">
    <w:abstractNumId w:val="11"/>
  </w:num>
  <w:num w:numId="16" w16cid:durableId="1146319707">
    <w:abstractNumId w:val="3"/>
  </w:num>
  <w:num w:numId="17" w16cid:durableId="1096749606">
    <w:abstractNumId w:val="1"/>
  </w:num>
  <w:num w:numId="18" w16cid:durableId="253779665">
    <w:abstractNumId w:val="14"/>
  </w:num>
  <w:num w:numId="19" w16cid:durableId="603878757">
    <w:abstractNumId w:val="8"/>
  </w:num>
  <w:num w:numId="20" w16cid:durableId="243078600">
    <w:abstractNumId w:val="10"/>
  </w:num>
  <w:num w:numId="21" w16cid:durableId="211384646">
    <w:abstractNumId w:val="16"/>
  </w:num>
  <w:num w:numId="22" w16cid:durableId="1244993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167A3"/>
    <w:rsid w:val="00032569"/>
    <w:rsid w:val="000A0319"/>
    <w:rsid w:val="000E2411"/>
    <w:rsid w:val="000F7736"/>
    <w:rsid w:val="0010796D"/>
    <w:rsid w:val="00117E7D"/>
    <w:rsid w:val="00127448"/>
    <w:rsid w:val="001448E4"/>
    <w:rsid w:val="00171009"/>
    <w:rsid w:val="00174ACE"/>
    <w:rsid w:val="001C67FE"/>
    <w:rsid w:val="001E0632"/>
    <w:rsid w:val="002470DC"/>
    <w:rsid w:val="00262CB0"/>
    <w:rsid w:val="002927B2"/>
    <w:rsid w:val="002D1C35"/>
    <w:rsid w:val="002D3541"/>
    <w:rsid w:val="002D44FB"/>
    <w:rsid w:val="002F7C81"/>
    <w:rsid w:val="003127D3"/>
    <w:rsid w:val="00326E46"/>
    <w:rsid w:val="00384B25"/>
    <w:rsid w:val="0039739A"/>
    <w:rsid w:val="00406E89"/>
    <w:rsid w:val="004223EB"/>
    <w:rsid w:val="00463D35"/>
    <w:rsid w:val="004D0FBD"/>
    <w:rsid w:val="004D7F12"/>
    <w:rsid w:val="00545A60"/>
    <w:rsid w:val="005533BB"/>
    <w:rsid w:val="00595FF3"/>
    <w:rsid w:val="005A2017"/>
    <w:rsid w:val="005A282C"/>
    <w:rsid w:val="005C03C8"/>
    <w:rsid w:val="005F11B1"/>
    <w:rsid w:val="00675D4A"/>
    <w:rsid w:val="00701669"/>
    <w:rsid w:val="00770902"/>
    <w:rsid w:val="007C16F7"/>
    <w:rsid w:val="00897290"/>
    <w:rsid w:val="008D259F"/>
    <w:rsid w:val="009157AA"/>
    <w:rsid w:val="0098397C"/>
    <w:rsid w:val="009B1562"/>
    <w:rsid w:val="00A44CBF"/>
    <w:rsid w:val="00A67E3F"/>
    <w:rsid w:val="00AB24F6"/>
    <w:rsid w:val="00AB3736"/>
    <w:rsid w:val="00C3037C"/>
    <w:rsid w:val="00C36F75"/>
    <w:rsid w:val="00C81B07"/>
    <w:rsid w:val="00C90E14"/>
    <w:rsid w:val="00D03D2E"/>
    <w:rsid w:val="00D5464A"/>
    <w:rsid w:val="00D578D8"/>
    <w:rsid w:val="00D74078"/>
    <w:rsid w:val="00D92B12"/>
    <w:rsid w:val="00D92F25"/>
    <w:rsid w:val="00DB4A06"/>
    <w:rsid w:val="00DD1FC3"/>
    <w:rsid w:val="00DD7674"/>
    <w:rsid w:val="00E93B65"/>
    <w:rsid w:val="00EA12AD"/>
    <w:rsid w:val="00EC1CDA"/>
    <w:rsid w:val="00ED4903"/>
    <w:rsid w:val="00EF15CC"/>
    <w:rsid w:val="00F2499B"/>
    <w:rsid w:val="00F64E06"/>
    <w:rsid w:val="00F70EBD"/>
    <w:rsid w:val="00F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32599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74"/>
    <w:pPr>
      <w:keepNext/>
      <w:keepLines/>
      <w:spacing w:before="240" w:after="0" w:line="24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7674"/>
    <w:rPr>
      <w:rFonts w:ascii="Times New Roman" w:eastAsiaTheme="majorEastAsia" w:hAnsi="Times New Roman" w:cstheme="majorBidi"/>
      <w:b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DD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74"/>
  </w:style>
  <w:style w:type="paragraph" w:styleId="Header">
    <w:name w:val="header"/>
    <w:basedOn w:val="Normal"/>
    <w:link w:val="HeaderChar"/>
    <w:uiPriority w:val="99"/>
    <w:unhideWhenUsed/>
    <w:rsid w:val="008D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342AC5-7C68-4F08-B36C-57129FD15FC6}"/>
</file>

<file path=customXml/itemProps2.xml><?xml version="1.0" encoding="utf-8"?>
<ds:datastoreItem xmlns:ds="http://schemas.openxmlformats.org/officeDocument/2006/customXml" ds:itemID="{61BFE16A-6B09-4A71-B3E5-812C901A0033}"/>
</file>

<file path=customXml/itemProps3.xml><?xml version="1.0" encoding="utf-8"?>
<ds:datastoreItem xmlns:ds="http://schemas.openxmlformats.org/officeDocument/2006/customXml" ds:itemID="{F6D49424-4EF0-44D7-A5E7-4EE7A38DBB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7</cp:revision>
  <dcterms:created xsi:type="dcterms:W3CDTF">2022-09-14T00:23:00Z</dcterms:created>
  <dcterms:modified xsi:type="dcterms:W3CDTF">2022-09-14T01:00:00Z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