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34" w:rsidRPr="00E67D28" w:rsidRDefault="004A5CEC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Investigating factors affecting the production of biodiesel</w:t>
      </w:r>
    </w:p>
    <w:p w:rsidR="00E67D28" w:rsidRPr="00E67D28" w:rsidRDefault="00E67D28">
      <w:pPr>
        <w:rPr>
          <w:rFonts w:ascii="Arial" w:hAnsi="Arial" w:cs="Arial"/>
          <w:i/>
          <w:u w:val="single"/>
          <w:lang w:val="en-AU"/>
        </w:rPr>
      </w:pPr>
      <w:r w:rsidRPr="00E67D28">
        <w:rPr>
          <w:rFonts w:ascii="Arial" w:hAnsi="Arial" w:cs="Arial"/>
          <w:i/>
          <w:u w:val="single"/>
          <w:lang w:val="en-AU"/>
        </w:rPr>
        <w:t>Background:</w:t>
      </w:r>
    </w:p>
    <w:p w:rsidR="004A5CEC" w:rsidRDefault="004A5CEC" w:rsidP="004A5CEC">
      <w:pPr>
        <w:rPr>
          <w:sz w:val="20"/>
          <w:szCs w:val="20"/>
        </w:rPr>
      </w:pPr>
      <w:r>
        <w:rPr>
          <w:sz w:val="20"/>
          <w:szCs w:val="20"/>
        </w:rPr>
        <w:t>Biodiesel is produced by reacting vegetable oils or fats with an alcohol in a reaction called transesterification. Glycerol also is produced in this reaction. The reaction requires a catalyst, commonly KOH.</w:t>
      </w:r>
    </w:p>
    <w:p w:rsidR="004A5CEC" w:rsidRDefault="004A5CEC" w:rsidP="004A5CEC">
      <w:pPr>
        <w:rPr>
          <w:sz w:val="20"/>
          <w:szCs w:val="20"/>
        </w:rPr>
      </w:pPr>
      <w:r>
        <w:rPr>
          <w:sz w:val="20"/>
          <w:szCs w:val="20"/>
        </w:rPr>
        <w:t xml:space="preserve">This is depicted in Figure 1 below.  </w:t>
      </w:r>
    </w:p>
    <w:p w:rsidR="004A5CEC" w:rsidRDefault="000C190F" w:rsidP="005C2FD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AU" w:eastAsia="en-AU"/>
        </w:rPr>
        <w:drawing>
          <wp:inline distT="0" distB="0" distL="0" distR="0">
            <wp:extent cx="3598223" cy="140412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84" cy="140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DC" w:rsidRPr="005C2FDC" w:rsidRDefault="005C2FDC" w:rsidP="005C2FDC">
      <w:pPr>
        <w:rPr>
          <w:sz w:val="20"/>
          <w:szCs w:val="20"/>
        </w:rPr>
      </w:pPr>
      <w:r w:rsidRPr="005C2FDC">
        <w:rPr>
          <w:sz w:val="20"/>
          <w:szCs w:val="20"/>
        </w:rPr>
        <w:t xml:space="preserve">When </w:t>
      </w:r>
      <w:proofErr w:type="spellStart"/>
      <w:r w:rsidRPr="005C2FDC">
        <w:rPr>
          <w:sz w:val="20"/>
          <w:szCs w:val="20"/>
        </w:rPr>
        <w:t>synthesi</w:t>
      </w:r>
      <w:r w:rsidR="00D460B3">
        <w:rPr>
          <w:sz w:val="20"/>
          <w:szCs w:val="20"/>
        </w:rPr>
        <w:t>s</w:t>
      </w:r>
      <w:r w:rsidRPr="005C2FDC">
        <w:rPr>
          <w:sz w:val="20"/>
          <w:szCs w:val="20"/>
        </w:rPr>
        <w:t>ing</w:t>
      </w:r>
      <w:proofErr w:type="spellEnd"/>
      <w:r w:rsidRPr="005C2FDC">
        <w:rPr>
          <w:sz w:val="20"/>
          <w:szCs w:val="20"/>
        </w:rPr>
        <w:t xml:space="preserve"> biodiesel fuel, the amount of sodium hydroxide is critical. The sodium hydroxide acts as a catalyst in the synthesis. Increases in concentration will increase the rate of reaction; yet if the amount gets too large, soap will form rather than the desired ester. </w:t>
      </w:r>
    </w:p>
    <w:p w:rsidR="005C2FDC" w:rsidRPr="005C2FDC" w:rsidRDefault="005C2FDC" w:rsidP="005C2FDC">
      <w:pPr>
        <w:rPr>
          <w:sz w:val="20"/>
          <w:szCs w:val="20"/>
        </w:rPr>
      </w:pPr>
      <w:r w:rsidRPr="005C2FDC">
        <w:rPr>
          <w:sz w:val="20"/>
          <w:szCs w:val="20"/>
        </w:rPr>
        <w:t xml:space="preserve">Other conditions can have significant effect on the </w:t>
      </w:r>
      <w:r>
        <w:rPr>
          <w:sz w:val="20"/>
          <w:szCs w:val="20"/>
        </w:rPr>
        <w:t>yield</w:t>
      </w:r>
      <w:r w:rsidRPr="005C2FDC">
        <w:rPr>
          <w:sz w:val="20"/>
          <w:szCs w:val="20"/>
        </w:rPr>
        <w:t xml:space="preserve"> or rate of formation of the biodiesel fuel. </w:t>
      </w:r>
      <w:r>
        <w:rPr>
          <w:sz w:val="20"/>
          <w:szCs w:val="20"/>
        </w:rPr>
        <w:t>Heating</w:t>
      </w:r>
      <w:r w:rsidRPr="005C2FDC">
        <w:rPr>
          <w:sz w:val="20"/>
          <w:szCs w:val="20"/>
        </w:rPr>
        <w:t xml:space="preserve"> the r</w:t>
      </w:r>
      <w:r>
        <w:rPr>
          <w:sz w:val="20"/>
          <w:szCs w:val="20"/>
        </w:rPr>
        <w:t>eaction to a higher temperature will cause</w:t>
      </w:r>
      <w:r w:rsidRPr="005C2FDC">
        <w:rPr>
          <w:sz w:val="20"/>
          <w:szCs w:val="20"/>
        </w:rPr>
        <w:t xml:space="preserve"> the reaction </w:t>
      </w:r>
      <w:r>
        <w:rPr>
          <w:sz w:val="20"/>
          <w:szCs w:val="20"/>
        </w:rPr>
        <w:t>to</w:t>
      </w:r>
      <w:r w:rsidRPr="005C2FDC">
        <w:rPr>
          <w:sz w:val="20"/>
          <w:szCs w:val="20"/>
        </w:rPr>
        <w:t xml:space="preserve"> proceed more rapidly; yet if the temperature gets too high it is possible to evaporate the alcohol</w:t>
      </w:r>
      <w:r>
        <w:rPr>
          <w:sz w:val="20"/>
          <w:szCs w:val="20"/>
        </w:rPr>
        <w:t>,</w:t>
      </w:r>
      <w:r w:rsidRPr="005C2FDC">
        <w:rPr>
          <w:sz w:val="20"/>
          <w:szCs w:val="20"/>
        </w:rPr>
        <w:t xml:space="preserve"> removing one of the reactants. In principle higher boiling alcohols can be used (ethanol, propanol </w:t>
      </w:r>
      <w:proofErr w:type="spellStart"/>
      <w:r w:rsidRPr="005C2FDC">
        <w:rPr>
          <w:sz w:val="20"/>
          <w:szCs w:val="20"/>
        </w:rPr>
        <w:t>etc</w:t>
      </w:r>
      <w:proofErr w:type="spellEnd"/>
      <w:r w:rsidRPr="005C2FDC">
        <w:rPr>
          <w:sz w:val="20"/>
          <w:szCs w:val="20"/>
        </w:rPr>
        <w:t xml:space="preserve">) but this will result in a decrease of the solubility of the hydroxide. </w:t>
      </w:r>
    </w:p>
    <w:p w:rsidR="004A5CEC" w:rsidRDefault="005C2FDC" w:rsidP="005C2FDC">
      <w:pPr>
        <w:rPr>
          <w:sz w:val="20"/>
          <w:szCs w:val="20"/>
        </w:rPr>
      </w:pPr>
      <w:r w:rsidRPr="005C2FDC">
        <w:rPr>
          <w:sz w:val="20"/>
          <w:szCs w:val="20"/>
        </w:rPr>
        <w:t>An important property of biodiesel is viscosity. Viscosity is a fluid’s resistance to flow. A liquid such as honey has a very high viscosity; water has a relatively low viscosity and flows very easily. Viscosity is determined by both intermolecular forces and temperature. The fact that viscosity varies with temperature is an important consideration, because biodi</w:t>
      </w:r>
      <w:r w:rsidR="000C190F">
        <w:rPr>
          <w:sz w:val="20"/>
          <w:szCs w:val="20"/>
        </w:rPr>
        <w:t xml:space="preserve">esel can become a solid at low temperatures. </w:t>
      </w:r>
      <w:r w:rsidRPr="005C2FDC">
        <w:rPr>
          <w:sz w:val="20"/>
          <w:szCs w:val="20"/>
        </w:rPr>
        <w:t xml:space="preserve">The temperature at which the biodiesel turns solid, will depend heavily upon molecular composition, and thus is </w:t>
      </w:r>
      <w:r w:rsidR="000C190F" w:rsidRPr="005C2FDC">
        <w:rPr>
          <w:sz w:val="20"/>
          <w:szCs w:val="20"/>
        </w:rPr>
        <w:t>dependent</w:t>
      </w:r>
      <w:r w:rsidRPr="005C2FDC">
        <w:rPr>
          <w:sz w:val="20"/>
          <w:szCs w:val="20"/>
        </w:rPr>
        <w:t xml:space="preserve"> on the original composition of the triglyceride. </w:t>
      </w:r>
      <w:r w:rsidR="000C190F">
        <w:rPr>
          <w:sz w:val="20"/>
          <w:szCs w:val="20"/>
        </w:rPr>
        <w:t>Another important property is the energy content of the biodiesel.</w:t>
      </w:r>
    </w:p>
    <w:p w:rsidR="00E67D28" w:rsidRDefault="00EF2011">
      <w:pPr>
        <w:rPr>
          <w:rFonts w:ascii="Arial" w:hAnsi="Arial" w:cs="Arial"/>
          <w:lang w:val="en-AU"/>
        </w:rPr>
      </w:pPr>
      <w:r>
        <w:rPr>
          <w:rFonts w:ascii="Arial" w:hAnsi="Arial" w:cs="Arial"/>
          <w:i/>
          <w:u w:val="single"/>
          <w:lang w:val="en-AU"/>
        </w:rPr>
        <w:t>Task</w:t>
      </w:r>
      <w:r w:rsidR="00E67D28">
        <w:rPr>
          <w:rFonts w:ascii="Arial" w:hAnsi="Arial" w:cs="Arial"/>
          <w:i/>
          <w:u w:val="single"/>
          <w:lang w:val="en-AU"/>
        </w:rPr>
        <w:t>:</w:t>
      </w:r>
    </w:p>
    <w:p w:rsidR="00D460B3" w:rsidRDefault="00E67D28" w:rsidP="00D460B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F2011">
        <w:rPr>
          <w:sz w:val="20"/>
          <w:szCs w:val="20"/>
        </w:rPr>
        <w:t>In this i</w:t>
      </w:r>
      <w:r w:rsidR="00EF2011">
        <w:rPr>
          <w:sz w:val="20"/>
          <w:szCs w:val="20"/>
        </w:rPr>
        <w:t>nvestigation you will choose and investigate a factor affecting the rate, yield or properties of biodiesel</w:t>
      </w:r>
      <w:r w:rsidR="00DE0050" w:rsidRPr="00EF2011">
        <w:rPr>
          <w:sz w:val="20"/>
          <w:szCs w:val="20"/>
        </w:rPr>
        <w:t>.</w:t>
      </w:r>
      <w:r w:rsidR="00EF2011">
        <w:rPr>
          <w:sz w:val="20"/>
          <w:szCs w:val="20"/>
        </w:rPr>
        <w:t xml:space="preserve"> </w:t>
      </w:r>
      <w:r w:rsidR="00D460B3">
        <w:rPr>
          <w:sz w:val="20"/>
          <w:szCs w:val="20"/>
        </w:rPr>
        <w:t xml:space="preserve">The article below </w:t>
      </w:r>
      <w:proofErr w:type="spellStart"/>
      <w:r w:rsidR="00D460B3">
        <w:rPr>
          <w:sz w:val="20"/>
          <w:szCs w:val="20"/>
        </w:rPr>
        <w:t>summarises</w:t>
      </w:r>
      <w:proofErr w:type="spellEnd"/>
      <w:r w:rsidR="00D460B3">
        <w:rPr>
          <w:sz w:val="20"/>
          <w:szCs w:val="20"/>
        </w:rPr>
        <w:t xml:space="preserve"> many of the factors known to affect biodiesel production and is a good starting point for developing your research question.</w:t>
      </w:r>
    </w:p>
    <w:p w:rsidR="00D460B3" w:rsidRDefault="00D460B3" w:rsidP="00D460B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E67D28" w:rsidRDefault="00D460B3" w:rsidP="00D460B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TimesNewRoman" w:hAnsi="TimesNewRoman" w:cs="TimesNewRoman"/>
          <w:sz w:val="18"/>
          <w:szCs w:val="18"/>
          <w:lang w:val="en-AU"/>
        </w:rPr>
        <w:t>A</w:t>
      </w:r>
      <w:proofErr w:type="spellStart"/>
      <w:r w:rsidRPr="00D460B3">
        <w:rPr>
          <w:sz w:val="20"/>
          <w:szCs w:val="20"/>
        </w:rPr>
        <w:t>lemayehu</w:t>
      </w:r>
      <w:proofErr w:type="spellEnd"/>
      <w:r w:rsidRPr="00D460B3">
        <w:rPr>
          <w:sz w:val="20"/>
          <w:szCs w:val="20"/>
        </w:rPr>
        <w:t xml:space="preserve"> </w:t>
      </w:r>
      <w:proofErr w:type="spellStart"/>
      <w:r w:rsidRPr="00D460B3">
        <w:rPr>
          <w:sz w:val="20"/>
          <w:szCs w:val="20"/>
        </w:rPr>
        <w:t>Gashaw</w:t>
      </w:r>
      <w:proofErr w:type="spellEnd"/>
      <w:r w:rsidRPr="00D460B3">
        <w:rPr>
          <w:sz w:val="20"/>
          <w:szCs w:val="20"/>
        </w:rPr>
        <w:t xml:space="preserve">, </w:t>
      </w:r>
      <w:proofErr w:type="spellStart"/>
      <w:r w:rsidRPr="00D460B3">
        <w:rPr>
          <w:sz w:val="20"/>
          <w:szCs w:val="20"/>
        </w:rPr>
        <w:t>Abile</w:t>
      </w:r>
      <w:proofErr w:type="spellEnd"/>
      <w:r w:rsidRPr="00D460B3">
        <w:rPr>
          <w:sz w:val="20"/>
          <w:szCs w:val="20"/>
        </w:rPr>
        <w:t xml:space="preserve"> </w:t>
      </w:r>
      <w:proofErr w:type="spellStart"/>
      <w:r w:rsidRPr="00D460B3">
        <w:rPr>
          <w:sz w:val="20"/>
          <w:szCs w:val="20"/>
        </w:rPr>
        <w:t>Teshita</w:t>
      </w:r>
      <w:proofErr w:type="spellEnd"/>
      <w:r w:rsidRPr="00D460B3">
        <w:rPr>
          <w:sz w:val="20"/>
          <w:szCs w:val="20"/>
        </w:rPr>
        <w:t xml:space="preserve">. Production of Biodiesel </w:t>
      </w:r>
      <w:proofErr w:type="gramStart"/>
      <w:r w:rsidRPr="00D460B3">
        <w:rPr>
          <w:sz w:val="20"/>
          <w:szCs w:val="20"/>
        </w:rPr>
        <w:t>From</w:t>
      </w:r>
      <w:proofErr w:type="gramEnd"/>
      <w:r w:rsidRPr="00D460B3">
        <w:rPr>
          <w:sz w:val="20"/>
          <w:szCs w:val="20"/>
        </w:rPr>
        <w:t xml:space="preserve"> Waste Cooking Oil and Factors Affecting Its Formation: A Review.</w:t>
      </w:r>
      <w:r>
        <w:rPr>
          <w:sz w:val="20"/>
          <w:szCs w:val="20"/>
        </w:rPr>
        <w:t xml:space="preserve"> </w:t>
      </w:r>
      <w:r w:rsidRPr="00D460B3">
        <w:rPr>
          <w:i/>
          <w:sz w:val="20"/>
          <w:szCs w:val="20"/>
        </w:rPr>
        <w:t>International Journal of Renewable and Sustainable Energy</w:t>
      </w:r>
      <w:r w:rsidRPr="00D460B3">
        <w:rPr>
          <w:sz w:val="20"/>
          <w:szCs w:val="20"/>
        </w:rPr>
        <w:t xml:space="preserve">. Vol. 3, No. 5, 2014, pp. 92-98. </w:t>
      </w:r>
      <w:proofErr w:type="spellStart"/>
      <w:r w:rsidRPr="00D460B3">
        <w:rPr>
          <w:sz w:val="20"/>
          <w:szCs w:val="20"/>
        </w:rPr>
        <w:t>doi</w:t>
      </w:r>
      <w:proofErr w:type="spellEnd"/>
      <w:r w:rsidRPr="00D460B3">
        <w:rPr>
          <w:sz w:val="20"/>
          <w:szCs w:val="20"/>
        </w:rPr>
        <w:t>: 10.11648/j.ijrse.20140305.12</w:t>
      </w:r>
    </w:p>
    <w:p w:rsidR="00D460B3" w:rsidRPr="00EF2011" w:rsidRDefault="00D460B3" w:rsidP="00D460B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BB7498" w:rsidRPr="00EF2011" w:rsidRDefault="00C0538A" w:rsidP="00C0538A">
      <w:pPr>
        <w:rPr>
          <w:rFonts w:ascii="Arial" w:hAnsi="Arial" w:cs="Arial"/>
          <w:i/>
          <w:u w:val="single"/>
          <w:lang w:val="en-AU"/>
        </w:rPr>
      </w:pPr>
      <w:r>
        <w:rPr>
          <w:rFonts w:ascii="Arial" w:hAnsi="Arial" w:cs="Arial"/>
          <w:i/>
          <w:u w:val="single"/>
          <w:lang w:val="en-AU"/>
        </w:rPr>
        <w:t>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1701"/>
      </w:tblGrid>
      <w:tr w:rsidR="00D460B3" w:rsidTr="00D460B3">
        <w:tc>
          <w:tcPr>
            <w:tcW w:w="1809" w:type="dxa"/>
            <w:vAlign w:val="center"/>
          </w:tcPr>
          <w:p w:rsidR="00D460B3" w:rsidRPr="00BB7498" w:rsidRDefault="00D460B3" w:rsidP="00BB7498">
            <w:pPr>
              <w:rPr>
                <w:rFonts w:ascii="Arial" w:hAnsi="Arial" w:cs="Arial"/>
                <w:b/>
                <w:lang w:val="en-AU"/>
              </w:rPr>
            </w:pPr>
            <w:r w:rsidRPr="00BB7498">
              <w:rPr>
                <w:rFonts w:ascii="Arial" w:hAnsi="Arial" w:cs="Arial"/>
                <w:b/>
                <w:lang w:val="en-AU"/>
              </w:rPr>
              <w:t>Day</w:t>
            </w:r>
          </w:p>
        </w:tc>
        <w:tc>
          <w:tcPr>
            <w:tcW w:w="3969" w:type="dxa"/>
            <w:vAlign w:val="center"/>
          </w:tcPr>
          <w:p w:rsidR="00D460B3" w:rsidRPr="00BB7498" w:rsidRDefault="00D460B3" w:rsidP="00BB7498">
            <w:pPr>
              <w:rPr>
                <w:rFonts w:ascii="Arial" w:hAnsi="Arial" w:cs="Arial"/>
                <w:b/>
                <w:lang w:val="en-AU"/>
              </w:rPr>
            </w:pPr>
            <w:r w:rsidRPr="00BB7498">
              <w:rPr>
                <w:rFonts w:ascii="Arial" w:hAnsi="Arial" w:cs="Arial"/>
                <w:b/>
                <w:lang w:val="en-AU"/>
              </w:rPr>
              <w:t>What happens?</w:t>
            </w:r>
          </w:p>
        </w:tc>
        <w:tc>
          <w:tcPr>
            <w:tcW w:w="1701" w:type="dxa"/>
            <w:vAlign w:val="center"/>
          </w:tcPr>
          <w:p w:rsidR="00D460B3" w:rsidRPr="00BB7498" w:rsidRDefault="00D460B3" w:rsidP="002A130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B7498">
              <w:rPr>
                <w:rFonts w:ascii="Arial" w:hAnsi="Arial" w:cs="Arial"/>
                <w:b/>
                <w:lang w:val="en-AU"/>
              </w:rPr>
              <w:t>% of marks</w:t>
            </w:r>
          </w:p>
        </w:tc>
      </w:tr>
      <w:tr w:rsidR="00D460B3" w:rsidTr="00D460B3">
        <w:trPr>
          <w:trHeight w:val="389"/>
        </w:trPr>
        <w:tc>
          <w:tcPr>
            <w:tcW w:w="180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396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Planning of the investigation.</w:t>
            </w:r>
          </w:p>
        </w:tc>
        <w:tc>
          <w:tcPr>
            <w:tcW w:w="1701" w:type="dxa"/>
            <w:vAlign w:val="center"/>
          </w:tcPr>
          <w:p w:rsidR="00D460B3" w:rsidRDefault="00D460B3" w:rsidP="002A130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10</w:t>
            </w:r>
          </w:p>
        </w:tc>
      </w:tr>
      <w:tr w:rsidR="00D460B3" w:rsidTr="00D460B3">
        <w:trPr>
          <w:trHeight w:val="389"/>
        </w:trPr>
        <w:tc>
          <w:tcPr>
            <w:tcW w:w="180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396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Conducting of the investigation</w:t>
            </w:r>
          </w:p>
        </w:tc>
        <w:tc>
          <w:tcPr>
            <w:tcW w:w="1701" w:type="dxa"/>
            <w:vAlign w:val="center"/>
          </w:tcPr>
          <w:p w:rsidR="00D460B3" w:rsidRDefault="00D460B3" w:rsidP="002A130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-</w:t>
            </w:r>
          </w:p>
        </w:tc>
      </w:tr>
      <w:tr w:rsidR="00D460B3" w:rsidTr="00D460B3">
        <w:trPr>
          <w:trHeight w:val="389"/>
        </w:trPr>
        <w:tc>
          <w:tcPr>
            <w:tcW w:w="180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396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Report on the investigation</w:t>
            </w:r>
          </w:p>
        </w:tc>
        <w:tc>
          <w:tcPr>
            <w:tcW w:w="1701" w:type="dxa"/>
            <w:vAlign w:val="center"/>
          </w:tcPr>
          <w:p w:rsidR="00D460B3" w:rsidRDefault="00D460B3" w:rsidP="002A130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30</w:t>
            </w:r>
          </w:p>
        </w:tc>
      </w:tr>
      <w:tr w:rsidR="00D460B3" w:rsidTr="00D460B3">
        <w:trPr>
          <w:trHeight w:val="389"/>
        </w:trPr>
        <w:tc>
          <w:tcPr>
            <w:tcW w:w="180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396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Test questions related to experiment</w:t>
            </w:r>
          </w:p>
        </w:tc>
        <w:tc>
          <w:tcPr>
            <w:tcW w:w="1701" w:type="dxa"/>
            <w:vAlign w:val="center"/>
          </w:tcPr>
          <w:p w:rsidR="00D460B3" w:rsidRDefault="00D460B3" w:rsidP="002A130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60</w:t>
            </w:r>
          </w:p>
        </w:tc>
      </w:tr>
    </w:tbl>
    <w:p w:rsidR="008C0877" w:rsidRDefault="008C0877" w:rsidP="00CA10E9">
      <w:pPr>
        <w:tabs>
          <w:tab w:val="right" w:pos="10206"/>
        </w:tabs>
        <w:rPr>
          <w:rFonts w:ascii="Arial" w:hAnsi="Arial" w:cs="Arial"/>
          <w:b/>
          <w:lang w:val="en-AU"/>
        </w:rPr>
      </w:pPr>
    </w:p>
    <w:p w:rsidR="00D460B3" w:rsidRDefault="00D460B3">
      <w:pPr>
        <w:rPr>
          <w:b/>
          <w:u w:val="single"/>
          <w:lang w:val="en-AU"/>
        </w:rPr>
      </w:pPr>
      <w:r>
        <w:rPr>
          <w:b/>
          <w:u w:val="single"/>
          <w:lang w:val="en-AU"/>
        </w:rPr>
        <w:br w:type="page"/>
      </w:r>
    </w:p>
    <w:p w:rsidR="008C0877" w:rsidRPr="00114219" w:rsidRDefault="008C0877" w:rsidP="008C0877">
      <w:pPr>
        <w:rPr>
          <w:b/>
          <w:u w:val="single"/>
          <w:lang w:val="en-AU"/>
        </w:rPr>
      </w:pPr>
      <w:r w:rsidRPr="00114219">
        <w:rPr>
          <w:b/>
          <w:u w:val="single"/>
          <w:lang w:val="en-AU"/>
        </w:rPr>
        <w:lastRenderedPageBreak/>
        <w:t>Report:</w:t>
      </w:r>
    </w:p>
    <w:p w:rsidR="008C0877" w:rsidRDefault="00D460B3" w:rsidP="008C0877">
      <w:pPr>
        <w:rPr>
          <w:lang w:val="en-AU"/>
        </w:rPr>
      </w:pPr>
      <w:r>
        <w:rPr>
          <w:lang w:val="en-AU"/>
        </w:rPr>
        <w:t>Based on y</w:t>
      </w:r>
      <w:r w:rsidR="008C0877">
        <w:rPr>
          <w:lang w:val="en-AU"/>
        </w:rPr>
        <w:t>ou</w:t>
      </w:r>
      <w:r>
        <w:rPr>
          <w:lang w:val="en-AU"/>
        </w:rPr>
        <w:t>r investigation, you</w:t>
      </w:r>
      <w:r w:rsidR="008C0877">
        <w:rPr>
          <w:lang w:val="en-AU"/>
        </w:rPr>
        <w:t xml:space="preserve"> will then need to compile a report, consisting of the following sections:</w:t>
      </w: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374"/>
        <w:gridCol w:w="7454"/>
        <w:gridCol w:w="841"/>
      </w:tblGrid>
      <w:tr w:rsidR="008C0877" w:rsidTr="001329A0">
        <w:trPr>
          <w:trHeight w:val="283"/>
        </w:trPr>
        <w:tc>
          <w:tcPr>
            <w:tcW w:w="1374" w:type="dxa"/>
          </w:tcPr>
          <w:p w:rsidR="008C0877" w:rsidRPr="00F14C7E" w:rsidRDefault="008C0877" w:rsidP="001329A0">
            <w:pPr>
              <w:rPr>
                <w:b/>
                <w:lang w:val="en-AU"/>
              </w:rPr>
            </w:pPr>
            <w:r w:rsidRPr="00F14C7E">
              <w:rPr>
                <w:b/>
                <w:lang w:val="en-AU"/>
              </w:rPr>
              <w:t>Section</w:t>
            </w:r>
          </w:p>
        </w:tc>
        <w:tc>
          <w:tcPr>
            <w:tcW w:w="7454" w:type="dxa"/>
          </w:tcPr>
          <w:p w:rsidR="008C0877" w:rsidRPr="00F14C7E" w:rsidRDefault="008C0877" w:rsidP="001329A0">
            <w:pPr>
              <w:rPr>
                <w:b/>
                <w:lang w:val="en-AU"/>
              </w:rPr>
            </w:pPr>
            <w:r w:rsidRPr="00F14C7E">
              <w:rPr>
                <w:b/>
                <w:lang w:val="en-AU"/>
              </w:rPr>
              <w:t>What needs to go in it</w:t>
            </w:r>
          </w:p>
        </w:tc>
        <w:tc>
          <w:tcPr>
            <w:tcW w:w="841" w:type="dxa"/>
            <w:vAlign w:val="center"/>
          </w:tcPr>
          <w:p w:rsidR="008C0877" w:rsidRPr="00F14C7E" w:rsidRDefault="008C0877" w:rsidP="001329A0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Marks</w:t>
            </w:r>
          </w:p>
        </w:tc>
      </w:tr>
      <w:tr w:rsidR="008C0877" w:rsidTr="001329A0">
        <w:trPr>
          <w:trHeight w:val="1174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Background</w:t>
            </w:r>
          </w:p>
        </w:tc>
        <w:tc>
          <w:tcPr>
            <w:tcW w:w="7454" w:type="dxa"/>
          </w:tcPr>
          <w:p w:rsidR="008C0877" w:rsidRDefault="008C0877" w:rsidP="00D460B3">
            <w:pPr>
              <w:rPr>
                <w:lang w:val="en-AU"/>
              </w:rPr>
            </w:pPr>
            <w:r>
              <w:rPr>
                <w:lang w:val="en-AU"/>
              </w:rPr>
              <w:t xml:space="preserve">Background information about </w:t>
            </w:r>
            <w:r w:rsidR="00D460B3">
              <w:rPr>
                <w:lang w:val="en-AU"/>
              </w:rPr>
              <w:t>biodiesel</w:t>
            </w:r>
            <w:r>
              <w:rPr>
                <w:lang w:val="en-AU"/>
              </w:rPr>
              <w:t>, including its chemical structure, properties and uses, and overview of its manufacture (including a balanced chemical equation). Any information from external sources should be referenced using an appropriate format. Max 1/2 page.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8C0877" w:rsidTr="001329A0">
        <w:trPr>
          <w:trHeight w:val="283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Aim</w:t>
            </w:r>
          </w:p>
        </w:tc>
        <w:tc>
          <w:tcPr>
            <w:tcW w:w="745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1-2 sentence overview of your aim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8C0877" w:rsidTr="00D460B3">
        <w:trPr>
          <w:trHeight w:val="2425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Method</w:t>
            </w:r>
          </w:p>
        </w:tc>
        <w:tc>
          <w:tcPr>
            <w:tcW w:w="745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 xml:space="preserve">Description of the method you performed. It should be written in paragraph format using past tense and passive voice (see </w:t>
            </w:r>
            <w:hyperlink r:id="rId6" w:history="1">
              <w:r w:rsidRPr="005A291B">
                <w:rPr>
                  <w:rStyle w:val="Hyperlink"/>
                  <w:lang w:val="en-AU"/>
                </w:rPr>
                <w:t>http://www.monash.edu.au/lls/llonline/writing/science/7.1.2.xml)</w:t>
              </w:r>
            </w:hyperlink>
            <w:r>
              <w:rPr>
                <w:lang w:val="en-AU"/>
              </w:rPr>
              <w:t xml:space="preserve"> </w:t>
            </w:r>
          </w:p>
          <w:p w:rsidR="008C0877" w:rsidRDefault="008C0877" w:rsidP="001329A0">
            <w:pPr>
              <w:rPr>
                <w:lang w:val="en-AU"/>
              </w:rPr>
            </w:pPr>
          </w:p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Your method should include the actual amounts of substances used (masses or volumes) and actual conditions used (e.g. temperature, length of time heated).</w:t>
            </w:r>
          </w:p>
          <w:p w:rsidR="008C0877" w:rsidRDefault="008C0877" w:rsidP="001329A0">
            <w:pPr>
              <w:rPr>
                <w:lang w:val="en-AU"/>
              </w:rPr>
            </w:pPr>
          </w:p>
          <w:p w:rsidR="008C0877" w:rsidRDefault="008C0877" w:rsidP="00D460B3">
            <w:pPr>
              <w:rPr>
                <w:lang w:val="en-AU"/>
              </w:rPr>
            </w:pPr>
            <w:r>
              <w:rPr>
                <w:lang w:val="en-AU"/>
              </w:rPr>
              <w:t xml:space="preserve">Good responses may also use labelled diagrams and/or photographs when relevant. 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8C0877" w:rsidTr="001329A0">
        <w:trPr>
          <w:trHeight w:val="870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Results</w:t>
            </w:r>
          </w:p>
        </w:tc>
        <w:tc>
          <w:tcPr>
            <w:tcW w:w="7454" w:type="dxa"/>
          </w:tcPr>
          <w:p w:rsidR="00D460B3" w:rsidRDefault="00D460B3" w:rsidP="001329A0">
            <w:pPr>
              <w:rPr>
                <w:lang w:val="en-AU"/>
              </w:rPr>
            </w:pPr>
            <w:r>
              <w:rPr>
                <w:lang w:val="en-AU"/>
              </w:rPr>
              <w:t>Graphs or figures should be labelled and captioned (</w:t>
            </w:r>
            <w:hyperlink r:id="rId7" w:history="1">
              <w:r w:rsidRPr="005A291B">
                <w:rPr>
                  <w:rStyle w:val="Hyperlink"/>
                  <w:lang w:val="en-AU"/>
                </w:rPr>
                <w:t>http://www.monash.edu.au/lls/llonline/writing/science/process/2.1.xml)</w:t>
              </w:r>
            </w:hyperlink>
            <w:r>
              <w:rPr>
                <w:lang w:val="en-AU"/>
              </w:rPr>
              <w:t xml:space="preserve"> Any images from external sources need to be appropriately referenced.</w:t>
            </w:r>
          </w:p>
          <w:p w:rsidR="008C0877" w:rsidRPr="00F14C7E" w:rsidRDefault="00D460B3" w:rsidP="00D460B3">
            <w:pPr>
              <w:rPr>
                <w:lang w:val="en-AU"/>
              </w:rPr>
            </w:pPr>
            <w:r>
              <w:rPr>
                <w:lang w:val="en-AU"/>
              </w:rPr>
              <w:t>Relevant c</w:t>
            </w:r>
            <w:r w:rsidR="008C0877">
              <w:rPr>
                <w:lang w:val="en-AU"/>
              </w:rPr>
              <w:t>alculations. Calculations should be formatted correctly and show logical and clear working. This is possible to do in Microsoft Word using Equation Editor.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8C0877" w:rsidTr="001329A0">
        <w:trPr>
          <w:trHeight w:val="2669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Discussion and Evaluation</w:t>
            </w:r>
          </w:p>
        </w:tc>
        <w:tc>
          <w:tcPr>
            <w:tcW w:w="7454" w:type="dxa"/>
          </w:tcPr>
          <w:p w:rsidR="008C0877" w:rsidRPr="005636F4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Paragraph-format answers which explore the following topics:</w:t>
            </w:r>
          </w:p>
          <w:p w:rsidR="008C0877" w:rsidRDefault="008C0877" w:rsidP="008C0877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A critical evaluation the success of your method for synthesis and isolation</w:t>
            </w:r>
          </w:p>
          <w:p w:rsidR="008C0877" w:rsidRPr="002440E3" w:rsidRDefault="008C0877" w:rsidP="008C0877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Analysis of possible sources of error and evaluation of their impact on your results</w:t>
            </w:r>
          </w:p>
          <w:p w:rsidR="008C0877" w:rsidRPr="00730895" w:rsidRDefault="008C0877" w:rsidP="008C0877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Explanation of possible improvements to the experimental method and possible directions for future research</w:t>
            </w:r>
          </w:p>
          <w:p w:rsidR="008C0877" w:rsidRPr="00D82123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These topics are not intended to be answered as three individual and separate questions. There is an overlap between the three topics and they could be discussed together.</w:t>
            </w:r>
          </w:p>
        </w:tc>
        <w:tc>
          <w:tcPr>
            <w:tcW w:w="841" w:type="dxa"/>
            <w:vAlign w:val="center"/>
          </w:tcPr>
          <w:p w:rsidR="008C0877" w:rsidRDefault="00D460B3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</w:tr>
      <w:tr w:rsidR="008C0877" w:rsidTr="001329A0">
        <w:trPr>
          <w:trHeight w:val="283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  <w:tc>
          <w:tcPr>
            <w:tcW w:w="745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Summarise the main findings from your investigation</w:t>
            </w:r>
          </w:p>
        </w:tc>
        <w:tc>
          <w:tcPr>
            <w:tcW w:w="841" w:type="dxa"/>
            <w:vAlign w:val="center"/>
          </w:tcPr>
          <w:p w:rsidR="008C0877" w:rsidRDefault="00D460B3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8C0877" w:rsidTr="001329A0">
        <w:trPr>
          <w:trHeight w:val="550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References</w:t>
            </w:r>
          </w:p>
        </w:tc>
        <w:tc>
          <w:tcPr>
            <w:tcW w:w="745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 xml:space="preserve">Information from other sources needs to be referenced </w:t>
            </w:r>
            <w:r>
              <w:rPr>
                <w:i/>
                <w:lang w:val="en-AU"/>
              </w:rPr>
              <w:t>via</w:t>
            </w:r>
            <w:r>
              <w:rPr>
                <w:lang w:val="en-AU"/>
              </w:rPr>
              <w:t xml:space="preserve"> in-text references. The full citation should be included in a reference list after the conclusion.</w:t>
            </w:r>
          </w:p>
          <w:p w:rsidR="008C0877" w:rsidRDefault="008C0877" w:rsidP="001329A0">
            <w:pPr>
              <w:rPr>
                <w:lang w:val="en-AU"/>
              </w:rPr>
            </w:pPr>
          </w:p>
          <w:p w:rsidR="008C0877" w:rsidRPr="00F14C7E" w:rsidRDefault="008C0877" w:rsidP="00D460B3">
            <w:pPr>
              <w:rPr>
                <w:lang w:val="en-AU"/>
              </w:rPr>
            </w:pPr>
            <w:r>
              <w:rPr>
                <w:lang w:val="en-AU"/>
              </w:rPr>
              <w:t xml:space="preserve">For your report you can use any appropriate referencing system, e.g. Harvard, MLA, APA, Chicago, Vancouver. Information about different types of referencing systems is available online. 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p w:rsidR="008C0877" w:rsidRDefault="008C0877" w:rsidP="008C0877">
      <w:pPr>
        <w:rPr>
          <w:lang w:val="en-AU"/>
        </w:rPr>
      </w:pPr>
    </w:p>
    <w:p w:rsidR="00D460B3" w:rsidRDefault="008C0877" w:rsidP="008C0877">
      <w:pPr>
        <w:rPr>
          <w:lang w:val="en-AU"/>
        </w:rPr>
      </w:pPr>
      <w:r>
        <w:rPr>
          <w:lang w:val="en-AU"/>
        </w:rPr>
        <w:t>Only one report needs to be handed in for each pair of students.</w:t>
      </w:r>
    </w:p>
    <w:p w:rsidR="008C0877" w:rsidRDefault="008C0877" w:rsidP="008C0877">
      <w:pPr>
        <w:rPr>
          <w:lang w:val="en-AU"/>
        </w:rPr>
      </w:pPr>
      <w:r>
        <w:rPr>
          <w:lang w:val="en-AU"/>
        </w:rPr>
        <w:br w:type="page"/>
      </w:r>
    </w:p>
    <w:p w:rsidR="008849AF" w:rsidRDefault="00CA10E9" w:rsidP="00CA10E9">
      <w:pPr>
        <w:tabs>
          <w:tab w:val="right" w:pos="1020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Equipment booking:</w:t>
      </w:r>
      <w:r>
        <w:rPr>
          <w:rFonts w:ascii="Arial" w:hAnsi="Arial" w:cs="Arial"/>
          <w:b/>
          <w:lang w:val="en-AU"/>
        </w:rPr>
        <w:tab/>
      </w:r>
      <w:r w:rsidRPr="00CA10E9">
        <w:rPr>
          <w:rFonts w:ascii="Arial" w:hAnsi="Arial" w:cs="Arial"/>
          <w:b/>
          <w:lang w:val="en-AU"/>
        </w:rPr>
        <w:t>(</w:t>
      </w:r>
      <w:r w:rsidR="00D82084">
        <w:rPr>
          <w:rFonts w:ascii="Arial" w:hAnsi="Arial" w:cs="Arial"/>
          <w:b/>
          <w:lang w:val="en-AU"/>
        </w:rPr>
        <w:t>4</w:t>
      </w:r>
      <w:r>
        <w:rPr>
          <w:rFonts w:ascii="Arial" w:hAnsi="Arial" w:cs="Arial"/>
          <w:b/>
          <w:lang w:val="en-AU"/>
        </w:rPr>
        <w:t xml:space="preserve"> marks)</w:t>
      </w:r>
    </w:p>
    <w:p w:rsidR="00CA10E9" w:rsidRDefault="00CA10E9" w:rsidP="00CA10E9">
      <w:pPr>
        <w:tabs>
          <w:tab w:val="right" w:pos="10206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Complete on separate sheet provided.</w:t>
      </w:r>
    </w:p>
    <w:p w:rsidR="00CA10E9" w:rsidRDefault="00CA10E9" w:rsidP="00CA10E9">
      <w:pPr>
        <w:tabs>
          <w:tab w:val="right" w:pos="10206"/>
        </w:tabs>
        <w:rPr>
          <w:rFonts w:ascii="Arial" w:hAnsi="Arial" w:cs="Arial"/>
          <w:lang w:val="en-AU"/>
        </w:rPr>
      </w:pPr>
    </w:p>
    <w:p w:rsidR="00CA10E9" w:rsidRPr="00CA10E9" w:rsidRDefault="00CA10E9" w:rsidP="00CA10E9">
      <w:pPr>
        <w:tabs>
          <w:tab w:val="right" w:pos="10206"/>
        </w:tabs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t>Variables:</w:t>
      </w:r>
      <w:r>
        <w:rPr>
          <w:rFonts w:ascii="Arial" w:hAnsi="Arial" w:cs="Arial"/>
          <w:b/>
          <w:lang w:val="en-AU"/>
        </w:rPr>
        <w:tab/>
      </w:r>
      <w:r w:rsidRPr="00CA10E9">
        <w:rPr>
          <w:rFonts w:ascii="Arial" w:hAnsi="Arial" w:cs="Arial"/>
          <w:b/>
          <w:lang w:val="en-AU"/>
        </w:rPr>
        <w:t>(</w:t>
      </w:r>
      <w:r>
        <w:rPr>
          <w:rFonts w:ascii="Arial" w:hAnsi="Arial" w:cs="Arial"/>
          <w:b/>
          <w:lang w:val="en-AU"/>
        </w:rPr>
        <w:t>6 marks)</w:t>
      </w:r>
    </w:p>
    <w:tbl>
      <w:tblPr>
        <w:tblStyle w:val="TableGrid"/>
        <w:tblW w:w="10238" w:type="dxa"/>
        <w:tblLook w:val="04A0" w:firstRow="1" w:lastRow="0" w:firstColumn="1" w:lastColumn="0" w:noHBand="0" w:noVBand="1"/>
      </w:tblPr>
      <w:tblGrid>
        <w:gridCol w:w="1561"/>
        <w:gridCol w:w="4556"/>
        <w:gridCol w:w="4121"/>
      </w:tblGrid>
      <w:tr w:rsidR="008849AF" w:rsidTr="00CA10E9">
        <w:trPr>
          <w:trHeight w:val="246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8849AF" w:rsidRPr="00435686" w:rsidRDefault="00435686" w:rsidP="00435686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Type of variable</w:t>
            </w:r>
          </w:p>
        </w:tc>
        <w:tc>
          <w:tcPr>
            <w:tcW w:w="4556" w:type="dxa"/>
            <w:shd w:val="clear" w:color="auto" w:fill="D9D9D9" w:themeFill="background1" w:themeFillShade="D9"/>
            <w:vAlign w:val="center"/>
          </w:tcPr>
          <w:p w:rsidR="008849AF" w:rsidRPr="00435686" w:rsidRDefault="00BB7498" w:rsidP="00435686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4121" w:type="dxa"/>
            <w:shd w:val="clear" w:color="auto" w:fill="D9D9D9" w:themeFill="background1" w:themeFillShade="D9"/>
            <w:vAlign w:val="center"/>
          </w:tcPr>
          <w:p w:rsidR="008849AF" w:rsidRPr="00435686" w:rsidRDefault="00EF2011" w:rsidP="00EF2011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How it will be varied/</w:t>
            </w:r>
            <w:r w:rsidR="00435686" w:rsidRPr="00435686">
              <w:rPr>
                <w:rFonts w:ascii="Arial" w:hAnsi="Arial" w:cs="Arial"/>
                <w:b/>
                <w:lang w:val="en-AU"/>
              </w:rPr>
              <w:t>measured</w:t>
            </w:r>
            <w:r>
              <w:rPr>
                <w:rFonts w:ascii="Arial" w:hAnsi="Arial" w:cs="Arial"/>
                <w:b/>
                <w:lang w:val="en-AU"/>
              </w:rPr>
              <w:t>/controlled</w:t>
            </w:r>
          </w:p>
        </w:tc>
      </w:tr>
      <w:tr w:rsidR="008849AF" w:rsidTr="00CA10E9">
        <w:trPr>
          <w:trHeight w:val="531"/>
        </w:trPr>
        <w:tc>
          <w:tcPr>
            <w:tcW w:w="1561" w:type="dxa"/>
            <w:vAlign w:val="center"/>
          </w:tcPr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  <w:bookmarkStart w:id="0" w:name="_GoBack"/>
            <w:bookmarkEnd w:id="0"/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8849AF" w:rsidRDefault="008849AF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Independent</w:t>
            </w:r>
          </w:p>
        </w:tc>
        <w:tc>
          <w:tcPr>
            <w:tcW w:w="4556" w:type="dxa"/>
            <w:vAlign w:val="center"/>
          </w:tcPr>
          <w:p w:rsidR="008849AF" w:rsidRDefault="008849AF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8849AF" w:rsidRPr="00435686" w:rsidRDefault="008849AF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8849AF" w:rsidTr="00CA10E9">
        <w:trPr>
          <w:trHeight w:val="531"/>
        </w:trPr>
        <w:tc>
          <w:tcPr>
            <w:tcW w:w="1561" w:type="dxa"/>
            <w:vAlign w:val="center"/>
          </w:tcPr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8849AF" w:rsidRDefault="00435686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Dependent</w:t>
            </w:r>
          </w:p>
        </w:tc>
        <w:tc>
          <w:tcPr>
            <w:tcW w:w="4556" w:type="dxa"/>
            <w:vAlign w:val="center"/>
          </w:tcPr>
          <w:p w:rsidR="008849AF" w:rsidRDefault="008849AF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8849AF" w:rsidRDefault="008849AF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EF2011" w:rsidTr="00CA10E9">
        <w:trPr>
          <w:trHeight w:val="531"/>
        </w:trPr>
        <w:tc>
          <w:tcPr>
            <w:tcW w:w="1561" w:type="dxa"/>
            <w:vAlign w:val="center"/>
          </w:tcPr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</w:t>
            </w:r>
          </w:p>
        </w:tc>
        <w:tc>
          <w:tcPr>
            <w:tcW w:w="4556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EF2011" w:rsidTr="00CA10E9">
        <w:trPr>
          <w:trHeight w:val="531"/>
        </w:trPr>
        <w:tc>
          <w:tcPr>
            <w:tcW w:w="1561" w:type="dxa"/>
            <w:vAlign w:val="center"/>
          </w:tcPr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</w:t>
            </w:r>
          </w:p>
        </w:tc>
        <w:tc>
          <w:tcPr>
            <w:tcW w:w="4556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EF2011" w:rsidTr="00CA10E9">
        <w:trPr>
          <w:trHeight w:val="531"/>
        </w:trPr>
        <w:tc>
          <w:tcPr>
            <w:tcW w:w="1561" w:type="dxa"/>
            <w:vAlign w:val="center"/>
          </w:tcPr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</w:t>
            </w:r>
          </w:p>
        </w:tc>
        <w:tc>
          <w:tcPr>
            <w:tcW w:w="4556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EF2011" w:rsidTr="00CA10E9">
        <w:trPr>
          <w:trHeight w:val="531"/>
        </w:trPr>
        <w:tc>
          <w:tcPr>
            <w:tcW w:w="1561" w:type="dxa"/>
            <w:vAlign w:val="center"/>
          </w:tcPr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675E66" w:rsidRDefault="00675E66" w:rsidP="00435686">
            <w:pPr>
              <w:rPr>
                <w:rFonts w:ascii="Arial" w:hAnsi="Arial" w:cs="Arial"/>
                <w:lang w:val="en-AU"/>
              </w:rPr>
            </w:pPr>
          </w:p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</w:t>
            </w:r>
          </w:p>
        </w:tc>
        <w:tc>
          <w:tcPr>
            <w:tcW w:w="4556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</w:tr>
    </w:tbl>
    <w:p w:rsidR="00BB7498" w:rsidRDefault="00BB7498" w:rsidP="00DE0050">
      <w:pPr>
        <w:rPr>
          <w:rFonts w:ascii="Arial" w:hAnsi="Arial" w:cs="Arial"/>
          <w:i/>
          <w:lang w:val="en-AU"/>
        </w:rPr>
      </w:pPr>
    </w:p>
    <w:p w:rsidR="00BB7498" w:rsidRDefault="00BB7498" w:rsidP="00BB7498">
      <w:pPr>
        <w:tabs>
          <w:tab w:val="right" w:leader="dot" w:pos="10204"/>
        </w:tabs>
        <w:rPr>
          <w:rFonts w:ascii="Arial" w:hAnsi="Arial" w:cs="Arial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A10E9" w:rsidTr="00CA10E9">
        <w:trPr>
          <w:trHeight w:val="497"/>
        </w:trPr>
        <w:tc>
          <w:tcPr>
            <w:tcW w:w="5097" w:type="dxa"/>
            <w:vAlign w:val="center"/>
          </w:tcPr>
          <w:p w:rsidR="00CA10E9" w:rsidRPr="00CA10E9" w:rsidRDefault="00CA10E9" w:rsidP="00CA10E9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Section</w:t>
            </w:r>
          </w:p>
        </w:tc>
        <w:tc>
          <w:tcPr>
            <w:tcW w:w="5097" w:type="dxa"/>
            <w:vAlign w:val="center"/>
          </w:tcPr>
          <w:p w:rsidR="00CA10E9" w:rsidRPr="00CA10E9" w:rsidRDefault="00CA10E9" w:rsidP="00CA10E9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Marks awarded</w:t>
            </w:r>
          </w:p>
        </w:tc>
      </w:tr>
      <w:tr w:rsidR="00E04953" w:rsidTr="00CA10E9">
        <w:trPr>
          <w:trHeight w:val="497"/>
        </w:trPr>
        <w:tc>
          <w:tcPr>
            <w:tcW w:w="5097" w:type="dxa"/>
            <w:vAlign w:val="center"/>
          </w:tcPr>
          <w:p w:rsidR="00E04953" w:rsidRDefault="00E04953" w:rsidP="00E04953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Booking of chemicals and equipment</w:t>
            </w:r>
          </w:p>
        </w:tc>
        <w:tc>
          <w:tcPr>
            <w:tcW w:w="5097" w:type="dxa"/>
            <w:vAlign w:val="center"/>
          </w:tcPr>
          <w:p w:rsidR="00E04953" w:rsidRDefault="00E04953" w:rsidP="00D82084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____ / </w:t>
            </w:r>
            <w:r w:rsidR="00D82084">
              <w:rPr>
                <w:rFonts w:ascii="Arial" w:hAnsi="Arial" w:cs="Arial"/>
                <w:lang w:val="en-AU"/>
              </w:rPr>
              <w:t>4</w:t>
            </w:r>
          </w:p>
        </w:tc>
      </w:tr>
      <w:tr w:rsidR="001F2AC6" w:rsidTr="00CA10E9">
        <w:trPr>
          <w:trHeight w:val="497"/>
        </w:trPr>
        <w:tc>
          <w:tcPr>
            <w:tcW w:w="5097" w:type="dxa"/>
            <w:vAlign w:val="center"/>
          </w:tcPr>
          <w:p w:rsidR="001F2AC6" w:rsidRDefault="001F2AC6" w:rsidP="00E04953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Independent variable</w:t>
            </w:r>
          </w:p>
        </w:tc>
        <w:tc>
          <w:tcPr>
            <w:tcW w:w="5097" w:type="dxa"/>
            <w:vAlign w:val="center"/>
          </w:tcPr>
          <w:p w:rsidR="001F2AC6" w:rsidRDefault="001F2AC6" w:rsidP="001F2AC6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____ / 1</w:t>
            </w:r>
          </w:p>
        </w:tc>
      </w:tr>
      <w:tr w:rsidR="001F2AC6" w:rsidTr="00CA10E9">
        <w:trPr>
          <w:trHeight w:val="497"/>
        </w:trPr>
        <w:tc>
          <w:tcPr>
            <w:tcW w:w="5097" w:type="dxa"/>
            <w:vAlign w:val="center"/>
          </w:tcPr>
          <w:p w:rsidR="001F2AC6" w:rsidRDefault="001F2AC6" w:rsidP="00E04953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Dependent variable</w:t>
            </w:r>
          </w:p>
        </w:tc>
        <w:tc>
          <w:tcPr>
            <w:tcW w:w="5097" w:type="dxa"/>
            <w:vAlign w:val="center"/>
          </w:tcPr>
          <w:p w:rsidR="001F2AC6" w:rsidRDefault="001F2AC6" w:rsidP="001F2AC6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____ / 1</w:t>
            </w:r>
          </w:p>
        </w:tc>
      </w:tr>
      <w:tr w:rsidR="00CA10E9" w:rsidTr="00CA10E9">
        <w:trPr>
          <w:trHeight w:val="497"/>
        </w:trPr>
        <w:tc>
          <w:tcPr>
            <w:tcW w:w="5097" w:type="dxa"/>
            <w:vAlign w:val="center"/>
          </w:tcPr>
          <w:p w:rsidR="00CA10E9" w:rsidRDefault="00CA10E9" w:rsidP="00CA10E9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 variables</w:t>
            </w:r>
          </w:p>
        </w:tc>
        <w:tc>
          <w:tcPr>
            <w:tcW w:w="5097" w:type="dxa"/>
            <w:vAlign w:val="center"/>
          </w:tcPr>
          <w:p w:rsidR="00CA10E9" w:rsidRDefault="00CA10E9" w:rsidP="001F2AC6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____ / </w:t>
            </w:r>
            <w:r w:rsidR="001F2AC6">
              <w:rPr>
                <w:rFonts w:ascii="Arial" w:hAnsi="Arial" w:cs="Arial"/>
                <w:lang w:val="en-AU"/>
              </w:rPr>
              <w:t>4</w:t>
            </w:r>
          </w:p>
        </w:tc>
      </w:tr>
    </w:tbl>
    <w:p w:rsidR="00BB7498" w:rsidRPr="00C0538A" w:rsidRDefault="00BB7498" w:rsidP="00BB7498">
      <w:pPr>
        <w:tabs>
          <w:tab w:val="right" w:leader="dot" w:pos="10204"/>
        </w:tabs>
        <w:rPr>
          <w:rFonts w:ascii="Arial" w:hAnsi="Arial" w:cs="Arial"/>
          <w:lang w:val="en-AU"/>
        </w:rPr>
      </w:pPr>
    </w:p>
    <w:sectPr w:rsidR="00BB7498" w:rsidRPr="00C0538A" w:rsidSect="00E67D2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018"/>
    <w:multiLevelType w:val="hybridMultilevel"/>
    <w:tmpl w:val="BF64D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1676"/>
    <w:multiLevelType w:val="hybridMultilevel"/>
    <w:tmpl w:val="C05A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73FD"/>
    <w:multiLevelType w:val="hybridMultilevel"/>
    <w:tmpl w:val="E6AE5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0310"/>
    <w:multiLevelType w:val="hybridMultilevel"/>
    <w:tmpl w:val="796E1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95D7D"/>
    <w:multiLevelType w:val="hybridMultilevel"/>
    <w:tmpl w:val="BB484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28"/>
    <w:rsid w:val="0000160E"/>
    <w:rsid w:val="000C190F"/>
    <w:rsid w:val="001F2AC6"/>
    <w:rsid w:val="002723D0"/>
    <w:rsid w:val="002A1305"/>
    <w:rsid w:val="00320A29"/>
    <w:rsid w:val="00435686"/>
    <w:rsid w:val="004A5CEC"/>
    <w:rsid w:val="005C2FDC"/>
    <w:rsid w:val="0064216D"/>
    <w:rsid w:val="00675E66"/>
    <w:rsid w:val="00787559"/>
    <w:rsid w:val="00787CF1"/>
    <w:rsid w:val="008849AF"/>
    <w:rsid w:val="008C0877"/>
    <w:rsid w:val="00BB7498"/>
    <w:rsid w:val="00C0538A"/>
    <w:rsid w:val="00CA10E9"/>
    <w:rsid w:val="00D460B3"/>
    <w:rsid w:val="00D82084"/>
    <w:rsid w:val="00D87AD4"/>
    <w:rsid w:val="00DE0050"/>
    <w:rsid w:val="00E04953"/>
    <w:rsid w:val="00E67D28"/>
    <w:rsid w:val="00E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796A"/>
  <w15:docId w15:val="{62134CA4-2D38-48B2-BEC4-5AA26B7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6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C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2F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C0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ash.edu.au/lls/llonline/writing/science/process/2.1.xml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ash.edu.au/lls/llonline/writing/science/7.1.2.xml)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 [Safety Bay Senior High School]</cp:lastModifiedBy>
  <cp:revision>4</cp:revision>
  <dcterms:created xsi:type="dcterms:W3CDTF">2018-08-26T12:29:00Z</dcterms:created>
  <dcterms:modified xsi:type="dcterms:W3CDTF">2018-09-03T02:23:00Z</dcterms:modified>
</cp:coreProperties>
</file>