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A6202" w:rsidR="009A2E5F" w:rsidP="000C3DF9" w:rsidRDefault="0073170C" w14:paraId="4559B140" w14:textId="576F9A49">
      <w:pPr>
        <w:spacing w:after="0"/>
        <w:rPr>
          <w:rFonts w:ascii="Arial" w:hAnsi="Arial" w:cs="Arial"/>
          <w:b/>
        </w:rPr>
      </w:pPr>
      <w:r w:rsidRPr="001A6202">
        <w:rPr>
          <w:rFonts w:ascii="Arial" w:hAnsi="Arial" w:cs="Arial"/>
          <w:b/>
        </w:rPr>
        <w:t>Task</w:t>
      </w:r>
      <w:r w:rsidRPr="001A6202" w:rsidR="008718E4">
        <w:rPr>
          <w:rFonts w:ascii="Arial" w:hAnsi="Arial" w:cs="Arial"/>
          <w:b/>
        </w:rPr>
        <w:t xml:space="preserve"> </w:t>
      </w:r>
      <w:r w:rsidR="00307720">
        <w:rPr>
          <w:rFonts w:ascii="Arial" w:hAnsi="Arial" w:cs="Arial"/>
          <w:b/>
        </w:rPr>
        <w:t>10</w:t>
      </w:r>
      <w:r w:rsidRPr="001A6202" w:rsidR="008718E4">
        <w:rPr>
          <w:rFonts w:ascii="Arial" w:hAnsi="Arial" w:cs="Arial"/>
          <w:b/>
        </w:rPr>
        <w:t xml:space="preserve"> – </w:t>
      </w:r>
      <w:r w:rsidR="00307720">
        <w:rPr>
          <w:rFonts w:ascii="Arial" w:hAnsi="Arial" w:cs="Arial"/>
          <w:b/>
        </w:rPr>
        <w:t>Industrial Processes</w:t>
      </w:r>
      <w:r w:rsidRPr="001A6202" w:rsidR="008718E4">
        <w:rPr>
          <w:rFonts w:ascii="Arial" w:hAnsi="Arial" w:cs="Arial"/>
          <w:b/>
        </w:rPr>
        <w:t xml:space="preserve"> Research</w:t>
      </w:r>
      <w:r w:rsidR="005C4733">
        <w:rPr>
          <w:rFonts w:ascii="Arial" w:hAnsi="Arial" w:cs="Arial"/>
          <w:b/>
        </w:rPr>
        <w:tab/>
      </w:r>
      <w:r w:rsidR="005C4733">
        <w:rPr>
          <w:rFonts w:ascii="Arial" w:hAnsi="Arial" w:cs="Arial"/>
          <w:b/>
        </w:rPr>
        <w:tab/>
      </w:r>
      <w:r w:rsidR="005C4733">
        <w:rPr>
          <w:rFonts w:ascii="Arial" w:hAnsi="Arial" w:cs="Arial"/>
          <w:b/>
        </w:rPr>
        <w:tab/>
      </w:r>
      <w:r w:rsidR="005C4733">
        <w:rPr>
          <w:rFonts w:ascii="Arial" w:hAnsi="Arial" w:cs="Arial"/>
          <w:b/>
        </w:rPr>
        <w:t xml:space="preserve">    </w:t>
      </w:r>
      <w:r w:rsidR="001A6202">
        <w:rPr>
          <w:rFonts w:ascii="Arial" w:hAnsi="Arial" w:cs="Arial"/>
          <w:b/>
        </w:rPr>
        <w:tab/>
      </w:r>
      <w:r w:rsidR="005C4733">
        <w:rPr>
          <w:rFonts w:ascii="Arial" w:hAnsi="Arial" w:cs="Arial"/>
          <w:b/>
        </w:rPr>
        <w:tab/>
      </w:r>
      <w:r w:rsidR="005C4733">
        <w:rPr>
          <w:rFonts w:ascii="Arial" w:hAnsi="Arial" w:cs="Arial"/>
          <w:b/>
        </w:rPr>
        <w:tab/>
      </w:r>
      <w:r w:rsidR="005C4733">
        <w:rPr>
          <w:rFonts w:ascii="Arial" w:hAnsi="Arial" w:cs="Arial"/>
          <w:b/>
        </w:rPr>
        <w:t xml:space="preserve"> </w:t>
      </w:r>
      <w:r w:rsidRPr="001A6202" w:rsidR="0068178D">
        <w:rPr>
          <w:rFonts w:ascii="Arial" w:hAnsi="Arial" w:cs="Arial"/>
          <w:b/>
        </w:rPr>
        <w:t xml:space="preserve">Name:_________________ </w:t>
      </w:r>
    </w:p>
    <w:p w:rsidR="00D43BAE" w:rsidP="00B1327D" w:rsidRDefault="00DD246A" w14:paraId="7D97B463" w14:textId="4C8481D4">
      <w:pPr>
        <w:spacing w:after="0"/>
        <w:rPr>
          <w:rFonts w:cstheme="minorHAnsi"/>
          <w:bCs/>
          <w:sz w:val="20"/>
          <w:szCs w:val="20"/>
        </w:rPr>
      </w:pPr>
      <w:r w:rsidRPr="006C3728">
        <w:rPr>
          <w:rFonts w:cstheme="minorHAnsi"/>
          <w:b/>
          <w:sz w:val="20"/>
          <w:szCs w:val="20"/>
        </w:rPr>
        <w:t xml:space="preserve">Task: </w:t>
      </w:r>
      <w:r w:rsidRPr="006C3728">
        <w:rPr>
          <w:rFonts w:cstheme="minorHAnsi"/>
          <w:bCs/>
          <w:sz w:val="20"/>
          <w:szCs w:val="20"/>
        </w:rPr>
        <w:t>You will be provided with time in class and at home to write a report that addresses the points below. In your report you should ensure that you include correct scientific information and language. Other Scientific conventions like labelling diagrams should also be included.</w:t>
      </w:r>
      <w:r w:rsidR="00F63A3E">
        <w:rPr>
          <w:rFonts w:cstheme="minorHAnsi"/>
          <w:bCs/>
          <w:sz w:val="20"/>
          <w:szCs w:val="20"/>
        </w:rPr>
        <w:t xml:space="preserve"> This report must be submitted electronically to </w:t>
      </w:r>
      <w:r w:rsidR="00B1327D">
        <w:rPr>
          <w:rFonts w:cstheme="minorHAnsi"/>
          <w:bCs/>
          <w:sz w:val="20"/>
          <w:szCs w:val="20"/>
        </w:rPr>
        <w:t>your teacher on the day of the validation.</w:t>
      </w:r>
    </w:p>
    <w:p w:rsidR="00B1327D" w:rsidP="00D74963" w:rsidRDefault="00EE5E5B" w14:paraId="410347E2" w14:textId="666333AE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List the </w:t>
      </w:r>
      <w:r w:rsidR="00F01A16">
        <w:rPr>
          <w:rFonts w:cstheme="minorHAnsi"/>
          <w:bCs/>
          <w:sz w:val="20"/>
          <w:szCs w:val="20"/>
        </w:rPr>
        <w:t xml:space="preserve">equations for the </w:t>
      </w:r>
      <w:r>
        <w:rPr>
          <w:rFonts w:cstheme="minorHAnsi"/>
          <w:bCs/>
          <w:sz w:val="20"/>
          <w:szCs w:val="20"/>
        </w:rPr>
        <w:t xml:space="preserve">chemical </w:t>
      </w:r>
      <w:r w:rsidR="00F01A16">
        <w:rPr>
          <w:rFonts w:cstheme="minorHAnsi"/>
          <w:bCs/>
          <w:sz w:val="20"/>
          <w:szCs w:val="20"/>
        </w:rPr>
        <w:t>reactions</w:t>
      </w:r>
      <w:r>
        <w:rPr>
          <w:rFonts w:cstheme="minorHAnsi"/>
          <w:bCs/>
          <w:sz w:val="20"/>
          <w:szCs w:val="20"/>
        </w:rPr>
        <w:t xml:space="preserve"> involved in both the Haber and Contact process</w:t>
      </w:r>
    </w:p>
    <w:p w:rsidR="00EE5E5B" w:rsidP="772F2AF7" w:rsidRDefault="00EE5E5B" w14:paraId="556D255D" w14:textId="54E32281">
      <w:pPr>
        <w:pStyle w:val="ListParagraph"/>
        <w:numPr>
          <w:ilvl w:val="0"/>
          <w:numId w:val="2"/>
        </w:numPr>
        <w:spacing w:after="0"/>
        <w:rPr>
          <w:rFonts w:cs="Calibri" w:cstheme="minorAscii"/>
          <w:sz w:val="20"/>
          <w:szCs w:val="20"/>
        </w:rPr>
      </w:pPr>
      <w:r w:rsidRPr="772F2AF7" w:rsidR="00EE5E5B">
        <w:rPr>
          <w:rFonts w:cs="Calibri" w:cstheme="minorAscii"/>
          <w:sz w:val="20"/>
          <w:szCs w:val="20"/>
        </w:rPr>
        <w:t xml:space="preserve">For each process describe and explain the </w:t>
      </w:r>
      <w:r w:rsidRPr="772F2AF7" w:rsidR="0029778D">
        <w:rPr>
          <w:rFonts w:cs="Calibri" w:cstheme="minorAscii"/>
          <w:sz w:val="20"/>
          <w:szCs w:val="20"/>
        </w:rPr>
        <w:t>temperature and pressure conditions used</w:t>
      </w:r>
      <w:r w:rsidRPr="772F2AF7" w:rsidR="00323602">
        <w:rPr>
          <w:rFonts w:cs="Calibri" w:cstheme="minorAscii"/>
          <w:sz w:val="20"/>
          <w:szCs w:val="20"/>
        </w:rPr>
        <w:t xml:space="preserve">, ensure </w:t>
      </w:r>
      <w:r w:rsidRPr="772F2AF7" w:rsidR="00E309B2">
        <w:rPr>
          <w:rFonts w:cs="Calibri" w:cstheme="minorAscii"/>
          <w:sz w:val="20"/>
          <w:szCs w:val="20"/>
        </w:rPr>
        <w:t xml:space="preserve">your response </w:t>
      </w:r>
      <w:r w:rsidRPr="772F2AF7" w:rsidR="4638A892">
        <w:rPr>
          <w:rFonts w:cs="Calibri" w:cstheme="minorAscii"/>
          <w:sz w:val="20"/>
          <w:szCs w:val="20"/>
        </w:rPr>
        <w:t>includes</w:t>
      </w:r>
      <w:r w:rsidRPr="772F2AF7" w:rsidR="00E309B2">
        <w:rPr>
          <w:rFonts w:cs="Calibri" w:cstheme="minorAscii"/>
          <w:sz w:val="20"/>
          <w:szCs w:val="20"/>
        </w:rPr>
        <w:t xml:space="preserve"> references to collision theory and chemical equilibrium</w:t>
      </w:r>
    </w:p>
    <w:p w:rsidR="000B51BD" w:rsidP="00D74963" w:rsidRDefault="008212EA" w14:paraId="7AA6D41F" w14:textId="6C6A18DF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</w:t>
      </w:r>
      <w:r w:rsidR="00CF423B">
        <w:rPr>
          <w:rFonts w:cstheme="minorHAnsi"/>
          <w:bCs/>
          <w:sz w:val="20"/>
          <w:szCs w:val="20"/>
        </w:rPr>
        <w:t>raw/create a diagram/flowchart of the process that identifies each step and the required conditions</w:t>
      </w:r>
    </w:p>
    <w:p w:rsidRPr="00D74963" w:rsidR="0024590E" w:rsidP="00D74963" w:rsidRDefault="0024590E" w14:paraId="71305499" w14:textId="324EA3F0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Describe any environmental considerations for either of the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918"/>
        <w:gridCol w:w="1972"/>
        <w:gridCol w:w="2043"/>
        <w:gridCol w:w="1259"/>
        <w:gridCol w:w="2094"/>
      </w:tblGrid>
      <w:tr w:rsidR="00361C18" w:rsidTr="00583342" w14:paraId="5C71AE00" w14:textId="6412BD24">
        <w:tc>
          <w:tcPr>
            <w:tcW w:w="0" w:type="auto"/>
            <w:vAlign w:val="center"/>
          </w:tcPr>
          <w:p w:rsidRPr="00583342" w:rsidR="00D86925" w:rsidP="00583342" w:rsidRDefault="00D86925" w14:paraId="22EC4CBF" w14:textId="438F4785">
            <w:pPr>
              <w:rPr>
                <w:b/>
              </w:rPr>
            </w:pPr>
            <w:r w:rsidRPr="00583342">
              <w:rPr>
                <w:b/>
              </w:rPr>
              <w:t>Descriptor</w:t>
            </w:r>
          </w:p>
        </w:tc>
        <w:tc>
          <w:tcPr>
            <w:tcW w:w="0" w:type="auto"/>
            <w:vAlign w:val="center"/>
          </w:tcPr>
          <w:p w:rsidRPr="00583342" w:rsidR="00D86925" w:rsidP="00583342" w:rsidRDefault="00D86925" w14:paraId="2CF8B3D4" w14:textId="2EE5048C">
            <w:pPr>
              <w:rPr>
                <w:b/>
              </w:rPr>
            </w:pPr>
            <w:r w:rsidRPr="00583342">
              <w:rPr>
                <w:b/>
              </w:rPr>
              <w:t>0 marks</w:t>
            </w:r>
          </w:p>
        </w:tc>
        <w:tc>
          <w:tcPr>
            <w:tcW w:w="0" w:type="auto"/>
            <w:vAlign w:val="center"/>
          </w:tcPr>
          <w:p w:rsidRPr="00583342" w:rsidR="00D86925" w:rsidP="00583342" w:rsidRDefault="00D86925" w14:paraId="5C1798F7" w14:textId="73BC57D6">
            <w:pPr>
              <w:rPr>
                <w:b/>
              </w:rPr>
            </w:pPr>
            <w:r w:rsidRPr="00583342">
              <w:rPr>
                <w:b/>
              </w:rPr>
              <w:t>1 mark</w:t>
            </w:r>
          </w:p>
        </w:tc>
        <w:tc>
          <w:tcPr>
            <w:tcW w:w="0" w:type="auto"/>
            <w:vAlign w:val="center"/>
          </w:tcPr>
          <w:p w:rsidRPr="00583342" w:rsidR="00D86925" w:rsidP="00583342" w:rsidRDefault="00D86925" w14:paraId="10542A7A" w14:textId="29A9DFB6">
            <w:pPr>
              <w:rPr>
                <w:b/>
              </w:rPr>
            </w:pPr>
            <w:r w:rsidRPr="00583342">
              <w:rPr>
                <w:b/>
              </w:rPr>
              <w:t>2 marks</w:t>
            </w:r>
          </w:p>
        </w:tc>
        <w:tc>
          <w:tcPr>
            <w:tcW w:w="0" w:type="auto"/>
            <w:vAlign w:val="center"/>
          </w:tcPr>
          <w:p w:rsidRPr="00583342" w:rsidR="00D86925" w:rsidP="00583342" w:rsidRDefault="00D86925" w14:paraId="07EE4FA2" w14:textId="7C015255">
            <w:pPr>
              <w:rPr>
                <w:b/>
              </w:rPr>
            </w:pPr>
            <w:r w:rsidRPr="00583342">
              <w:rPr>
                <w:b/>
              </w:rPr>
              <w:t>3 marks</w:t>
            </w:r>
          </w:p>
        </w:tc>
        <w:tc>
          <w:tcPr>
            <w:tcW w:w="0" w:type="auto"/>
            <w:vAlign w:val="center"/>
          </w:tcPr>
          <w:p w:rsidRPr="00583342" w:rsidR="00D86925" w:rsidP="00583342" w:rsidRDefault="009E4F8D" w14:paraId="3DEEF7A7" w14:textId="35BB9B1A">
            <w:pPr>
              <w:rPr>
                <w:b/>
              </w:rPr>
            </w:pPr>
            <w:r w:rsidRPr="00583342">
              <w:rPr>
                <w:b/>
              </w:rPr>
              <w:t>4 marks</w:t>
            </w:r>
          </w:p>
        </w:tc>
      </w:tr>
      <w:tr w:rsidRPr="00583342" w:rsidR="00361C18" w:rsidTr="00323602" w14:paraId="1C9375EE" w14:textId="105225C6">
        <w:tc>
          <w:tcPr>
            <w:tcW w:w="0" w:type="auto"/>
          </w:tcPr>
          <w:p w:rsidRPr="00583342" w:rsidR="00D86925" w:rsidP="00583342" w:rsidRDefault="0024590E" w14:paraId="52491BC2" w14:textId="330A5500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Chemical Reactions</w:t>
            </w:r>
          </w:p>
        </w:tc>
        <w:tc>
          <w:tcPr>
            <w:tcW w:w="0" w:type="auto"/>
          </w:tcPr>
          <w:p w:rsidRPr="00583342" w:rsidR="00D86925" w:rsidP="00583342" w:rsidRDefault="00323602" w14:paraId="102D2007" w14:textId="5E1A46B8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Some (&lt;50%) necessary chemical reactions included in report.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Pr="00583342" w:rsidR="00D86925" w:rsidP="00583342" w:rsidRDefault="00D86925" w14:paraId="2E3260D8" w14:textId="4164E896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:rsidRPr="00583342" w:rsidR="00D86925" w:rsidP="00583342" w:rsidRDefault="00E83673" w14:paraId="5DBA1010" w14:textId="5D03D5A3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Most (</w:t>
            </w:r>
            <w:r w:rsidR="00323602">
              <w:rPr>
                <w:rFonts w:cstheme="minorHAnsi"/>
                <w:bCs/>
                <w:sz w:val="18"/>
                <w:szCs w:val="18"/>
              </w:rPr>
              <w:t>&gt;50%)</w:t>
            </w:r>
            <w:r>
              <w:rPr>
                <w:rFonts w:cstheme="minorHAnsi"/>
                <w:bCs/>
                <w:sz w:val="18"/>
                <w:szCs w:val="18"/>
              </w:rPr>
              <w:t xml:space="preserve"> necessary chemical reactions included in report. </w:t>
            </w:r>
          </w:p>
        </w:tc>
        <w:tc>
          <w:tcPr>
            <w:tcW w:w="0" w:type="auto"/>
          </w:tcPr>
          <w:p w:rsidRPr="00583342" w:rsidR="00D86925" w:rsidP="00583342" w:rsidRDefault="00E83673" w14:paraId="46072E99" w14:textId="4505E03E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 xml:space="preserve">All necessary chemical reactions included in report. </w:t>
            </w:r>
          </w:p>
        </w:tc>
        <w:tc>
          <w:tcPr>
            <w:tcW w:w="0" w:type="auto"/>
          </w:tcPr>
          <w:p w:rsidRPr="00583342" w:rsidR="00D86925" w:rsidP="00583342" w:rsidRDefault="0024590E" w14:paraId="3A7FDE31" w14:textId="59867886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All necessary chemical reactions included in report</w:t>
            </w:r>
            <w:r w:rsidR="00115439">
              <w:rPr>
                <w:rFonts w:cstheme="minorHAnsi"/>
                <w:bCs/>
                <w:sz w:val="18"/>
                <w:szCs w:val="18"/>
              </w:rPr>
              <w:t>.</w:t>
            </w:r>
            <w:r w:rsidR="00E83673">
              <w:rPr>
                <w:rFonts w:cstheme="minorHAnsi"/>
                <w:bCs/>
                <w:sz w:val="18"/>
                <w:szCs w:val="18"/>
              </w:rPr>
              <w:t xml:space="preserve"> Provided in the correct order.</w:t>
            </w:r>
          </w:p>
        </w:tc>
      </w:tr>
      <w:tr w:rsidRPr="00583342" w:rsidR="00361C18" w:rsidTr="008B7216" w14:paraId="05783F59" w14:textId="5A0F32F0">
        <w:tc>
          <w:tcPr>
            <w:tcW w:w="0" w:type="auto"/>
          </w:tcPr>
          <w:p w:rsidRPr="00583342" w:rsidR="00D86925" w:rsidP="00583342" w:rsidRDefault="00323602" w14:paraId="58CEFE3B" w14:textId="306C479D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Temperature and pressure conditions</w:t>
            </w:r>
          </w:p>
        </w:tc>
        <w:tc>
          <w:tcPr>
            <w:tcW w:w="0" w:type="auto"/>
          </w:tcPr>
          <w:p w:rsidRPr="00583342" w:rsidR="00D86925" w:rsidP="00583342" w:rsidRDefault="00323602" w14:paraId="601FF6D6" w14:textId="6AB04106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Incomplete or incorrect temperature and pressure conditions listed/no explanation attempted</w:t>
            </w:r>
            <w:r w:rsidR="00E309B2">
              <w:rPr>
                <w:rFonts w:cstheme="minorHAnsi"/>
                <w:bCs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Pr="00583342" w:rsidR="00D86925" w:rsidP="00583342" w:rsidRDefault="00D86925" w14:paraId="454D659B" w14:textId="77777777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:rsidRPr="00583342" w:rsidR="00D86925" w:rsidP="00583342" w:rsidRDefault="00E309B2" w14:paraId="453FBA6F" w14:textId="0971EEA4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 xml:space="preserve">Temperature and pressure conditions listed, some attempt at explaining </w:t>
            </w:r>
            <w:r w:rsidR="00361C18">
              <w:rPr>
                <w:rFonts w:cstheme="minorHAnsi"/>
                <w:bCs/>
                <w:sz w:val="18"/>
                <w:szCs w:val="18"/>
              </w:rPr>
              <w:t>these conditions using relevant theories.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Pr="00583342" w:rsidR="00D86925" w:rsidP="00583342" w:rsidRDefault="00D86925" w14:paraId="38E006F9" w14:textId="77777777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:rsidRPr="00583342" w:rsidR="00D86925" w:rsidP="00583342" w:rsidRDefault="00361C18" w14:paraId="14221781" w14:textId="60B47FD3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Temperature and pressure conditions listed, detailed attempt at explaining these conditions using relevant theories.</w:t>
            </w:r>
          </w:p>
        </w:tc>
      </w:tr>
      <w:tr w:rsidRPr="00583342" w:rsidR="00361C18" w:rsidTr="00856EF4" w14:paraId="71407B85" w14:textId="6700A7DC">
        <w:tc>
          <w:tcPr>
            <w:tcW w:w="0" w:type="auto"/>
          </w:tcPr>
          <w:p w:rsidRPr="00583342" w:rsidR="00D86925" w:rsidP="00583342" w:rsidRDefault="00D86925" w14:paraId="53041100" w14:textId="2F1814BB">
            <w:pPr>
              <w:rPr>
                <w:rFonts w:cstheme="minorHAnsi"/>
                <w:bCs/>
                <w:sz w:val="18"/>
                <w:szCs w:val="18"/>
              </w:rPr>
            </w:pPr>
            <w:r w:rsidRPr="00583342">
              <w:rPr>
                <w:rFonts w:cstheme="minorHAnsi"/>
                <w:bCs/>
                <w:sz w:val="18"/>
                <w:szCs w:val="18"/>
              </w:rPr>
              <w:t>Labelled diagrams</w:t>
            </w:r>
            <w:r w:rsidR="00F32F56">
              <w:rPr>
                <w:rFonts w:cstheme="minorHAnsi"/>
                <w:bCs/>
                <w:sz w:val="18"/>
                <w:szCs w:val="18"/>
              </w:rPr>
              <w:t>/flow charts</w:t>
            </w:r>
          </w:p>
        </w:tc>
        <w:tc>
          <w:tcPr>
            <w:tcW w:w="0" w:type="auto"/>
          </w:tcPr>
          <w:p w:rsidRPr="00583342" w:rsidR="00D86925" w:rsidP="00583342" w:rsidRDefault="00F44037" w14:paraId="7122F858" w14:textId="14BB807B">
            <w:pPr>
              <w:rPr>
                <w:rFonts w:cstheme="minorHAnsi"/>
                <w:bCs/>
                <w:sz w:val="18"/>
                <w:szCs w:val="18"/>
              </w:rPr>
            </w:pPr>
            <w:r w:rsidRPr="00583342">
              <w:rPr>
                <w:rFonts w:cstheme="minorHAnsi"/>
                <w:bCs/>
                <w:sz w:val="18"/>
                <w:szCs w:val="18"/>
              </w:rPr>
              <w:t>Labelled diagrams missing or not drawn</w:t>
            </w:r>
            <w:r w:rsidRPr="00583342" w:rsidR="00AA1324">
              <w:rPr>
                <w:rFonts w:cstheme="minorHAnsi"/>
                <w:bCs/>
                <w:sz w:val="18"/>
                <w:szCs w:val="18"/>
              </w:rPr>
              <w:t>/created by the student.</w:t>
            </w:r>
          </w:p>
        </w:tc>
        <w:tc>
          <w:tcPr>
            <w:tcW w:w="0" w:type="auto"/>
          </w:tcPr>
          <w:p w:rsidRPr="00583342" w:rsidR="00D86925" w:rsidP="00583342" w:rsidRDefault="00F44037" w14:paraId="659E3EF4" w14:textId="6E6CDA16">
            <w:pPr>
              <w:rPr>
                <w:rFonts w:cstheme="minorHAnsi"/>
                <w:bCs/>
                <w:sz w:val="18"/>
                <w:szCs w:val="18"/>
              </w:rPr>
            </w:pPr>
            <w:r w:rsidRPr="00583342">
              <w:rPr>
                <w:rFonts w:cstheme="minorHAnsi"/>
                <w:bCs/>
                <w:sz w:val="18"/>
                <w:szCs w:val="18"/>
              </w:rPr>
              <w:t xml:space="preserve">Drawn/created diagram of </w:t>
            </w:r>
            <w:r w:rsidR="00F32F56">
              <w:rPr>
                <w:rFonts w:cstheme="minorHAnsi"/>
                <w:bCs/>
                <w:sz w:val="18"/>
                <w:szCs w:val="18"/>
              </w:rPr>
              <w:t>both processes</w:t>
            </w:r>
            <w:r w:rsidRPr="00583342">
              <w:rPr>
                <w:rFonts w:cstheme="minorHAnsi"/>
                <w:bCs/>
                <w:sz w:val="18"/>
                <w:szCs w:val="18"/>
              </w:rPr>
              <w:t>.</w:t>
            </w:r>
            <w:r w:rsidRPr="00583342" w:rsidR="00071B84">
              <w:rPr>
                <w:rFonts w:cstheme="minorHAnsi"/>
                <w:bCs/>
                <w:sz w:val="18"/>
                <w:szCs w:val="18"/>
              </w:rPr>
              <w:t xml:space="preserve"> Some</w:t>
            </w:r>
            <w:r w:rsidR="00071B84"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583342" w:rsidR="00071B84">
              <w:rPr>
                <w:rFonts w:cstheme="minorHAnsi"/>
                <w:bCs/>
                <w:sz w:val="18"/>
                <w:szCs w:val="18"/>
              </w:rPr>
              <w:t>labels</w:t>
            </w:r>
            <w:r w:rsidR="00071B84"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583342" w:rsidR="00071B84">
              <w:rPr>
                <w:rFonts w:cstheme="minorHAnsi"/>
                <w:bCs/>
                <w:sz w:val="18"/>
                <w:szCs w:val="18"/>
              </w:rPr>
              <w:t>missing/incorrect.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Pr="00583342" w:rsidR="00D86925" w:rsidP="00583342" w:rsidRDefault="00D86925" w14:paraId="02E20191" w14:textId="5728D468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Pr="00583342" w:rsidR="00D86925" w:rsidP="00583342" w:rsidRDefault="00D86925" w14:paraId="3362D2DF" w14:textId="510485C9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:rsidRPr="00583342" w:rsidR="00D86925" w:rsidP="00583342" w:rsidRDefault="00F44037" w14:paraId="1F34A081" w14:textId="31AB6010">
            <w:pPr>
              <w:rPr>
                <w:rFonts w:cstheme="minorHAnsi"/>
                <w:bCs/>
                <w:sz w:val="18"/>
                <w:szCs w:val="18"/>
              </w:rPr>
            </w:pPr>
            <w:r w:rsidRPr="00583342">
              <w:rPr>
                <w:rFonts w:cstheme="minorHAnsi"/>
                <w:bCs/>
                <w:sz w:val="18"/>
                <w:szCs w:val="18"/>
              </w:rPr>
              <w:t xml:space="preserve">Drawn/created diagram of each </w:t>
            </w:r>
            <w:r w:rsidR="00856EF4">
              <w:rPr>
                <w:rFonts w:cstheme="minorHAnsi"/>
                <w:bCs/>
                <w:sz w:val="18"/>
                <w:szCs w:val="18"/>
              </w:rPr>
              <w:t>process. Equipment and conditions labelled correctly.</w:t>
            </w:r>
          </w:p>
        </w:tc>
      </w:tr>
      <w:tr w:rsidRPr="00583342" w:rsidR="00361C18" w:rsidTr="00F852AE" w14:paraId="10537573" w14:textId="11967422">
        <w:tc>
          <w:tcPr>
            <w:tcW w:w="0" w:type="auto"/>
          </w:tcPr>
          <w:p w:rsidRPr="00583342" w:rsidR="00D86925" w:rsidP="00583342" w:rsidRDefault="00C916C5" w14:paraId="0D0ECDB1" w14:textId="26205CD4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Environmental Considerations</w:t>
            </w:r>
          </w:p>
        </w:tc>
        <w:tc>
          <w:tcPr>
            <w:tcW w:w="0" w:type="auto"/>
          </w:tcPr>
          <w:p w:rsidRPr="00583342" w:rsidR="00D86925" w:rsidP="00583342" w:rsidRDefault="00C916C5" w14:paraId="51CF8B3C" w14:textId="1EC512DC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No environmental considerations provided</w:t>
            </w:r>
            <w:r w:rsidRPr="00583342" w:rsidR="004B5343">
              <w:rPr>
                <w:rFonts w:cstheme="minorHAnsi"/>
                <w:bCs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:rsidRPr="00583342" w:rsidR="00D86925" w:rsidP="00583342" w:rsidRDefault="00F852AE" w14:paraId="221D689F" w14:textId="5763E3FD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Environmental consideration provided for one process.</w:t>
            </w:r>
          </w:p>
        </w:tc>
        <w:tc>
          <w:tcPr>
            <w:tcW w:w="0" w:type="auto"/>
            <w:shd w:val="clear" w:color="auto" w:fill="FFFFFF" w:themeFill="background1"/>
          </w:tcPr>
          <w:p w:rsidRPr="00583342" w:rsidR="00D86925" w:rsidP="00583342" w:rsidRDefault="007840B2" w14:paraId="5D435DD9" w14:textId="6D3BFB67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Environmental</w:t>
            </w:r>
            <w:r w:rsidR="00F852AE">
              <w:rPr>
                <w:rFonts w:cstheme="minorHAnsi"/>
                <w:bCs/>
                <w:sz w:val="18"/>
                <w:szCs w:val="18"/>
              </w:rPr>
              <w:t xml:space="preserve"> consideration provided for bother processes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Pr="00583342" w:rsidR="00D86925" w:rsidP="00583342" w:rsidRDefault="00D86925" w14:paraId="7C742F9C" w14:textId="57E392AC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Pr="00583342" w:rsidR="00D86925" w:rsidP="00583342" w:rsidRDefault="00D86925" w14:paraId="53F1E9FB" w14:textId="09713AA5">
            <w:pPr>
              <w:rPr>
                <w:rFonts w:cstheme="minorHAnsi"/>
                <w:bCs/>
                <w:sz w:val="18"/>
                <w:szCs w:val="18"/>
              </w:rPr>
            </w:pPr>
          </w:p>
        </w:tc>
      </w:tr>
    </w:tbl>
    <w:p w:rsidR="00D43BAE" w:rsidP="00583342" w:rsidRDefault="00D43BAE" w14:paraId="5C9BB437" w14:textId="77777777">
      <w:pPr>
        <w:spacing w:line="240" w:lineRule="auto"/>
        <w:rPr>
          <w:bCs/>
          <w:sz w:val="18"/>
          <w:szCs w:val="18"/>
        </w:rPr>
      </w:pPr>
    </w:p>
    <w:p w:rsidR="004B05E1" w:rsidP="00583342" w:rsidRDefault="004B05E1" w14:paraId="1B9D873A" w14:textId="1D12785B">
      <w:pPr>
        <w:spacing w:line="24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>Resources for research could include:</w:t>
      </w:r>
    </w:p>
    <w:p w:rsidR="004B05E1" w:rsidP="004B05E1" w:rsidRDefault="004B05E1" w14:paraId="5A4CB26A" w14:textId="728D8D20">
      <w:pPr>
        <w:pStyle w:val="ListParagraph"/>
        <w:numPr>
          <w:ilvl w:val="0"/>
          <w:numId w:val="2"/>
        </w:numPr>
        <w:spacing w:line="24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>Your textbook</w:t>
      </w:r>
    </w:p>
    <w:p w:rsidR="004B05E1" w:rsidP="004B05E1" w:rsidRDefault="004B05E1" w14:paraId="3ACE21A8" w14:textId="302FFD84">
      <w:pPr>
        <w:pStyle w:val="ListParagraph"/>
        <w:numPr>
          <w:ilvl w:val="0"/>
          <w:numId w:val="2"/>
        </w:numPr>
        <w:spacing w:line="240" w:lineRule="auto"/>
        <w:rPr>
          <w:bCs/>
          <w:sz w:val="18"/>
          <w:szCs w:val="18"/>
        </w:rPr>
      </w:pPr>
      <w:hyperlink w:history="1" r:id="rId5">
        <w:r w:rsidRPr="007400C8">
          <w:rPr>
            <w:rStyle w:val="Hyperlink"/>
            <w:bCs/>
            <w:sz w:val="18"/>
            <w:szCs w:val="18"/>
          </w:rPr>
          <w:t>https://chem.libretexts.org/Bookshelves/Physical_and_Theoretical_Chemistry_Textbook_Maps/Supplemental_Modules_(Physical_and_Theoretical_Chemistry)/Equilibria/Le_Chateliers_Principle/The_Haber_Process</w:t>
        </w:r>
      </w:hyperlink>
      <w:r>
        <w:rPr>
          <w:bCs/>
          <w:sz w:val="18"/>
          <w:szCs w:val="18"/>
        </w:rPr>
        <w:t xml:space="preserve"> </w:t>
      </w:r>
    </w:p>
    <w:p w:rsidRPr="004B05E1" w:rsidR="004B05E1" w:rsidP="004B05E1" w:rsidRDefault="005C4733" w14:paraId="183FF2CF" w14:textId="5C125C67">
      <w:pPr>
        <w:pStyle w:val="ListParagraph"/>
        <w:numPr>
          <w:ilvl w:val="0"/>
          <w:numId w:val="2"/>
        </w:numPr>
        <w:spacing w:line="240" w:lineRule="auto"/>
        <w:rPr>
          <w:bCs/>
          <w:sz w:val="18"/>
          <w:szCs w:val="18"/>
        </w:rPr>
      </w:pPr>
      <w:hyperlink w:history="1" r:id="rId6">
        <w:r w:rsidRPr="007400C8">
          <w:rPr>
            <w:rStyle w:val="Hyperlink"/>
            <w:bCs/>
            <w:sz w:val="18"/>
            <w:szCs w:val="18"/>
          </w:rPr>
          <w:t>https://chem.libretexts.org/Bookshelves/Physical_and_Theoretical_Chemistry_Textbook_Maps/Supplemental_Modules_(Physical_and_Theoretical_Chemistry)/Equilibria/Le_Chateliers_Principle/The_Contact_Process#:~:text=The%20Contact%20Process%20is%20used,the%20economics%20of%20the%20process</w:t>
        </w:r>
      </w:hyperlink>
      <w:r w:rsidRPr="005C4733">
        <w:rPr>
          <w:bCs/>
          <w:sz w:val="18"/>
          <w:szCs w:val="18"/>
        </w:rPr>
        <w:t>.</w:t>
      </w:r>
      <w:r>
        <w:rPr>
          <w:bCs/>
          <w:sz w:val="18"/>
          <w:szCs w:val="18"/>
        </w:rPr>
        <w:t xml:space="preserve"> </w:t>
      </w:r>
    </w:p>
    <w:p w:rsidR="00F852AE" w:rsidP="00583342" w:rsidRDefault="00E43078" w14:paraId="5F5F34F2" w14:textId="501494AD">
      <w:pPr>
        <w:spacing w:line="24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In addition to completing this report/research, you should aim to </w:t>
      </w:r>
      <w:r w:rsidR="00F42695">
        <w:rPr>
          <w:bCs/>
          <w:sz w:val="18"/>
          <w:szCs w:val="18"/>
        </w:rPr>
        <w:t xml:space="preserve">complete the </w:t>
      </w:r>
      <w:r w:rsidR="00331421">
        <w:rPr>
          <w:bCs/>
          <w:sz w:val="18"/>
          <w:szCs w:val="18"/>
        </w:rPr>
        <w:t>document titled ‘Task 10 Supporting Examination Questions’</w:t>
      </w:r>
    </w:p>
    <w:p w:rsidR="00331421" w:rsidP="00583342" w:rsidRDefault="00331421" w14:paraId="38944206" w14:textId="77777777">
      <w:pPr>
        <w:spacing w:line="240" w:lineRule="auto"/>
        <w:rPr>
          <w:bCs/>
          <w:sz w:val="18"/>
          <w:szCs w:val="18"/>
        </w:rPr>
      </w:pPr>
    </w:p>
    <w:p w:rsidRPr="00583342" w:rsidR="00331421" w:rsidP="00583342" w:rsidRDefault="00331421" w14:paraId="151C0C9E" w14:textId="77777777">
      <w:pPr>
        <w:spacing w:line="240" w:lineRule="auto"/>
        <w:rPr>
          <w:bCs/>
          <w:sz w:val="18"/>
          <w:szCs w:val="18"/>
        </w:rPr>
      </w:pPr>
    </w:p>
    <w:sectPr w:rsidRPr="00583342" w:rsidR="00331421" w:rsidSect="008718E4">
      <w:pgSz w:w="11906" w:h="16838" w:orient="portrait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0C87"/>
    <w:multiLevelType w:val="hybridMultilevel"/>
    <w:tmpl w:val="DA3E1B68"/>
    <w:lvl w:ilvl="0" w:tplc="5374FF5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2D46CA3"/>
    <w:multiLevelType w:val="hybridMultilevel"/>
    <w:tmpl w:val="F78AEDC6"/>
    <w:lvl w:ilvl="0" w:tplc="A654674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6442025">
    <w:abstractNumId w:val="0"/>
  </w:num>
  <w:num w:numId="2" w16cid:durableId="163062450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E4"/>
    <w:rsid w:val="00056E96"/>
    <w:rsid w:val="00071B84"/>
    <w:rsid w:val="00075A46"/>
    <w:rsid w:val="00083E98"/>
    <w:rsid w:val="000B51BD"/>
    <w:rsid w:val="000C3DF9"/>
    <w:rsid w:val="000D284F"/>
    <w:rsid w:val="000D504B"/>
    <w:rsid w:val="000D7EBA"/>
    <w:rsid w:val="00115439"/>
    <w:rsid w:val="001217DF"/>
    <w:rsid w:val="001918F3"/>
    <w:rsid w:val="001A6202"/>
    <w:rsid w:val="001F5FC9"/>
    <w:rsid w:val="0021347E"/>
    <w:rsid w:val="00226673"/>
    <w:rsid w:val="0024590E"/>
    <w:rsid w:val="0029778D"/>
    <w:rsid w:val="002E4AA6"/>
    <w:rsid w:val="00307720"/>
    <w:rsid w:val="00323602"/>
    <w:rsid w:val="00331421"/>
    <w:rsid w:val="00361C18"/>
    <w:rsid w:val="003A0150"/>
    <w:rsid w:val="004112B6"/>
    <w:rsid w:val="004A7FC2"/>
    <w:rsid w:val="004B05E1"/>
    <w:rsid w:val="004B5343"/>
    <w:rsid w:val="004B5CB8"/>
    <w:rsid w:val="004E6AB0"/>
    <w:rsid w:val="005714FC"/>
    <w:rsid w:val="00583342"/>
    <w:rsid w:val="005C4733"/>
    <w:rsid w:val="005E7B9C"/>
    <w:rsid w:val="00617E99"/>
    <w:rsid w:val="00664870"/>
    <w:rsid w:val="0068178D"/>
    <w:rsid w:val="006C3728"/>
    <w:rsid w:val="0073170C"/>
    <w:rsid w:val="00765C77"/>
    <w:rsid w:val="007840B2"/>
    <w:rsid w:val="00816DF5"/>
    <w:rsid w:val="008212EA"/>
    <w:rsid w:val="00856EF4"/>
    <w:rsid w:val="00867BE7"/>
    <w:rsid w:val="008718E4"/>
    <w:rsid w:val="008A14DB"/>
    <w:rsid w:val="008B7216"/>
    <w:rsid w:val="00901DF8"/>
    <w:rsid w:val="009A2E5F"/>
    <w:rsid w:val="009C0304"/>
    <w:rsid w:val="009E4F8D"/>
    <w:rsid w:val="009F2CB3"/>
    <w:rsid w:val="00A06E12"/>
    <w:rsid w:val="00A65C54"/>
    <w:rsid w:val="00AA1324"/>
    <w:rsid w:val="00B1327D"/>
    <w:rsid w:val="00B7485C"/>
    <w:rsid w:val="00C916C5"/>
    <w:rsid w:val="00C91B6C"/>
    <w:rsid w:val="00CD28B8"/>
    <w:rsid w:val="00CF423B"/>
    <w:rsid w:val="00CF7162"/>
    <w:rsid w:val="00D02E29"/>
    <w:rsid w:val="00D43BAE"/>
    <w:rsid w:val="00D74963"/>
    <w:rsid w:val="00D86925"/>
    <w:rsid w:val="00DD246A"/>
    <w:rsid w:val="00DE718A"/>
    <w:rsid w:val="00E132E2"/>
    <w:rsid w:val="00E309B2"/>
    <w:rsid w:val="00E43078"/>
    <w:rsid w:val="00E83673"/>
    <w:rsid w:val="00EE5E5B"/>
    <w:rsid w:val="00F01A16"/>
    <w:rsid w:val="00F32C3A"/>
    <w:rsid w:val="00F32F56"/>
    <w:rsid w:val="00F42695"/>
    <w:rsid w:val="00F44037"/>
    <w:rsid w:val="00F63A3E"/>
    <w:rsid w:val="00F64491"/>
    <w:rsid w:val="00F852AE"/>
    <w:rsid w:val="00FF612C"/>
    <w:rsid w:val="4638A892"/>
    <w:rsid w:val="772F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D4E5"/>
  <w15:chartTrackingRefBased/>
  <w15:docId w15:val="{CDA0E6F5-3F25-4D8D-8661-112CA28EFB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18A"/>
    <w:pPr>
      <w:ind w:left="720"/>
      <w:contextualSpacing/>
    </w:pPr>
  </w:style>
  <w:style w:type="table" w:styleId="TableGrid">
    <w:name w:val="Table Grid"/>
    <w:basedOn w:val="TableNormal"/>
    <w:uiPriority w:val="39"/>
    <w:rsid w:val="00D43BA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B0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chem.libretexts.org/Bookshelves/Physical_and_Theoretical_Chemistry_Textbook_Maps/Supplemental_Modules_(Physical_and_Theoretical_Chemistry)/Equilibria/Le_Chateliers_Principle/The_Contact_Process#:~:text=The%20Contact%20Process%20is%20used,the%20economics%20of%20the%20process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chem.libretexts.org/Bookshelves/Physical_and_Theoretical_Chemistry_Textbook_Maps/Supplemental_Modules_(Physical_and_Theoretical_Chemistry)/Equilibria/Le_Chateliers_Principle/The_Haber_Process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9AB3CC-2312-4063-BA22-F2CA6D72FD9A}"/>
</file>

<file path=customXml/itemProps2.xml><?xml version="1.0" encoding="utf-8"?>
<ds:datastoreItem xmlns:ds="http://schemas.openxmlformats.org/officeDocument/2006/customXml" ds:itemID="{C620554A-333F-4E8D-AF36-D0A6A3C01B19}"/>
</file>

<file path=customXml/itemProps3.xml><?xml version="1.0" encoding="utf-8"?>
<ds:datastoreItem xmlns:ds="http://schemas.openxmlformats.org/officeDocument/2006/customXml" ds:itemID="{E79B9B34-35E5-44D6-BDA8-524E01C6B8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SAHELY Rhyard [Como Secondary College]</dc:creator>
  <cp:keywords/>
  <dc:description/>
  <cp:lastModifiedBy>LEE Simon [Pinjarra Senior High School]</cp:lastModifiedBy>
  <cp:revision>86</cp:revision>
  <dcterms:created xsi:type="dcterms:W3CDTF">2023-08-03T00:19:00Z</dcterms:created>
  <dcterms:modified xsi:type="dcterms:W3CDTF">2023-08-18T03:49:06Z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