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3D6" w:rsidRDefault="00A723D6" w:rsidP="005E5BA2">
      <w:pPr>
        <w:jc w:val="center"/>
        <w:rPr>
          <w:rFonts w:ascii="Arial" w:hAnsi="Arial" w:cs="Arial"/>
          <w:noProof/>
          <w:sz w:val="24"/>
          <w:lang w:eastAsia="en-AU"/>
        </w:rPr>
      </w:pPr>
    </w:p>
    <w:p w:rsidR="005E5BA2" w:rsidRPr="00A723D6" w:rsidRDefault="002C7818" w:rsidP="00A723D6">
      <w:pPr>
        <w:rPr>
          <w:b/>
          <w:sz w:val="24"/>
        </w:rPr>
      </w:pPr>
      <w:r w:rsidRPr="00A723D6">
        <w:rPr>
          <w:b/>
          <w:sz w:val="24"/>
        </w:rPr>
        <w:t>Section One – Multiple Choice</w:t>
      </w:r>
      <w:r w:rsidRPr="00A723D6">
        <w:rPr>
          <w:b/>
          <w:sz w:val="24"/>
        </w:rPr>
        <w:tab/>
      </w:r>
      <w:r w:rsidRPr="00A723D6">
        <w:rPr>
          <w:b/>
          <w:sz w:val="24"/>
        </w:rPr>
        <w:tab/>
      </w:r>
      <w:r w:rsidRPr="00A723D6">
        <w:rPr>
          <w:b/>
          <w:sz w:val="24"/>
        </w:rPr>
        <w:tab/>
      </w:r>
      <w:r w:rsidRPr="00A723D6">
        <w:rPr>
          <w:b/>
          <w:sz w:val="24"/>
        </w:rPr>
        <w:tab/>
      </w:r>
      <w:r w:rsidRPr="00A723D6"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A723D6">
        <w:rPr>
          <w:b/>
          <w:sz w:val="24"/>
        </w:rPr>
        <w:tab/>
        <w:t>12 Marks</w:t>
      </w:r>
    </w:p>
    <w:p w:rsidR="004313CB" w:rsidRDefault="004313CB" w:rsidP="004313CB">
      <w:pPr>
        <w:rPr>
          <w:sz w:val="24"/>
        </w:rPr>
      </w:pPr>
    </w:p>
    <w:tbl>
      <w:tblPr>
        <w:tblStyle w:val="TableGrid"/>
        <w:tblW w:w="7432" w:type="dxa"/>
        <w:jc w:val="center"/>
        <w:tblLook w:val="04A0" w:firstRow="1" w:lastRow="0" w:firstColumn="1" w:lastColumn="0" w:noHBand="0" w:noVBand="1"/>
      </w:tblPr>
      <w:tblGrid>
        <w:gridCol w:w="379"/>
        <w:gridCol w:w="1432"/>
        <w:gridCol w:w="379"/>
        <w:gridCol w:w="1407"/>
        <w:gridCol w:w="379"/>
        <w:gridCol w:w="1424"/>
        <w:gridCol w:w="541"/>
        <w:gridCol w:w="1491"/>
      </w:tblGrid>
      <w:tr w:rsidR="004518B7" w:rsidTr="008165B8">
        <w:trPr>
          <w:trHeight w:val="575"/>
          <w:jc w:val="center"/>
        </w:trPr>
        <w:tc>
          <w:tcPr>
            <w:tcW w:w="313" w:type="dxa"/>
          </w:tcPr>
          <w:p w:rsidR="004518B7" w:rsidRPr="004518B7" w:rsidRDefault="004518B7" w:rsidP="004518B7">
            <w:pPr>
              <w:jc w:val="center"/>
              <w:rPr>
                <w:sz w:val="32"/>
              </w:rPr>
            </w:pPr>
            <w:r w:rsidRPr="004518B7">
              <w:rPr>
                <w:sz w:val="32"/>
              </w:rPr>
              <w:t>1</w:t>
            </w:r>
          </w:p>
        </w:tc>
        <w:tc>
          <w:tcPr>
            <w:tcW w:w="1504" w:type="dxa"/>
          </w:tcPr>
          <w:p w:rsidR="004518B7" w:rsidRPr="004518B7" w:rsidRDefault="004518B7" w:rsidP="004518B7">
            <w:pPr>
              <w:jc w:val="center"/>
              <w:rPr>
                <w:sz w:val="32"/>
              </w:rPr>
            </w:pPr>
            <w:r w:rsidRPr="004518B7">
              <w:rPr>
                <w:sz w:val="32"/>
              </w:rPr>
              <w:t>D</w:t>
            </w:r>
          </w:p>
        </w:tc>
        <w:tc>
          <w:tcPr>
            <w:tcW w:w="313" w:type="dxa"/>
          </w:tcPr>
          <w:p w:rsidR="004518B7" w:rsidRPr="004518B7" w:rsidRDefault="004518B7" w:rsidP="004518B7">
            <w:pPr>
              <w:jc w:val="center"/>
              <w:rPr>
                <w:sz w:val="32"/>
              </w:rPr>
            </w:pPr>
            <w:r w:rsidRPr="004518B7">
              <w:rPr>
                <w:sz w:val="32"/>
              </w:rPr>
              <w:t>4</w:t>
            </w:r>
          </w:p>
        </w:tc>
        <w:tc>
          <w:tcPr>
            <w:tcW w:w="1477" w:type="dxa"/>
          </w:tcPr>
          <w:p w:rsidR="004518B7" w:rsidRPr="004518B7" w:rsidRDefault="004518B7" w:rsidP="004518B7">
            <w:pPr>
              <w:jc w:val="center"/>
              <w:rPr>
                <w:sz w:val="32"/>
              </w:rPr>
            </w:pPr>
            <w:r w:rsidRPr="004518B7">
              <w:rPr>
                <w:sz w:val="32"/>
              </w:rPr>
              <w:t>D</w:t>
            </w:r>
          </w:p>
        </w:tc>
        <w:tc>
          <w:tcPr>
            <w:tcW w:w="313" w:type="dxa"/>
          </w:tcPr>
          <w:p w:rsidR="004518B7" w:rsidRPr="004518B7" w:rsidRDefault="004518B7" w:rsidP="004518B7">
            <w:pPr>
              <w:jc w:val="center"/>
              <w:rPr>
                <w:sz w:val="32"/>
              </w:rPr>
            </w:pPr>
            <w:r w:rsidRPr="004518B7">
              <w:rPr>
                <w:sz w:val="32"/>
              </w:rPr>
              <w:t>7</w:t>
            </w:r>
          </w:p>
        </w:tc>
        <w:tc>
          <w:tcPr>
            <w:tcW w:w="1496" w:type="dxa"/>
          </w:tcPr>
          <w:p w:rsidR="004518B7" w:rsidRPr="004518B7" w:rsidRDefault="004518B7" w:rsidP="004518B7">
            <w:pPr>
              <w:jc w:val="center"/>
              <w:rPr>
                <w:sz w:val="32"/>
              </w:rPr>
            </w:pPr>
            <w:r w:rsidRPr="004518B7">
              <w:rPr>
                <w:sz w:val="32"/>
              </w:rPr>
              <w:t>D</w:t>
            </w:r>
          </w:p>
        </w:tc>
        <w:tc>
          <w:tcPr>
            <w:tcW w:w="447" w:type="dxa"/>
          </w:tcPr>
          <w:p w:rsidR="004518B7" w:rsidRPr="004518B7" w:rsidRDefault="004518B7" w:rsidP="004518B7">
            <w:pPr>
              <w:jc w:val="center"/>
              <w:rPr>
                <w:sz w:val="32"/>
              </w:rPr>
            </w:pPr>
            <w:r w:rsidRPr="004518B7">
              <w:rPr>
                <w:sz w:val="32"/>
              </w:rPr>
              <w:t>10</w:t>
            </w:r>
          </w:p>
        </w:tc>
        <w:tc>
          <w:tcPr>
            <w:tcW w:w="1569" w:type="dxa"/>
          </w:tcPr>
          <w:p w:rsidR="004518B7" w:rsidRPr="004518B7" w:rsidRDefault="004518B7" w:rsidP="004518B7">
            <w:pPr>
              <w:jc w:val="center"/>
              <w:rPr>
                <w:sz w:val="32"/>
              </w:rPr>
            </w:pPr>
            <w:r w:rsidRPr="004518B7">
              <w:rPr>
                <w:sz w:val="32"/>
              </w:rPr>
              <w:t>B</w:t>
            </w:r>
          </w:p>
        </w:tc>
      </w:tr>
      <w:tr w:rsidR="004518B7" w:rsidTr="008165B8">
        <w:trPr>
          <w:trHeight w:val="575"/>
          <w:jc w:val="center"/>
        </w:trPr>
        <w:tc>
          <w:tcPr>
            <w:tcW w:w="313" w:type="dxa"/>
          </w:tcPr>
          <w:p w:rsidR="004518B7" w:rsidRPr="004518B7" w:rsidRDefault="004518B7" w:rsidP="004518B7">
            <w:pPr>
              <w:jc w:val="center"/>
              <w:rPr>
                <w:sz w:val="32"/>
              </w:rPr>
            </w:pPr>
            <w:r w:rsidRPr="004518B7">
              <w:rPr>
                <w:sz w:val="32"/>
              </w:rPr>
              <w:t>2</w:t>
            </w:r>
          </w:p>
        </w:tc>
        <w:tc>
          <w:tcPr>
            <w:tcW w:w="1504" w:type="dxa"/>
          </w:tcPr>
          <w:p w:rsidR="004518B7" w:rsidRPr="004518B7" w:rsidRDefault="004518B7" w:rsidP="004518B7">
            <w:pPr>
              <w:jc w:val="center"/>
              <w:rPr>
                <w:sz w:val="32"/>
              </w:rPr>
            </w:pPr>
            <w:r w:rsidRPr="004518B7">
              <w:rPr>
                <w:sz w:val="32"/>
              </w:rPr>
              <w:t>B</w:t>
            </w:r>
          </w:p>
        </w:tc>
        <w:tc>
          <w:tcPr>
            <w:tcW w:w="313" w:type="dxa"/>
          </w:tcPr>
          <w:p w:rsidR="004518B7" w:rsidRPr="004518B7" w:rsidRDefault="004518B7" w:rsidP="004518B7">
            <w:pPr>
              <w:jc w:val="center"/>
              <w:rPr>
                <w:sz w:val="32"/>
              </w:rPr>
            </w:pPr>
            <w:r w:rsidRPr="004518B7">
              <w:rPr>
                <w:sz w:val="32"/>
              </w:rPr>
              <w:t>5</w:t>
            </w:r>
          </w:p>
        </w:tc>
        <w:tc>
          <w:tcPr>
            <w:tcW w:w="1477" w:type="dxa"/>
          </w:tcPr>
          <w:p w:rsidR="004518B7" w:rsidRPr="004518B7" w:rsidRDefault="004518B7" w:rsidP="004518B7">
            <w:pPr>
              <w:jc w:val="center"/>
              <w:rPr>
                <w:sz w:val="32"/>
              </w:rPr>
            </w:pPr>
            <w:r w:rsidRPr="004518B7">
              <w:rPr>
                <w:sz w:val="32"/>
              </w:rPr>
              <w:t>A</w:t>
            </w:r>
          </w:p>
        </w:tc>
        <w:tc>
          <w:tcPr>
            <w:tcW w:w="313" w:type="dxa"/>
          </w:tcPr>
          <w:p w:rsidR="004518B7" w:rsidRPr="004518B7" w:rsidRDefault="004518B7" w:rsidP="004518B7">
            <w:pPr>
              <w:jc w:val="center"/>
              <w:rPr>
                <w:sz w:val="32"/>
              </w:rPr>
            </w:pPr>
            <w:r w:rsidRPr="004518B7">
              <w:rPr>
                <w:sz w:val="32"/>
              </w:rPr>
              <w:t>8</w:t>
            </w:r>
          </w:p>
        </w:tc>
        <w:tc>
          <w:tcPr>
            <w:tcW w:w="1496" w:type="dxa"/>
          </w:tcPr>
          <w:p w:rsidR="004518B7" w:rsidRPr="004518B7" w:rsidRDefault="004518B7" w:rsidP="004518B7">
            <w:pPr>
              <w:jc w:val="center"/>
              <w:rPr>
                <w:sz w:val="32"/>
              </w:rPr>
            </w:pPr>
            <w:r w:rsidRPr="004518B7">
              <w:rPr>
                <w:sz w:val="32"/>
              </w:rPr>
              <w:t>A</w:t>
            </w:r>
          </w:p>
        </w:tc>
        <w:tc>
          <w:tcPr>
            <w:tcW w:w="447" w:type="dxa"/>
          </w:tcPr>
          <w:p w:rsidR="004518B7" w:rsidRPr="004518B7" w:rsidRDefault="004518B7" w:rsidP="004518B7">
            <w:pPr>
              <w:jc w:val="center"/>
              <w:rPr>
                <w:sz w:val="32"/>
              </w:rPr>
            </w:pPr>
            <w:r w:rsidRPr="004518B7">
              <w:rPr>
                <w:sz w:val="32"/>
              </w:rPr>
              <w:t>11</w:t>
            </w:r>
          </w:p>
        </w:tc>
        <w:tc>
          <w:tcPr>
            <w:tcW w:w="1569" w:type="dxa"/>
          </w:tcPr>
          <w:p w:rsidR="004518B7" w:rsidRPr="004518B7" w:rsidRDefault="004518B7" w:rsidP="004518B7">
            <w:pPr>
              <w:jc w:val="center"/>
              <w:rPr>
                <w:sz w:val="32"/>
              </w:rPr>
            </w:pPr>
            <w:r w:rsidRPr="004518B7">
              <w:rPr>
                <w:sz w:val="32"/>
              </w:rPr>
              <w:t>C</w:t>
            </w:r>
          </w:p>
        </w:tc>
      </w:tr>
      <w:tr w:rsidR="004518B7" w:rsidTr="008165B8">
        <w:trPr>
          <w:trHeight w:val="604"/>
          <w:jc w:val="center"/>
        </w:trPr>
        <w:tc>
          <w:tcPr>
            <w:tcW w:w="313" w:type="dxa"/>
          </w:tcPr>
          <w:p w:rsidR="004518B7" w:rsidRPr="004518B7" w:rsidRDefault="004518B7" w:rsidP="004518B7">
            <w:pPr>
              <w:jc w:val="center"/>
              <w:rPr>
                <w:sz w:val="32"/>
              </w:rPr>
            </w:pPr>
            <w:r w:rsidRPr="004518B7">
              <w:rPr>
                <w:sz w:val="32"/>
              </w:rPr>
              <w:t>3</w:t>
            </w:r>
          </w:p>
        </w:tc>
        <w:tc>
          <w:tcPr>
            <w:tcW w:w="1504" w:type="dxa"/>
          </w:tcPr>
          <w:p w:rsidR="004518B7" w:rsidRPr="004518B7" w:rsidRDefault="004518B7" w:rsidP="004518B7">
            <w:pPr>
              <w:jc w:val="center"/>
              <w:rPr>
                <w:sz w:val="32"/>
              </w:rPr>
            </w:pPr>
            <w:r w:rsidRPr="004518B7">
              <w:rPr>
                <w:sz w:val="32"/>
              </w:rPr>
              <w:t>C</w:t>
            </w:r>
          </w:p>
        </w:tc>
        <w:tc>
          <w:tcPr>
            <w:tcW w:w="313" w:type="dxa"/>
          </w:tcPr>
          <w:p w:rsidR="004518B7" w:rsidRPr="004518B7" w:rsidRDefault="004518B7" w:rsidP="004518B7">
            <w:pPr>
              <w:jc w:val="center"/>
              <w:rPr>
                <w:sz w:val="32"/>
              </w:rPr>
            </w:pPr>
            <w:r w:rsidRPr="004518B7">
              <w:rPr>
                <w:sz w:val="32"/>
              </w:rPr>
              <w:t>6</w:t>
            </w:r>
          </w:p>
        </w:tc>
        <w:tc>
          <w:tcPr>
            <w:tcW w:w="1477" w:type="dxa"/>
          </w:tcPr>
          <w:p w:rsidR="004518B7" w:rsidRPr="004518B7" w:rsidRDefault="004518B7" w:rsidP="004518B7">
            <w:pPr>
              <w:jc w:val="center"/>
              <w:rPr>
                <w:sz w:val="32"/>
              </w:rPr>
            </w:pPr>
            <w:r w:rsidRPr="004518B7">
              <w:rPr>
                <w:sz w:val="32"/>
              </w:rPr>
              <w:t>C</w:t>
            </w:r>
          </w:p>
        </w:tc>
        <w:tc>
          <w:tcPr>
            <w:tcW w:w="313" w:type="dxa"/>
          </w:tcPr>
          <w:p w:rsidR="004518B7" w:rsidRPr="004518B7" w:rsidRDefault="004518B7" w:rsidP="004518B7">
            <w:pPr>
              <w:jc w:val="center"/>
              <w:rPr>
                <w:sz w:val="32"/>
              </w:rPr>
            </w:pPr>
            <w:r w:rsidRPr="004518B7">
              <w:rPr>
                <w:sz w:val="32"/>
              </w:rPr>
              <w:t>9</w:t>
            </w:r>
          </w:p>
        </w:tc>
        <w:tc>
          <w:tcPr>
            <w:tcW w:w="1496" w:type="dxa"/>
          </w:tcPr>
          <w:p w:rsidR="004518B7" w:rsidRPr="004518B7" w:rsidRDefault="004518B7" w:rsidP="004518B7">
            <w:pPr>
              <w:jc w:val="center"/>
              <w:rPr>
                <w:sz w:val="32"/>
              </w:rPr>
            </w:pPr>
            <w:r w:rsidRPr="004518B7">
              <w:rPr>
                <w:sz w:val="32"/>
              </w:rPr>
              <w:t>C</w:t>
            </w:r>
          </w:p>
        </w:tc>
        <w:tc>
          <w:tcPr>
            <w:tcW w:w="447" w:type="dxa"/>
          </w:tcPr>
          <w:p w:rsidR="004518B7" w:rsidRPr="004518B7" w:rsidRDefault="004518B7" w:rsidP="004518B7">
            <w:pPr>
              <w:jc w:val="center"/>
              <w:rPr>
                <w:sz w:val="32"/>
              </w:rPr>
            </w:pPr>
            <w:r w:rsidRPr="004518B7">
              <w:rPr>
                <w:sz w:val="32"/>
              </w:rPr>
              <w:t>12</w:t>
            </w:r>
          </w:p>
        </w:tc>
        <w:tc>
          <w:tcPr>
            <w:tcW w:w="1569" w:type="dxa"/>
          </w:tcPr>
          <w:p w:rsidR="004518B7" w:rsidRPr="004518B7" w:rsidRDefault="004518B7" w:rsidP="004518B7">
            <w:pPr>
              <w:jc w:val="center"/>
              <w:rPr>
                <w:sz w:val="32"/>
              </w:rPr>
            </w:pPr>
            <w:r w:rsidRPr="004518B7">
              <w:rPr>
                <w:sz w:val="32"/>
              </w:rPr>
              <w:t>B</w:t>
            </w:r>
          </w:p>
        </w:tc>
      </w:tr>
    </w:tbl>
    <w:p w:rsidR="004518B7" w:rsidRPr="00E81965" w:rsidRDefault="004518B7" w:rsidP="004313CB">
      <w:pPr>
        <w:rPr>
          <w:sz w:val="24"/>
        </w:rPr>
      </w:pPr>
    </w:p>
    <w:p w:rsidR="002C63E4" w:rsidRPr="00E81965" w:rsidRDefault="002C63E4" w:rsidP="004313CB">
      <w:pPr>
        <w:rPr>
          <w:sz w:val="24"/>
        </w:rPr>
      </w:pPr>
    </w:p>
    <w:p w:rsidR="004C645E" w:rsidRDefault="004C645E" w:rsidP="004C645E">
      <w:pPr>
        <w:rPr>
          <w:b/>
          <w:sz w:val="24"/>
        </w:rPr>
      </w:pPr>
      <w:r w:rsidRPr="002C7818">
        <w:rPr>
          <w:b/>
          <w:sz w:val="24"/>
        </w:rPr>
        <w:t>Section two – Sho</w:t>
      </w:r>
      <w:r>
        <w:rPr>
          <w:b/>
          <w:sz w:val="24"/>
        </w:rPr>
        <w:t>rt answer and data analysis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8165B8" w:rsidRPr="008165B8">
        <w:rPr>
          <w:b/>
          <w:sz w:val="24"/>
        </w:rPr>
        <w:t>22</w:t>
      </w:r>
      <w:r w:rsidRPr="008165B8">
        <w:rPr>
          <w:b/>
          <w:sz w:val="24"/>
        </w:rPr>
        <w:t xml:space="preserve"> marks</w:t>
      </w:r>
    </w:p>
    <w:p w:rsidR="004C645E" w:rsidRPr="002C7818" w:rsidRDefault="004C645E" w:rsidP="004C645E">
      <w:pPr>
        <w:rPr>
          <w:b/>
          <w:sz w:val="24"/>
        </w:rPr>
      </w:pPr>
    </w:p>
    <w:p w:rsidR="004C645E" w:rsidRPr="002C7818" w:rsidRDefault="004C645E" w:rsidP="004C645E">
      <w:pPr>
        <w:rPr>
          <w:b/>
          <w:sz w:val="24"/>
        </w:rPr>
      </w:pPr>
      <w:r w:rsidRPr="002C7818">
        <w:rPr>
          <w:b/>
          <w:sz w:val="24"/>
        </w:rPr>
        <w:t>Question 13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</w:t>
      </w:r>
      <w:r>
        <w:rPr>
          <w:b/>
          <w:sz w:val="24"/>
        </w:rPr>
        <w:tab/>
      </w:r>
      <w:r w:rsidRPr="002C7818">
        <w:rPr>
          <w:b/>
          <w:sz w:val="24"/>
        </w:rPr>
        <w:t xml:space="preserve"> (12 marks)</w:t>
      </w:r>
    </w:p>
    <w:p w:rsidR="004C645E" w:rsidRDefault="004C645E" w:rsidP="00C954AE">
      <w:pPr>
        <w:rPr>
          <w:b/>
          <w:sz w:val="24"/>
        </w:rPr>
      </w:pPr>
    </w:p>
    <w:p w:rsidR="00B6285D" w:rsidRDefault="002C63E4" w:rsidP="005F09F3">
      <w:pPr>
        <w:jc w:val="center"/>
        <w:rPr>
          <w:b/>
          <w:sz w:val="24"/>
        </w:rPr>
      </w:pPr>
      <w:r>
        <w:rPr>
          <w:b/>
          <w:sz w:val="24"/>
        </w:rPr>
        <w:t>Australian Government Budget</w:t>
      </w:r>
    </w:p>
    <w:p w:rsidR="00E0657A" w:rsidRDefault="005F09F3" w:rsidP="005249DD">
      <w:pPr>
        <w:rPr>
          <w:b/>
          <w:sz w:val="24"/>
        </w:rPr>
      </w:pPr>
      <w:r>
        <w:rPr>
          <w:b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FE8BB8" wp14:editId="1B42C805">
                <wp:simplePos x="0" y="0"/>
                <wp:positionH relativeFrom="column">
                  <wp:posOffset>-347980</wp:posOffset>
                </wp:positionH>
                <wp:positionV relativeFrom="paragraph">
                  <wp:posOffset>1303655</wp:posOffset>
                </wp:positionV>
                <wp:extent cx="1217295" cy="415925"/>
                <wp:effectExtent l="635" t="0" r="2540" b="25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17295" cy="41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65B8" w:rsidRPr="002C63E4" w:rsidRDefault="008165B8">
                            <w:r>
                              <w:t>Per cent of GDP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27.4pt;margin-top:102.65pt;width:95.85pt;height:32.75pt;rotation:-9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qwlkwIAAJkFAAAOAAAAZHJzL2Uyb0RvYy54bWysVFFP2zAQfp+0/2D5faTpWhgVKepATJMQ&#10;oMHEs+vYNJrt82y3Sffrd+ekpWO8MC0P0dn3+Tvfd3c+O++sYRsVYgOu4uXRiDPlJNSNe6r494er&#10;D584i0m4WhhwquJbFfn5/P27s9bP1BhWYGoVGJK4OGt9xVcp+VlRRLlSVsQj8MqhU0OwIuEyPBV1&#10;EC2yW1OMR6PjooVQ+wBSxYi7l72TzzO/1kqmW62jSsxUHO+W8j/k/5L+xfxMzJ6C8KtGDtcQ/3AL&#10;KxqHQfdUlyIJtg7NX1S2kQEi6HQkwRagdSNVzgGzKUcvsrlfCa9yLihO9HuZ4v+jlTebu8CauuIT&#10;zpywWKIH1SX2GTo2IXVaH2cIuvcISx1uY5V3+xE3KelOB8sCoLjlMRYFv6wFZscQjrJv91ITtySO&#10;cXkyPp1yJtE3Kaen4ymxFj0ZkfoQ0xcFlpFR8YClzKxicx1TD91BCB7BNPVVY0xeUPuoCxPYRmDh&#10;TcpXRvI/UMaxtuLHH6f9dR3Q8Z7ZOKJRuYGGcCREn3C20tYowhj3TWkUMCf6SmwhpXL7+BlNKI2h&#10;3nJwwD/f6i2H+zzwRI4MLu0P28ZByLLmiXuWrP6xk0z3eKzNQd5kpm7ZDQ2yhHqL/ZFbAMsdvbxq&#10;sGrXIqY7EXCgcBMfiXSLP20AVYfB4mwF4ddr+4THPkcvZy0OaMXjz7UIijPz1eEEnJaTCU10Xkym&#10;J2NchEPP8tDj1vYCsBXKfLtsEj6ZnakD2Ed8SxYUFV3CSYxd8bQzL1L/bOBbJNVikUE4w16ka3fv&#10;JVGTvNSTD92jCH5o3IQtfwO7URazF/3bY+mkg8U6gW5yc5PAvaqD8Dj/eTyGt4oemMN1Rj2/qPPf&#10;AAAA//8DAFBLAwQUAAYACAAAACEAMdnb4NsAAAAIAQAADwAAAGRycy9kb3ducmV2LnhtbEyPzU7D&#10;MBCE70i8g7VI3KhDjCCkcSrEzwPQcODoxts4Il5HsdOEPj3LCY47M5r9ptqtfhAnnGIfSMPtJgOB&#10;1AbbU6fho3m7KUDEZMiaIRBq+MYIu/ryojKlDQu942mfOsElFEujwaU0llLG1qE3cRNGJPaOYfIm&#10;8Tl10k5m4XI/yDzL7qU3PfEHZ0Z8dth+7WevIb4uebbG5VzMjYuy8d3582XR+vpqfdqCSLimvzD8&#10;4jM61Mx0CDPZKAYNheIgy3d5DoL9B8VLDhqUUo8g60r+H1D/AAAA//8DAFBLAQItABQABgAIAAAA&#10;IQC2gziS/gAAAOEBAAATAAAAAAAAAAAAAAAAAAAAAABbQ29udGVudF9UeXBlc10ueG1sUEsBAi0A&#10;FAAGAAgAAAAhADj9If/WAAAAlAEAAAsAAAAAAAAAAAAAAAAALwEAAF9yZWxzLy5yZWxzUEsBAi0A&#10;FAAGAAgAAAAhAFcarCWTAgAAmQUAAA4AAAAAAAAAAAAAAAAALgIAAGRycy9lMm9Eb2MueG1sUEsB&#10;Ai0AFAAGAAgAAAAhADHZ2+DbAAAACAEAAA8AAAAAAAAAAAAAAAAA7QQAAGRycy9kb3ducmV2Lnht&#10;bFBLBQYAAAAABAAEAPMAAAD1BQAAAAA=&#10;" fillcolor="white [3201]" stroked="f" strokeweight=".5pt">
                <v:textbox>
                  <w:txbxContent>
                    <w:p w:rsidR="008165B8" w:rsidRPr="002C63E4" w:rsidRDefault="008165B8">
                      <w:r>
                        <w:t>Per cent of GDP</w:t>
                      </w:r>
                    </w:p>
                  </w:txbxContent>
                </v:textbox>
              </v:shape>
            </w:pict>
          </mc:Fallback>
        </mc:AlternateContent>
      </w:r>
      <w:r w:rsidR="009F73CB">
        <w:rPr>
          <w:noProof/>
          <w:lang w:eastAsia="en-AU"/>
        </w:rPr>
        <w:drawing>
          <wp:inline distT="0" distB="0" distL="0" distR="0" wp14:anchorId="7656B470" wp14:editId="775521CC">
            <wp:extent cx="6138249" cy="2861153"/>
            <wp:effectExtent l="0" t="0" r="0" b="0"/>
            <wp:docPr id="3" name="Picture 3" descr="Image result for australia commonwealth budg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ustralia commonwealth budge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219" cy="2862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9DD" w:rsidRDefault="005249DD" w:rsidP="005249DD">
      <w:pPr>
        <w:rPr>
          <w:b/>
          <w:sz w:val="24"/>
        </w:rPr>
      </w:pPr>
    </w:p>
    <w:p w:rsidR="004C645E" w:rsidRPr="002C7818" w:rsidRDefault="004C645E" w:rsidP="004C645E">
      <w:pPr>
        <w:rPr>
          <w:rFonts w:cstheme="minorHAnsi"/>
          <w:sz w:val="24"/>
          <w:szCs w:val="24"/>
        </w:rPr>
      </w:pPr>
      <w:r w:rsidRPr="002C7818">
        <w:rPr>
          <w:rFonts w:cstheme="minorHAnsi"/>
          <w:sz w:val="24"/>
          <w:szCs w:val="24"/>
        </w:rPr>
        <w:t>(a)</w:t>
      </w:r>
      <w:r w:rsidRPr="002C7818">
        <w:rPr>
          <w:rFonts w:cstheme="minorHAnsi"/>
          <w:sz w:val="24"/>
          <w:szCs w:val="24"/>
        </w:rPr>
        <w:tab/>
        <w:t>(</w:t>
      </w:r>
      <w:proofErr w:type="spellStart"/>
      <w:proofErr w:type="gramStart"/>
      <w:r w:rsidRPr="002C7818">
        <w:rPr>
          <w:rFonts w:cstheme="minorHAnsi"/>
          <w:sz w:val="24"/>
          <w:szCs w:val="24"/>
        </w:rPr>
        <w:t>i</w:t>
      </w:r>
      <w:proofErr w:type="spellEnd"/>
      <w:proofErr w:type="gramEnd"/>
      <w:r w:rsidRPr="002C7818">
        <w:rPr>
          <w:rFonts w:cstheme="minorHAnsi"/>
          <w:sz w:val="24"/>
          <w:szCs w:val="24"/>
        </w:rPr>
        <w:t>)</w:t>
      </w:r>
      <w:r w:rsidRPr="002C7818">
        <w:rPr>
          <w:rFonts w:cstheme="minorHAnsi"/>
          <w:sz w:val="24"/>
          <w:szCs w:val="24"/>
        </w:rPr>
        <w:tab/>
      </w:r>
      <w:r w:rsidR="00E0657A">
        <w:rPr>
          <w:rFonts w:cstheme="minorHAnsi"/>
          <w:sz w:val="24"/>
          <w:szCs w:val="24"/>
        </w:rPr>
        <w:t>Explain what is meant by a budget deficit.</w:t>
      </w:r>
      <w:r w:rsidR="00E0657A">
        <w:rPr>
          <w:rFonts w:cstheme="minorHAnsi"/>
          <w:sz w:val="24"/>
          <w:szCs w:val="24"/>
        </w:rPr>
        <w:tab/>
      </w:r>
      <w:r w:rsidR="00E0657A">
        <w:rPr>
          <w:rFonts w:cstheme="minorHAnsi"/>
          <w:sz w:val="24"/>
          <w:szCs w:val="24"/>
        </w:rPr>
        <w:tab/>
      </w:r>
      <w:r w:rsidR="00E0657A">
        <w:rPr>
          <w:rFonts w:cstheme="minorHAnsi"/>
          <w:sz w:val="24"/>
          <w:szCs w:val="24"/>
        </w:rPr>
        <w:tab/>
        <w:t xml:space="preserve">           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</w:t>
      </w:r>
      <w:r w:rsidRPr="002C7818">
        <w:rPr>
          <w:rFonts w:cstheme="minorHAnsi"/>
          <w:sz w:val="24"/>
          <w:szCs w:val="24"/>
        </w:rPr>
        <w:t>1 mark)</w:t>
      </w:r>
    </w:p>
    <w:p w:rsidR="004C645E" w:rsidRPr="0030207A" w:rsidRDefault="0030207A" w:rsidP="004C645E">
      <w:pPr>
        <w:rPr>
          <w:rFonts w:cstheme="minorHAnsi"/>
          <w:i/>
          <w:sz w:val="24"/>
          <w:szCs w:val="24"/>
        </w:rPr>
      </w:pPr>
      <w:r w:rsidRPr="0030207A">
        <w:rPr>
          <w:rFonts w:cstheme="minorHAnsi"/>
          <w:i/>
          <w:sz w:val="24"/>
          <w:szCs w:val="24"/>
        </w:rPr>
        <w:t>A budget deficit occurs when planned/actual revenue is less than planned/actual expenditure</w:t>
      </w:r>
      <w:r w:rsidR="00762FA6">
        <w:rPr>
          <w:rFonts w:cstheme="minorHAnsi"/>
          <w:i/>
          <w:sz w:val="24"/>
          <w:szCs w:val="24"/>
        </w:rPr>
        <w:t xml:space="preserve"> over an accounting period</w:t>
      </w:r>
      <w:r w:rsidRPr="0030207A">
        <w:rPr>
          <w:rFonts w:cstheme="minorHAnsi"/>
          <w:i/>
          <w:sz w:val="24"/>
          <w:szCs w:val="24"/>
        </w:rPr>
        <w:t>.</w:t>
      </w:r>
    </w:p>
    <w:p w:rsidR="004C645E" w:rsidRPr="002C7818" w:rsidRDefault="004C645E" w:rsidP="004C645E">
      <w:pPr>
        <w:rPr>
          <w:rFonts w:cstheme="minorHAnsi"/>
          <w:sz w:val="24"/>
          <w:szCs w:val="24"/>
          <w:u w:val="single"/>
        </w:rPr>
      </w:pPr>
    </w:p>
    <w:p w:rsidR="004C645E" w:rsidRPr="002C7818" w:rsidRDefault="00E0657A" w:rsidP="004C645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(ii)</w:t>
      </w:r>
      <w:r>
        <w:rPr>
          <w:rFonts w:cstheme="minorHAnsi"/>
          <w:sz w:val="24"/>
          <w:szCs w:val="24"/>
        </w:rPr>
        <w:tab/>
      </w:r>
      <w:r w:rsidRPr="00E0657A">
        <w:rPr>
          <w:sz w:val="24"/>
        </w:rPr>
        <w:t xml:space="preserve">Identify the year with the largest deficit. </w:t>
      </w:r>
      <w:r w:rsidR="004C645E" w:rsidRPr="00E0657A">
        <w:rPr>
          <w:rFonts w:cstheme="minorHAnsi"/>
          <w:sz w:val="24"/>
          <w:szCs w:val="24"/>
        </w:rPr>
        <w:t xml:space="preserve">        </w:t>
      </w:r>
      <w:r w:rsidR="004C645E">
        <w:rPr>
          <w:rFonts w:cstheme="minorHAnsi"/>
          <w:sz w:val="24"/>
          <w:szCs w:val="24"/>
        </w:rPr>
        <w:tab/>
      </w:r>
      <w:r w:rsidR="004C645E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4C645E">
        <w:rPr>
          <w:rFonts w:cstheme="minorHAnsi"/>
          <w:sz w:val="24"/>
          <w:szCs w:val="24"/>
        </w:rPr>
        <w:t>(</w:t>
      </w:r>
      <w:r w:rsidR="004C645E" w:rsidRPr="002C7818">
        <w:rPr>
          <w:rFonts w:cstheme="minorHAnsi"/>
          <w:sz w:val="24"/>
          <w:szCs w:val="24"/>
        </w:rPr>
        <w:t>1 mark)</w:t>
      </w:r>
    </w:p>
    <w:p w:rsidR="004C645E" w:rsidRPr="0030207A" w:rsidRDefault="004C645E" w:rsidP="004C645E">
      <w:pPr>
        <w:rPr>
          <w:rFonts w:cstheme="minorHAnsi"/>
          <w:i/>
          <w:sz w:val="24"/>
          <w:szCs w:val="24"/>
        </w:rPr>
      </w:pPr>
    </w:p>
    <w:p w:rsidR="004C645E" w:rsidRPr="0030207A" w:rsidRDefault="0030207A" w:rsidP="004C645E">
      <w:pPr>
        <w:rPr>
          <w:rFonts w:cstheme="minorHAnsi"/>
          <w:i/>
          <w:sz w:val="24"/>
          <w:szCs w:val="24"/>
        </w:rPr>
      </w:pPr>
      <w:r w:rsidRPr="0030207A">
        <w:rPr>
          <w:rFonts w:cstheme="minorHAnsi"/>
          <w:i/>
          <w:sz w:val="24"/>
          <w:szCs w:val="24"/>
        </w:rPr>
        <w:t>2010</w:t>
      </w:r>
    </w:p>
    <w:p w:rsidR="00E0657A" w:rsidRDefault="00E0657A" w:rsidP="00E0657A">
      <w:pPr>
        <w:rPr>
          <w:rFonts w:cstheme="minorHAnsi"/>
          <w:sz w:val="24"/>
          <w:szCs w:val="24"/>
          <w:u w:val="single"/>
        </w:rPr>
      </w:pPr>
    </w:p>
    <w:p w:rsidR="00E0657A" w:rsidRPr="002C7818" w:rsidRDefault="00E0657A" w:rsidP="00E0657A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(iii)</w:t>
      </w:r>
      <w:r>
        <w:rPr>
          <w:rFonts w:cstheme="minorHAnsi"/>
          <w:sz w:val="24"/>
          <w:szCs w:val="24"/>
        </w:rPr>
        <w:tab/>
      </w:r>
      <w:r>
        <w:rPr>
          <w:sz w:val="24"/>
        </w:rPr>
        <w:t>B</w:t>
      </w:r>
      <w:r w:rsidRPr="00E0657A">
        <w:rPr>
          <w:sz w:val="24"/>
        </w:rPr>
        <w:t xml:space="preserve">etween which two years was the budget most </w:t>
      </w:r>
      <w:r w:rsidRPr="006B03B0">
        <w:rPr>
          <w:sz w:val="24"/>
          <w:highlight w:val="yellow"/>
        </w:rPr>
        <w:t>contractionary?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</w:t>
      </w:r>
      <w:r w:rsidRPr="002C7818">
        <w:rPr>
          <w:rFonts w:cstheme="minorHAnsi"/>
          <w:sz w:val="24"/>
          <w:szCs w:val="24"/>
        </w:rPr>
        <w:t>1 mark)</w:t>
      </w:r>
    </w:p>
    <w:p w:rsidR="00E0657A" w:rsidRPr="002C7818" w:rsidRDefault="00E0657A" w:rsidP="00E0657A">
      <w:pPr>
        <w:rPr>
          <w:rFonts w:cstheme="minorHAnsi"/>
          <w:sz w:val="24"/>
          <w:szCs w:val="24"/>
        </w:rPr>
      </w:pPr>
    </w:p>
    <w:p w:rsidR="004C645E" w:rsidRPr="00C954AE" w:rsidRDefault="00C954AE" w:rsidP="004C645E">
      <w:pPr>
        <w:rPr>
          <w:rFonts w:cstheme="minorHAnsi"/>
          <w:i/>
          <w:sz w:val="24"/>
          <w:szCs w:val="24"/>
        </w:rPr>
      </w:pPr>
      <w:r w:rsidRPr="006B03B0">
        <w:rPr>
          <w:rFonts w:cstheme="minorHAnsi"/>
          <w:i/>
          <w:sz w:val="24"/>
          <w:szCs w:val="24"/>
          <w:highlight w:val="yellow"/>
        </w:rPr>
        <w:t>2012 – 2013</w:t>
      </w:r>
      <w:r w:rsidR="006B03B0" w:rsidRPr="006B03B0">
        <w:rPr>
          <w:rFonts w:cstheme="minorHAnsi"/>
          <w:i/>
          <w:color w:val="FF0000"/>
          <w:sz w:val="24"/>
          <w:szCs w:val="24"/>
        </w:rPr>
        <w:t>change</w:t>
      </w:r>
    </w:p>
    <w:p w:rsidR="00C954AE" w:rsidRPr="0030207A" w:rsidRDefault="00C954AE" w:rsidP="004C645E">
      <w:pPr>
        <w:rPr>
          <w:rFonts w:ascii="Arial" w:hAnsi="Arial" w:cs="Arial"/>
          <w:sz w:val="24"/>
          <w:szCs w:val="24"/>
        </w:rPr>
      </w:pPr>
    </w:p>
    <w:p w:rsidR="00E0657A" w:rsidRPr="002C7818" w:rsidRDefault="00E0657A" w:rsidP="00E0657A">
      <w:pPr>
        <w:ind w:firstLine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(iv</w:t>
      </w:r>
      <w:r w:rsidR="00363FAE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      W</w:t>
      </w:r>
      <w:r w:rsidRPr="00E0657A">
        <w:rPr>
          <w:sz w:val="24"/>
        </w:rPr>
        <w:t>hen</w:t>
      </w:r>
      <w:proofErr w:type="gramEnd"/>
      <w:r w:rsidRPr="00E0657A">
        <w:rPr>
          <w:sz w:val="24"/>
        </w:rPr>
        <w:t xml:space="preserve"> is a budget deficit most likely to be used by a government?</w:t>
      </w:r>
      <w:r w:rsidRPr="00E0657A">
        <w:rPr>
          <w:rFonts w:cstheme="minorHAnsi"/>
          <w:sz w:val="24"/>
          <w:szCs w:val="24"/>
        </w:rPr>
        <w:tab/>
      </w:r>
      <w:r w:rsidRPr="00E0657A">
        <w:rPr>
          <w:rFonts w:cstheme="minorHAnsi"/>
          <w:sz w:val="24"/>
          <w:szCs w:val="24"/>
        </w:rPr>
        <w:tab/>
      </w:r>
      <w:r w:rsidRPr="00E0657A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(2</w:t>
      </w:r>
      <w:r w:rsidRPr="002C7818">
        <w:rPr>
          <w:rFonts w:cstheme="minorHAnsi"/>
          <w:sz w:val="24"/>
          <w:szCs w:val="24"/>
        </w:rPr>
        <w:t xml:space="preserve"> mark</w:t>
      </w:r>
      <w:r>
        <w:rPr>
          <w:rFonts w:cstheme="minorHAnsi"/>
          <w:sz w:val="24"/>
          <w:szCs w:val="24"/>
        </w:rPr>
        <w:t>s</w:t>
      </w:r>
      <w:r w:rsidRPr="002C7818">
        <w:rPr>
          <w:rFonts w:cstheme="minorHAnsi"/>
          <w:sz w:val="24"/>
          <w:szCs w:val="24"/>
        </w:rPr>
        <w:t>)</w:t>
      </w:r>
    </w:p>
    <w:p w:rsidR="00E0657A" w:rsidRPr="002C7818" w:rsidRDefault="00E0657A" w:rsidP="00E0657A">
      <w:pPr>
        <w:rPr>
          <w:rFonts w:cstheme="minorHAnsi"/>
          <w:sz w:val="24"/>
          <w:szCs w:val="24"/>
        </w:rPr>
      </w:pPr>
    </w:p>
    <w:p w:rsidR="00E0657A" w:rsidRDefault="0030207A" w:rsidP="00E0657A">
      <w:pPr>
        <w:rPr>
          <w:rFonts w:cstheme="minorHAnsi"/>
          <w:i/>
          <w:sz w:val="24"/>
          <w:szCs w:val="24"/>
        </w:rPr>
      </w:pPr>
      <w:r w:rsidRPr="0030207A">
        <w:rPr>
          <w:rFonts w:cstheme="minorHAnsi"/>
          <w:i/>
          <w:sz w:val="24"/>
          <w:szCs w:val="24"/>
        </w:rPr>
        <w:t>A budget deficit has an expansionary effect on aggregate demand and economic activity and would be used when the economy is at the bottom of the business cycle or during e</w:t>
      </w:r>
      <w:bookmarkStart w:id="0" w:name="_GoBack"/>
      <w:bookmarkEnd w:id="0"/>
      <w:r w:rsidRPr="0030207A">
        <w:rPr>
          <w:rFonts w:cstheme="minorHAnsi"/>
          <w:i/>
          <w:sz w:val="24"/>
          <w:szCs w:val="24"/>
        </w:rPr>
        <w:t>arly parts of the expansion phase following a recession.</w:t>
      </w:r>
    </w:p>
    <w:p w:rsidR="0030207A" w:rsidRPr="0030207A" w:rsidRDefault="0030207A" w:rsidP="00E0657A">
      <w:pPr>
        <w:rPr>
          <w:rFonts w:cstheme="minorHAnsi"/>
          <w:i/>
          <w:sz w:val="24"/>
          <w:szCs w:val="24"/>
        </w:rPr>
      </w:pPr>
    </w:p>
    <w:p w:rsidR="004C645E" w:rsidRPr="002C7818" w:rsidRDefault="004C645E" w:rsidP="004C645E">
      <w:pPr>
        <w:ind w:left="720" w:hanging="660"/>
        <w:rPr>
          <w:rFonts w:cstheme="minorHAnsi"/>
          <w:sz w:val="24"/>
          <w:szCs w:val="24"/>
        </w:rPr>
      </w:pPr>
      <w:r w:rsidRPr="002C7818">
        <w:rPr>
          <w:rFonts w:cstheme="minorHAnsi"/>
          <w:sz w:val="24"/>
          <w:szCs w:val="24"/>
        </w:rPr>
        <w:t>(b)</w:t>
      </w:r>
      <w:r w:rsidRPr="002C7818">
        <w:rPr>
          <w:rFonts w:cstheme="minorHAnsi"/>
          <w:sz w:val="24"/>
          <w:szCs w:val="24"/>
        </w:rPr>
        <w:tab/>
      </w:r>
      <w:r w:rsidR="00363FAE" w:rsidRPr="00363FAE">
        <w:rPr>
          <w:sz w:val="24"/>
        </w:rPr>
        <w:t xml:space="preserve">Identify three methods the government could use to finance a budget deficit. </w:t>
      </w:r>
      <w:r w:rsidRPr="00363FAE">
        <w:rPr>
          <w:rFonts w:cstheme="minorHAnsi"/>
          <w:sz w:val="24"/>
          <w:szCs w:val="24"/>
        </w:rPr>
        <w:t xml:space="preserve"> </w:t>
      </w:r>
      <w:r w:rsidRPr="00363FAE">
        <w:rPr>
          <w:rFonts w:cstheme="minorHAnsi"/>
          <w:sz w:val="24"/>
          <w:szCs w:val="24"/>
        </w:rPr>
        <w:tab/>
      </w:r>
      <w:r w:rsidRPr="00363FAE">
        <w:rPr>
          <w:rFonts w:cstheme="minorHAnsi"/>
          <w:sz w:val="24"/>
          <w:szCs w:val="24"/>
        </w:rPr>
        <w:tab/>
      </w:r>
      <w:r w:rsidR="00363FAE">
        <w:rPr>
          <w:rFonts w:cstheme="minorHAnsi"/>
          <w:sz w:val="24"/>
          <w:szCs w:val="24"/>
        </w:rPr>
        <w:t>(3</w:t>
      </w:r>
      <w:r>
        <w:rPr>
          <w:rFonts w:cstheme="minorHAnsi"/>
          <w:sz w:val="24"/>
          <w:szCs w:val="24"/>
        </w:rPr>
        <w:t xml:space="preserve"> marks</w:t>
      </w:r>
      <w:r w:rsidRPr="002C7818">
        <w:rPr>
          <w:rFonts w:cstheme="minorHAnsi"/>
          <w:sz w:val="24"/>
          <w:szCs w:val="24"/>
        </w:rPr>
        <w:t>)</w:t>
      </w:r>
    </w:p>
    <w:p w:rsidR="004C645E" w:rsidRDefault="005B1F4C" w:rsidP="005B1F4C">
      <w:pPr>
        <w:pStyle w:val="ListParagraph"/>
        <w:numPr>
          <w:ilvl w:val="0"/>
          <w:numId w:val="20"/>
        </w:num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Borrowing from O/s (selling govt. bonds)</w:t>
      </w:r>
    </w:p>
    <w:p w:rsidR="005B1F4C" w:rsidRDefault="005B1F4C" w:rsidP="005B1F4C">
      <w:pPr>
        <w:pStyle w:val="ListParagraph"/>
        <w:numPr>
          <w:ilvl w:val="0"/>
          <w:numId w:val="20"/>
        </w:num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The RBA (printing money)</w:t>
      </w:r>
    </w:p>
    <w:p w:rsidR="005B1F4C" w:rsidRDefault="005B1F4C" w:rsidP="005B1F4C">
      <w:pPr>
        <w:pStyle w:val="ListParagraph"/>
        <w:numPr>
          <w:ilvl w:val="0"/>
          <w:numId w:val="20"/>
        </w:num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Selling government assets (e.g. Telstra)</w:t>
      </w:r>
    </w:p>
    <w:p w:rsidR="005B1F4C" w:rsidRPr="005B1F4C" w:rsidRDefault="005B1F4C" w:rsidP="005B1F4C">
      <w:pPr>
        <w:pStyle w:val="ListParagraph"/>
        <w:rPr>
          <w:rFonts w:cstheme="minorHAnsi"/>
          <w:i/>
          <w:sz w:val="24"/>
          <w:szCs w:val="24"/>
        </w:rPr>
      </w:pPr>
    </w:p>
    <w:p w:rsidR="004C645E" w:rsidRDefault="004C645E" w:rsidP="00C318AA">
      <w:pPr>
        <w:ind w:left="720" w:hanging="720"/>
        <w:rPr>
          <w:rFonts w:cstheme="minorHAnsi"/>
          <w:sz w:val="24"/>
          <w:szCs w:val="24"/>
        </w:rPr>
      </w:pPr>
      <w:r w:rsidRPr="002C7818">
        <w:rPr>
          <w:rFonts w:cstheme="minorHAnsi"/>
          <w:sz w:val="24"/>
          <w:szCs w:val="24"/>
        </w:rPr>
        <w:t>(c)</w:t>
      </w:r>
      <w:r w:rsidRPr="002C7818">
        <w:rPr>
          <w:rFonts w:cstheme="minorHAnsi"/>
          <w:sz w:val="24"/>
          <w:szCs w:val="24"/>
        </w:rPr>
        <w:tab/>
      </w:r>
      <w:r w:rsidR="00363FAE" w:rsidRPr="00363FAE">
        <w:rPr>
          <w:sz w:val="24"/>
        </w:rPr>
        <w:t>Discuss the likely impact on the level of economic activity of the Australian Government’s fiscal policy stance between 2016 and 2018.</w:t>
      </w:r>
      <w:r w:rsidR="00363FAE">
        <w:rPr>
          <w:b/>
          <w:sz w:val="24"/>
        </w:rPr>
        <w:t xml:space="preserve">  </w:t>
      </w:r>
      <w:r w:rsidRPr="002C7818">
        <w:rPr>
          <w:rFonts w:cstheme="minorHAnsi"/>
          <w:sz w:val="24"/>
          <w:szCs w:val="24"/>
        </w:rPr>
        <w:tab/>
      </w:r>
      <w:r w:rsidRPr="002C7818">
        <w:rPr>
          <w:rFonts w:cstheme="minorHAnsi"/>
          <w:sz w:val="24"/>
          <w:szCs w:val="24"/>
        </w:rPr>
        <w:tab/>
      </w:r>
      <w:r w:rsidRPr="002C7818">
        <w:rPr>
          <w:rFonts w:cstheme="minorHAnsi"/>
          <w:sz w:val="24"/>
          <w:szCs w:val="24"/>
        </w:rPr>
        <w:tab/>
      </w:r>
      <w:r w:rsidRPr="002C7818">
        <w:rPr>
          <w:rFonts w:cstheme="minorHAnsi"/>
          <w:sz w:val="24"/>
          <w:szCs w:val="24"/>
        </w:rPr>
        <w:tab/>
      </w:r>
      <w:r w:rsidRPr="002C7818">
        <w:rPr>
          <w:rFonts w:cstheme="minorHAnsi"/>
          <w:sz w:val="24"/>
          <w:szCs w:val="24"/>
        </w:rPr>
        <w:tab/>
      </w:r>
      <w:r w:rsidRPr="002C7818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2C7818">
        <w:rPr>
          <w:rFonts w:cstheme="minorHAnsi"/>
          <w:sz w:val="24"/>
          <w:szCs w:val="24"/>
        </w:rPr>
        <w:t xml:space="preserve"> (</w:t>
      </w:r>
      <w:r w:rsidR="00363FAE"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 xml:space="preserve"> marks</w:t>
      </w:r>
      <w:r w:rsidRPr="002C7818">
        <w:rPr>
          <w:rFonts w:cstheme="minorHAnsi"/>
          <w:sz w:val="24"/>
          <w:szCs w:val="24"/>
        </w:rPr>
        <w:t>)</w:t>
      </w:r>
    </w:p>
    <w:p w:rsidR="00C318AA" w:rsidRDefault="00C318AA" w:rsidP="00C318AA">
      <w:pPr>
        <w:ind w:left="720" w:hanging="720"/>
        <w:rPr>
          <w:rFonts w:cstheme="minorHAnsi"/>
          <w:sz w:val="24"/>
          <w:szCs w:val="24"/>
        </w:rPr>
      </w:pPr>
    </w:p>
    <w:p w:rsidR="00C318AA" w:rsidRPr="00434F29" w:rsidRDefault="00C318AA" w:rsidP="00C318AA">
      <w:pPr>
        <w:ind w:left="720" w:hanging="720"/>
        <w:rPr>
          <w:rFonts w:cstheme="minorHAnsi"/>
          <w:b/>
          <w:sz w:val="24"/>
          <w:szCs w:val="24"/>
        </w:rPr>
      </w:pPr>
      <w:r w:rsidRPr="00434F29">
        <w:rPr>
          <w:rFonts w:cstheme="minorHAnsi"/>
          <w:b/>
          <w:sz w:val="24"/>
          <w:szCs w:val="24"/>
        </w:rPr>
        <w:t>1 mark – expansionary</w:t>
      </w:r>
      <w:r w:rsidR="00434F29">
        <w:rPr>
          <w:rFonts w:cstheme="minorHAnsi"/>
          <w:b/>
          <w:sz w:val="24"/>
          <w:szCs w:val="24"/>
        </w:rPr>
        <w:t xml:space="preserve"> stance</w:t>
      </w:r>
    </w:p>
    <w:p w:rsidR="00C318AA" w:rsidRPr="00434F29" w:rsidRDefault="00434F29" w:rsidP="00C318AA">
      <w:pPr>
        <w:ind w:left="720" w:hanging="720"/>
        <w:rPr>
          <w:rFonts w:cstheme="minorHAnsi"/>
          <w:b/>
          <w:sz w:val="24"/>
          <w:szCs w:val="24"/>
        </w:rPr>
      </w:pPr>
      <w:r w:rsidRPr="00434F29">
        <w:rPr>
          <w:rFonts w:cstheme="minorHAnsi"/>
          <w:b/>
          <w:sz w:val="24"/>
          <w:szCs w:val="24"/>
        </w:rPr>
        <w:t>1 mark</w:t>
      </w:r>
      <w:r w:rsidR="00C318AA" w:rsidRPr="00434F29">
        <w:rPr>
          <w:rFonts w:cstheme="minorHAnsi"/>
          <w:b/>
          <w:sz w:val="24"/>
          <w:szCs w:val="24"/>
        </w:rPr>
        <w:t xml:space="preserve"> </w:t>
      </w:r>
      <w:r w:rsidRPr="00434F29">
        <w:rPr>
          <w:rFonts w:cstheme="minorHAnsi"/>
          <w:b/>
          <w:sz w:val="24"/>
          <w:szCs w:val="24"/>
        </w:rPr>
        <w:t>(</w:t>
      </w:r>
      <w:r>
        <w:rPr>
          <w:rFonts w:cstheme="minorHAnsi"/>
          <w:b/>
          <w:sz w:val="24"/>
          <w:szCs w:val="24"/>
        </w:rPr>
        <w:t xml:space="preserve">or </w:t>
      </w:r>
      <w:r w:rsidRPr="00434F29">
        <w:rPr>
          <w:rFonts w:cstheme="minorHAnsi"/>
          <w:b/>
          <w:sz w:val="24"/>
          <w:szCs w:val="24"/>
        </w:rPr>
        <w:t xml:space="preserve">2 marks </w:t>
      </w:r>
      <w:r>
        <w:rPr>
          <w:rFonts w:cstheme="minorHAnsi"/>
          <w:b/>
          <w:sz w:val="24"/>
          <w:szCs w:val="24"/>
        </w:rPr>
        <w:t xml:space="preserve">at </w:t>
      </w:r>
      <w:proofErr w:type="gramStart"/>
      <w:r>
        <w:rPr>
          <w:rFonts w:cstheme="minorHAnsi"/>
          <w:b/>
          <w:sz w:val="24"/>
          <w:szCs w:val="24"/>
        </w:rPr>
        <w:t>teachers</w:t>
      </w:r>
      <w:proofErr w:type="gramEnd"/>
      <w:r>
        <w:rPr>
          <w:rFonts w:cstheme="minorHAnsi"/>
          <w:b/>
          <w:sz w:val="24"/>
          <w:szCs w:val="24"/>
        </w:rPr>
        <w:t xml:space="preserve"> </w:t>
      </w:r>
      <w:r w:rsidRPr="00434F29">
        <w:rPr>
          <w:rFonts w:cstheme="minorHAnsi"/>
          <w:b/>
          <w:sz w:val="24"/>
          <w:szCs w:val="24"/>
        </w:rPr>
        <w:t xml:space="preserve">discretion) </w:t>
      </w:r>
      <w:r w:rsidR="00C318AA" w:rsidRPr="00434F29">
        <w:rPr>
          <w:rFonts w:cstheme="minorHAnsi"/>
          <w:b/>
          <w:sz w:val="24"/>
          <w:szCs w:val="24"/>
        </w:rPr>
        <w:t>will increase level of spending in economy</w:t>
      </w:r>
      <w:r w:rsidRPr="00434F29">
        <w:rPr>
          <w:rFonts w:cstheme="minorHAnsi"/>
          <w:b/>
          <w:sz w:val="24"/>
          <w:szCs w:val="24"/>
        </w:rPr>
        <w:t xml:space="preserve"> </w:t>
      </w:r>
    </w:p>
    <w:p w:rsidR="00C318AA" w:rsidRDefault="00C318AA" w:rsidP="00C318AA">
      <w:pPr>
        <w:ind w:left="720" w:hanging="720"/>
        <w:rPr>
          <w:rFonts w:cstheme="minorHAnsi"/>
          <w:b/>
          <w:sz w:val="24"/>
          <w:szCs w:val="24"/>
        </w:rPr>
      </w:pPr>
      <w:r w:rsidRPr="00434F29">
        <w:rPr>
          <w:rFonts w:cstheme="minorHAnsi"/>
          <w:b/>
          <w:sz w:val="24"/>
          <w:szCs w:val="24"/>
        </w:rPr>
        <w:t>1-2 marks for</w:t>
      </w:r>
      <w:r w:rsidR="00434F29" w:rsidRPr="00434F29">
        <w:rPr>
          <w:rFonts w:cstheme="minorHAnsi"/>
          <w:b/>
          <w:sz w:val="24"/>
          <w:szCs w:val="24"/>
        </w:rPr>
        <w:t xml:space="preserve"> factors that will determine the level of the increase (</w:t>
      </w:r>
      <w:proofErr w:type="spellStart"/>
      <w:r w:rsidR="00434F29" w:rsidRPr="00434F29">
        <w:rPr>
          <w:rFonts w:cstheme="minorHAnsi"/>
          <w:b/>
          <w:sz w:val="24"/>
          <w:szCs w:val="24"/>
        </w:rPr>
        <w:t>i</w:t>
      </w:r>
      <w:proofErr w:type="spellEnd"/>
      <w:r w:rsidR="00434F29" w:rsidRPr="00434F29">
        <w:rPr>
          <w:rFonts w:cstheme="minorHAnsi"/>
          <w:b/>
          <w:sz w:val="24"/>
          <w:szCs w:val="24"/>
        </w:rPr>
        <w:t xml:space="preserve"> to iii)</w:t>
      </w:r>
    </w:p>
    <w:p w:rsidR="00434F29" w:rsidRPr="00434F29" w:rsidRDefault="00434F29" w:rsidP="00C318AA">
      <w:pPr>
        <w:ind w:left="720" w:hanging="720"/>
        <w:rPr>
          <w:b/>
          <w:sz w:val="24"/>
        </w:rPr>
      </w:pPr>
    </w:p>
    <w:p w:rsidR="00363FAE" w:rsidRDefault="00762FA6" w:rsidP="00363FAE">
      <w:pPr>
        <w:rPr>
          <w:rFonts w:cstheme="minorHAnsi"/>
          <w:i/>
          <w:sz w:val="24"/>
          <w:szCs w:val="24"/>
        </w:rPr>
      </w:pPr>
      <w:r w:rsidRPr="00762FA6">
        <w:rPr>
          <w:rFonts w:cstheme="minorHAnsi"/>
          <w:i/>
          <w:sz w:val="24"/>
          <w:szCs w:val="24"/>
        </w:rPr>
        <w:t>Between 2016 and 2018 the budget defi</w:t>
      </w:r>
      <w:r>
        <w:rPr>
          <w:rFonts w:cstheme="minorHAnsi"/>
          <w:i/>
          <w:sz w:val="24"/>
          <w:szCs w:val="24"/>
        </w:rPr>
        <w:t>ci</w:t>
      </w:r>
      <w:r w:rsidRPr="00762FA6">
        <w:rPr>
          <w:rFonts w:cstheme="minorHAnsi"/>
          <w:i/>
          <w:sz w:val="24"/>
          <w:szCs w:val="24"/>
        </w:rPr>
        <w:t>t fell from -2.4% of GDP to 0.6% of GDP.</w:t>
      </w:r>
    </w:p>
    <w:p w:rsidR="009255AC" w:rsidRDefault="009255AC" w:rsidP="00363FAE">
      <w:p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In 2016 the figures appear to expansionary with 2017 and 2018 less expansionary or moving to a neutral stance.</w:t>
      </w:r>
    </w:p>
    <w:p w:rsidR="00C318AA" w:rsidRDefault="00C318AA" w:rsidP="00363FAE">
      <w:p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Expansionary policy stances are usually used during periods of low economic activity and are used to increase the level of spending in the economy.</w:t>
      </w:r>
    </w:p>
    <w:p w:rsidR="00C318AA" w:rsidRDefault="00762FA6" w:rsidP="00363FAE">
      <w:pPr>
        <w:rPr>
          <w:rFonts w:cstheme="minorHAnsi"/>
          <w:i/>
          <w:sz w:val="24"/>
          <w:szCs w:val="24"/>
        </w:rPr>
      </w:pPr>
      <w:r w:rsidRPr="00762FA6">
        <w:rPr>
          <w:rFonts w:cstheme="minorHAnsi"/>
          <w:i/>
          <w:sz w:val="24"/>
          <w:szCs w:val="24"/>
        </w:rPr>
        <w:t>The impact on the economy</w:t>
      </w:r>
      <w:r w:rsidR="00C318AA">
        <w:rPr>
          <w:rFonts w:cstheme="minorHAnsi"/>
          <w:i/>
          <w:sz w:val="24"/>
          <w:szCs w:val="24"/>
        </w:rPr>
        <w:t xml:space="preserve"> will depend on:</w:t>
      </w:r>
    </w:p>
    <w:p w:rsidR="00762FA6" w:rsidRDefault="00C318AA" w:rsidP="00C318AA">
      <w:pPr>
        <w:pStyle w:val="ListParagraph"/>
        <w:numPr>
          <w:ilvl w:val="0"/>
          <w:numId w:val="21"/>
        </w:numPr>
        <w:rPr>
          <w:rFonts w:cstheme="minorHAnsi"/>
          <w:i/>
          <w:sz w:val="24"/>
          <w:szCs w:val="24"/>
        </w:rPr>
      </w:pPr>
      <w:r w:rsidRPr="00C318AA">
        <w:rPr>
          <w:rFonts w:cstheme="minorHAnsi"/>
          <w:i/>
          <w:sz w:val="24"/>
          <w:szCs w:val="24"/>
        </w:rPr>
        <w:t>The</w:t>
      </w:r>
      <w:r w:rsidR="009255AC" w:rsidRPr="00C318AA">
        <w:rPr>
          <w:rFonts w:cstheme="minorHAnsi"/>
          <w:i/>
          <w:sz w:val="24"/>
          <w:szCs w:val="24"/>
        </w:rPr>
        <w:t xml:space="preserve"> </w:t>
      </w:r>
      <w:r w:rsidRPr="00C318AA">
        <w:rPr>
          <w:rFonts w:cstheme="minorHAnsi"/>
          <w:i/>
          <w:sz w:val="24"/>
          <w:szCs w:val="24"/>
        </w:rPr>
        <w:t>make-up</w:t>
      </w:r>
      <w:r w:rsidR="009255AC" w:rsidRPr="00C318AA">
        <w:rPr>
          <w:rFonts w:cstheme="minorHAnsi"/>
          <w:i/>
          <w:sz w:val="24"/>
          <w:szCs w:val="24"/>
        </w:rPr>
        <w:t xml:space="preserve"> of the deficit – how much is cyclical (automatic stabilizers</w:t>
      </w:r>
      <w:proofErr w:type="gramStart"/>
      <w:r w:rsidR="009255AC" w:rsidRPr="00C318AA">
        <w:rPr>
          <w:rFonts w:cstheme="minorHAnsi"/>
          <w:i/>
          <w:sz w:val="24"/>
          <w:szCs w:val="24"/>
        </w:rPr>
        <w:t>)and</w:t>
      </w:r>
      <w:proofErr w:type="gramEnd"/>
      <w:r w:rsidR="009255AC" w:rsidRPr="00C318AA">
        <w:rPr>
          <w:rFonts w:cstheme="minorHAnsi"/>
          <w:i/>
          <w:sz w:val="24"/>
          <w:szCs w:val="24"/>
        </w:rPr>
        <w:t xml:space="preserve"> how much of the proportion is structural (discretionary spending)</w:t>
      </w:r>
      <w:r w:rsidRPr="00C318AA">
        <w:rPr>
          <w:rFonts w:cstheme="minorHAnsi"/>
          <w:i/>
          <w:sz w:val="24"/>
          <w:szCs w:val="24"/>
        </w:rPr>
        <w:t>.</w:t>
      </w:r>
    </w:p>
    <w:p w:rsidR="00C318AA" w:rsidRDefault="00C318AA" w:rsidP="00C318AA">
      <w:pPr>
        <w:pStyle w:val="ListParagraph"/>
        <w:numPr>
          <w:ilvl w:val="0"/>
          <w:numId w:val="21"/>
        </w:num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 xml:space="preserve">Whether the change in the budget </w:t>
      </w:r>
      <w:r w:rsidR="00CA76F0">
        <w:rPr>
          <w:rFonts w:cstheme="minorHAnsi"/>
          <w:i/>
          <w:sz w:val="24"/>
          <w:szCs w:val="24"/>
        </w:rPr>
        <w:t>deficit</w:t>
      </w:r>
      <w:r>
        <w:rPr>
          <w:rFonts w:cstheme="minorHAnsi"/>
          <w:i/>
          <w:sz w:val="24"/>
          <w:szCs w:val="24"/>
        </w:rPr>
        <w:t xml:space="preserve"> will have a crowding-in effect (less pressure on </w:t>
      </w:r>
      <w:proofErr w:type="spellStart"/>
      <w:r>
        <w:rPr>
          <w:rFonts w:cstheme="minorHAnsi"/>
          <w:i/>
          <w:sz w:val="24"/>
          <w:szCs w:val="24"/>
        </w:rPr>
        <w:t>i.r</w:t>
      </w:r>
      <w:proofErr w:type="spellEnd"/>
      <w:r>
        <w:rPr>
          <w:rFonts w:cstheme="minorHAnsi"/>
          <w:i/>
          <w:sz w:val="24"/>
          <w:szCs w:val="24"/>
        </w:rPr>
        <w:t>. and more resources available to support private sector spending)</w:t>
      </w:r>
    </w:p>
    <w:p w:rsidR="00C318AA" w:rsidRPr="00C318AA" w:rsidRDefault="00C318AA" w:rsidP="00C318AA">
      <w:pPr>
        <w:pStyle w:val="ListParagraph"/>
        <w:numPr>
          <w:ilvl w:val="0"/>
          <w:numId w:val="21"/>
        </w:num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The strength of the multiplier effect.</w:t>
      </w:r>
    </w:p>
    <w:p w:rsidR="00363FAE" w:rsidRDefault="00363FAE" w:rsidP="00363FAE">
      <w:pPr>
        <w:rPr>
          <w:rFonts w:cstheme="minorHAnsi"/>
          <w:sz w:val="24"/>
          <w:szCs w:val="24"/>
          <w:u w:val="single"/>
        </w:rPr>
      </w:pPr>
    </w:p>
    <w:p w:rsidR="004C645E" w:rsidRDefault="00363FAE" w:rsidP="004C645E">
      <w:pPr>
        <w:rPr>
          <w:rFonts w:cstheme="minorHAnsi"/>
          <w:sz w:val="24"/>
          <w:szCs w:val="24"/>
          <w:u w:val="single"/>
        </w:rPr>
      </w:pPr>
      <w:r w:rsidRPr="00363FAE">
        <w:rPr>
          <w:b/>
          <w:sz w:val="24"/>
        </w:rPr>
        <w:t xml:space="preserve"> </w:t>
      </w:r>
    </w:p>
    <w:p w:rsidR="00C954AE" w:rsidRDefault="00C954AE" w:rsidP="00C954AE">
      <w:pPr>
        <w:rPr>
          <w:rFonts w:cstheme="minorHAnsi"/>
          <w:sz w:val="24"/>
          <w:szCs w:val="24"/>
          <w:u w:val="single"/>
        </w:rPr>
      </w:pPr>
    </w:p>
    <w:p w:rsidR="00C954AE" w:rsidRPr="00CA76F0" w:rsidRDefault="00C954AE" w:rsidP="00C954AE">
      <w:pPr>
        <w:rPr>
          <w:rFonts w:cstheme="minorHAnsi"/>
          <w:b/>
          <w:sz w:val="24"/>
          <w:szCs w:val="24"/>
        </w:rPr>
      </w:pPr>
      <w:r w:rsidRPr="002C7818">
        <w:rPr>
          <w:rFonts w:cstheme="minorHAnsi"/>
          <w:b/>
          <w:sz w:val="24"/>
          <w:szCs w:val="24"/>
        </w:rPr>
        <w:lastRenderedPageBreak/>
        <w:t>Question 14</w:t>
      </w:r>
      <w:r w:rsidRPr="002C7818">
        <w:rPr>
          <w:rFonts w:cstheme="minorHAnsi"/>
          <w:b/>
          <w:sz w:val="24"/>
          <w:szCs w:val="24"/>
        </w:rPr>
        <w:tab/>
      </w:r>
      <w:r w:rsidRPr="002C7818">
        <w:rPr>
          <w:rFonts w:cstheme="minorHAnsi"/>
          <w:b/>
          <w:sz w:val="24"/>
          <w:szCs w:val="24"/>
        </w:rPr>
        <w:tab/>
        <w:t xml:space="preserve">     </w:t>
      </w:r>
      <w:r w:rsidRPr="002C7818">
        <w:rPr>
          <w:rFonts w:cstheme="minorHAnsi"/>
          <w:b/>
          <w:sz w:val="24"/>
          <w:szCs w:val="24"/>
        </w:rPr>
        <w:tab/>
      </w:r>
      <w:r w:rsidRPr="002C7818">
        <w:rPr>
          <w:rFonts w:cstheme="minorHAnsi"/>
          <w:b/>
          <w:sz w:val="24"/>
          <w:szCs w:val="24"/>
        </w:rPr>
        <w:tab/>
      </w:r>
      <w:r w:rsidRPr="002C7818">
        <w:rPr>
          <w:rFonts w:cstheme="minorHAnsi"/>
          <w:b/>
          <w:sz w:val="24"/>
          <w:szCs w:val="24"/>
        </w:rPr>
        <w:tab/>
      </w:r>
      <w:r w:rsidRPr="002C7818">
        <w:rPr>
          <w:rFonts w:cstheme="minorHAnsi"/>
          <w:b/>
          <w:sz w:val="24"/>
          <w:szCs w:val="24"/>
        </w:rPr>
        <w:tab/>
      </w:r>
      <w:r w:rsidRPr="002C7818">
        <w:rPr>
          <w:rFonts w:cstheme="minorHAnsi"/>
          <w:b/>
          <w:sz w:val="24"/>
          <w:szCs w:val="24"/>
        </w:rPr>
        <w:tab/>
      </w:r>
      <w:r w:rsidRPr="002C7818">
        <w:rPr>
          <w:rFonts w:cstheme="minorHAnsi"/>
          <w:b/>
          <w:sz w:val="24"/>
          <w:szCs w:val="24"/>
        </w:rPr>
        <w:tab/>
      </w:r>
      <w:r w:rsidRPr="002C7818">
        <w:rPr>
          <w:rFonts w:cstheme="minorHAnsi"/>
          <w:b/>
          <w:sz w:val="24"/>
          <w:szCs w:val="24"/>
        </w:rPr>
        <w:tab/>
      </w:r>
      <w:r w:rsidRPr="002C7818">
        <w:rPr>
          <w:rFonts w:cstheme="minorHAnsi"/>
          <w:b/>
          <w:sz w:val="24"/>
          <w:szCs w:val="24"/>
        </w:rPr>
        <w:tab/>
        <w:t xml:space="preserve">     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Pr="002C7818">
        <w:rPr>
          <w:rFonts w:cstheme="minorHAnsi"/>
          <w:b/>
          <w:sz w:val="24"/>
          <w:szCs w:val="24"/>
        </w:rPr>
        <w:t>(</w:t>
      </w:r>
      <w:r>
        <w:rPr>
          <w:rFonts w:cstheme="minorHAnsi"/>
          <w:b/>
          <w:sz w:val="24"/>
          <w:szCs w:val="24"/>
        </w:rPr>
        <w:t>1</w:t>
      </w:r>
      <w:r w:rsidR="008165B8">
        <w:rPr>
          <w:rFonts w:cstheme="minorHAnsi"/>
          <w:b/>
          <w:sz w:val="24"/>
          <w:szCs w:val="24"/>
        </w:rPr>
        <w:t>0</w:t>
      </w:r>
      <w:r w:rsidR="00CA76F0">
        <w:rPr>
          <w:rFonts w:cstheme="minorHAnsi"/>
          <w:b/>
          <w:sz w:val="24"/>
          <w:szCs w:val="24"/>
        </w:rPr>
        <w:t xml:space="preserve"> marks)</w:t>
      </w:r>
    </w:p>
    <w:p w:rsidR="00C954AE" w:rsidRDefault="00C954AE" w:rsidP="00C954AE">
      <w:pPr>
        <w:rPr>
          <w:b/>
          <w:sz w:val="24"/>
        </w:rPr>
      </w:pPr>
    </w:p>
    <w:p w:rsidR="00C954AE" w:rsidRPr="00CA76F0" w:rsidRDefault="00C954AE" w:rsidP="00C954AE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)           </w:t>
      </w:r>
      <w:r w:rsidRPr="007E0BA5">
        <w:rPr>
          <w:rFonts w:cstheme="minorHAnsi"/>
          <w:sz w:val="24"/>
          <w:szCs w:val="24"/>
        </w:rPr>
        <w:t>What is the actual revenue collected in 2017-2018?</w:t>
      </w:r>
      <w:r w:rsidRPr="007E0BA5">
        <w:rPr>
          <w:rFonts w:cstheme="minorHAnsi"/>
          <w:sz w:val="24"/>
          <w:szCs w:val="24"/>
        </w:rPr>
        <w:tab/>
      </w:r>
      <w:r w:rsidRPr="007E0BA5">
        <w:rPr>
          <w:rFonts w:cstheme="minorHAnsi"/>
          <w:sz w:val="24"/>
          <w:szCs w:val="24"/>
        </w:rPr>
        <w:tab/>
      </w:r>
      <w:r w:rsidRPr="007E0BA5">
        <w:rPr>
          <w:rFonts w:cstheme="minorHAnsi"/>
          <w:sz w:val="24"/>
          <w:szCs w:val="24"/>
        </w:rPr>
        <w:tab/>
      </w:r>
      <w:r w:rsidRPr="007E0BA5">
        <w:rPr>
          <w:rFonts w:cstheme="minorHAnsi"/>
          <w:sz w:val="24"/>
          <w:szCs w:val="24"/>
        </w:rPr>
        <w:tab/>
        <w:t xml:space="preserve">    </w:t>
      </w:r>
      <w:r>
        <w:rPr>
          <w:rFonts w:cstheme="minorHAnsi"/>
          <w:sz w:val="24"/>
          <w:szCs w:val="24"/>
        </w:rPr>
        <w:t>(</w:t>
      </w:r>
      <w:r w:rsidRPr="007E0BA5">
        <w:rPr>
          <w:rFonts w:cstheme="minorHAnsi"/>
          <w:sz w:val="24"/>
          <w:szCs w:val="24"/>
        </w:rPr>
        <w:t>1 mark)</w:t>
      </w:r>
    </w:p>
    <w:p w:rsidR="00C954AE" w:rsidRPr="00C954AE" w:rsidRDefault="00C954AE" w:rsidP="00C954AE">
      <w:pPr>
        <w:rPr>
          <w:rFonts w:cstheme="minorHAnsi"/>
          <w:i/>
          <w:sz w:val="24"/>
          <w:szCs w:val="24"/>
        </w:rPr>
      </w:pPr>
      <w:r w:rsidRPr="00C954AE">
        <w:rPr>
          <w:rFonts w:cstheme="minorHAnsi"/>
          <w:i/>
          <w:sz w:val="24"/>
          <w:szCs w:val="24"/>
        </w:rPr>
        <w:t>$456.3bn</w:t>
      </w:r>
    </w:p>
    <w:p w:rsidR="00C954AE" w:rsidRPr="00233EC8" w:rsidRDefault="00C954AE" w:rsidP="00C954AE">
      <w:pPr>
        <w:pStyle w:val="ListParagraph"/>
        <w:numPr>
          <w:ilvl w:val="0"/>
          <w:numId w:val="19"/>
        </w:numPr>
        <w:rPr>
          <w:sz w:val="24"/>
        </w:rPr>
      </w:pPr>
      <w:r w:rsidRPr="00233EC8">
        <w:rPr>
          <w:sz w:val="24"/>
        </w:rPr>
        <w:t xml:space="preserve">Do budget projections after 2017-2018 show Australia moving towards a deficit or surplus?     </w:t>
      </w:r>
    </w:p>
    <w:p w:rsidR="00C954AE" w:rsidRPr="007E0BA5" w:rsidRDefault="00C954AE" w:rsidP="00C954AE">
      <w:pPr>
        <w:pStyle w:val="ListParagraph"/>
        <w:ind w:left="9360"/>
        <w:rPr>
          <w:sz w:val="24"/>
        </w:rPr>
      </w:pPr>
      <w:r>
        <w:rPr>
          <w:sz w:val="24"/>
        </w:rPr>
        <w:t xml:space="preserve">    (1 mark)                                      </w:t>
      </w:r>
    </w:p>
    <w:p w:rsidR="00C954AE" w:rsidRPr="00C954AE" w:rsidRDefault="00C954AE" w:rsidP="00C954AE">
      <w:pPr>
        <w:rPr>
          <w:rFonts w:cstheme="minorHAnsi"/>
          <w:i/>
          <w:sz w:val="24"/>
          <w:szCs w:val="24"/>
        </w:rPr>
      </w:pPr>
      <w:r w:rsidRPr="00C954AE">
        <w:rPr>
          <w:rFonts w:cstheme="minorHAnsi"/>
          <w:i/>
          <w:sz w:val="24"/>
          <w:szCs w:val="24"/>
        </w:rPr>
        <w:t>Surplus</w:t>
      </w:r>
    </w:p>
    <w:p w:rsidR="00C954AE" w:rsidRDefault="00C954AE" w:rsidP="00C954AE">
      <w:pPr>
        <w:pStyle w:val="ListParagraph"/>
        <w:numPr>
          <w:ilvl w:val="0"/>
          <w:numId w:val="18"/>
        </w:numPr>
        <w:rPr>
          <w:sz w:val="24"/>
        </w:rPr>
      </w:pPr>
      <w:r w:rsidRPr="007E0BA5">
        <w:rPr>
          <w:sz w:val="24"/>
        </w:rPr>
        <w:t>State two disadvantages of fiscal policy and explain using examples</w:t>
      </w:r>
      <w:r>
        <w:rPr>
          <w:sz w:val="24"/>
        </w:rPr>
        <w:t>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7E0BA5">
        <w:rPr>
          <w:sz w:val="24"/>
        </w:rPr>
        <w:t xml:space="preserve"> (4 marks)</w:t>
      </w:r>
    </w:p>
    <w:p w:rsidR="00C954AE" w:rsidRDefault="00C954AE" w:rsidP="00C954AE">
      <w:pPr>
        <w:rPr>
          <w:rFonts w:cstheme="minorHAnsi"/>
          <w:sz w:val="24"/>
          <w:szCs w:val="24"/>
          <w:u w:val="single"/>
        </w:rPr>
      </w:pPr>
    </w:p>
    <w:p w:rsidR="00CA76F0" w:rsidRPr="00CA76F0" w:rsidRDefault="00CA76F0" w:rsidP="00C954AE">
      <w:pPr>
        <w:rPr>
          <w:rFonts w:cstheme="minorHAnsi"/>
          <w:b/>
          <w:sz w:val="24"/>
          <w:szCs w:val="24"/>
        </w:rPr>
      </w:pPr>
      <w:r w:rsidRPr="00CA76F0">
        <w:rPr>
          <w:rFonts w:cstheme="minorHAnsi"/>
          <w:b/>
          <w:sz w:val="24"/>
          <w:szCs w:val="24"/>
        </w:rPr>
        <w:t xml:space="preserve">2 </w:t>
      </w:r>
      <w:proofErr w:type="gramStart"/>
      <w:r w:rsidRPr="00CA76F0">
        <w:rPr>
          <w:rFonts w:cstheme="minorHAnsi"/>
          <w:b/>
          <w:sz w:val="24"/>
          <w:szCs w:val="24"/>
        </w:rPr>
        <w:t>marks</w:t>
      </w:r>
      <w:proofErr w:type="gramEnd"/>
      <w:r w:rsidRPr="00CA76F0">
        <w:rPr>
          <w:rFonts w:cstheme="minorHAnsi"/>
          <w:b/>
          <w:sz w:val="24"/>
          <w:szCs w:val="24"/>
        </w:rPr>
        <w:t xml:space="preserve"> each disadvantage. </w:t>
      </w:r>
    </w:p>
    <w:p w:rsidR="00CA76F0" w:rsidRPr="00CA76F0" w:rsidRDefault="00CA76F0" w:rsidP="00C954AE">
      <w:pPr>
        <w:rPr>
          <w:rFonts w:cstheme="minorHAnsi"/>
          <w:b/>
          <w:sz w:val="24"/>
          <w:szCs w:val="24"/>
        </w:rPr>
      </w:pPr>
      <w:proofErr w:type="gramStart"/>
      <w:r w:rsidRPr="00CA76F0">
        <w:rPr>
          <w:rFonts w:cstheme="minorHAnsi"/>
          <w:b/>
          <w:sz w:val="24"/>
          <w:szCs w:val="24"/>
        </w:rPr>
        <w:t xml:space="preserve">1 mark for </w:t>
      </w:r>
      <w:r w:rsidR="008165B8">
        <w:rPr>
          <w:rFonts w:cstheme="minorHAnsi"/>
          <w:b/>
          <w:sz w:val="24"/>
          <w:szCs w:val="24"/>
        </w:rPr>
        <w:t xml:space="preserve">the </w:t>
      </w:r>
      <w:r w:rsidRPr="00CA76F0">
        <w:rPr>
          <w:rFonts w:cstheme="minorHAnsi"/>
          <w:b/>
          <w:sz w:val="24"/>
          <w:szCs w:val="24"/>
        </w:rPr>
        <w:t xml:space="preserve">disadvantage and 1 mark for </w:t>
      </w:r>
      <w:r w:rsidR="008165B8">
        <w:rPr>
          <w:rFonts w:cstheme="minorHAnsi"/>
          <w:b/>
          <w:sz w:val="24"/>
          <w:szCs w:val="24"/>
        </w:rPr>
        <w:t xml:space="preserve">the </w:t>
      </w:r>
      <w:r w:rsidRPr="00CA76F0">
        <w:rPr>
          <w:rFonts w:cstheme="minorHAnsi"/>
          <w:b/>
          <w:sz w:val="24"/>
          <w:szCs w:val="24"/>
        </w:rPr>
        <w:t>example.</w:t>
      </w:r>
      <w:proofErr w:type="gramEnd"/>
    </w:p>
    <w:p w:rsidR="00B62CEB" w:rsidRDefault="00B62CEB" w:rsidP="00C954AE">
      <w:pPr>
        <w:rPr>
          <w:rFonts w:cstheme="minorHAnsi"/>
          <w:i/>
          <w:sz w:val="24"/>
          <w:szCs w:val="24"/>
        </w:rPr>
      </w:pPr>
      <w:r w:rsidRPr="00B62CEB">
        <w:rPr>
          <w:rFonts w:cstheme="minorHAnsi"/>
          <w:i/>
          <w:sz w:val="24"/>
          <w:szCs w:val="24"/>
        </w:rPr>
        <w:t>Time lags</w:t>
      </w:r>
      <w:r w:rsidR="0055205D">
        <w:rPr>
          <w:rFonts w:cstheme="minorHAnsi"/>
          <w:i/>
          <w:sz w:val="24"/>
          <w:szCs w:val="24"/>
        </w:rPr>
        <w:t xml:space="preserve"> (action)</w:t>
      </w:r>
      <w:r w:rsidRPr="00B62CEB">
        <w:rPr>
          <w:rFonts w:cstheme="minorHAnsi"/>
          <w:i/>
          <w:sz w:val="24"/>
          <w:szCs w:val="24"/>
        </w:rPr>
        <w:t xml:space="preserve"> </w:t>
      </w:r>
      <w:r w:rsidR="008165B8" w:rsidRPr="00B62CEB">
        <w:rPr>
          <w:rFonts w:cstheme="minorHAnsi"/>
          <w:i/>
          <w:sz w:val="24"/>
          <w:szCs w:val="24"/>
        </w:rPr>
        <w:t>- a</w:t>
      </w:r>
      <w:r w:rsidRPr="00B62CEB">
        <w:rPr>
          <w:rFonts w:cstheme="minorHAnsi"/>
          <w:i/>
          <w:sz w:val="24"/>
          <w:szCs w:val="24"/>
        </w:rPr>
        <w:t xml:space="preserve"> long time can pass whilst a government designs</w:t>
      </w:r>
      <w:r w:rsidR="0055205D">
        <w:rPr>
          <w:rFonts w:cstheme="minorHAnsi"/>
          <w:i/>
          <w:sz w:val="24"/>
          <w:szCs w:val="24"/>
        </w:rPr>
        <w:t>/consults</w:t>
      </w:r>
      <w:r w:rsidRPr="00B62CEB">
        <w:rPr>
          <w:rFonts w:cstheme="minorHAnsi"/>
          <w:i/>
          <w:sz w:val="24"/>
          <w:szCs w:val="24"/>
        </w:rPr>
        <w:t xml:space="preserve">, approves and implements its fiscal policy. Excessive time lags can weaken discretionary fiscal policy as the measures could be ineffective. Example: </w:t>
      </w:r>
      <w:r w:rsidR="0055205D">
        <w:rPr>
          <w:rFonts w:cstheme="minorHAnsi"/>
          <w:i/>
          <w:sz w:val="24"/>
          <w:szCs w:val="24"/>
        </w:rPr>
        <w:t xml:space="preserve">Elizabeth Quay construction – long lead in before construction due to planning and environmental regulations. Roe 8 – decision taken, started construction, project subsequently cancelled by new </w:t>
      </w:r>
      <w:r w:rsidR="00C84B6D">
        <w:rPr>
          <w:rFonts w:cstheme="minorHAnsi"/>
          <w:i/>
          <w:sz w:val="24"/>
          <w:szCs w:val="24"/>
        </w:rPr>
        <w:t>Government</w:t>
      </w:r>
      <w:r w:rsidR="0055205D">
        <w:rPr>
          <w:rFonts w:cstheme="minorHAnsi"/>
          <w:i/>
          <w:sz w:val="24"/>
          <w:szCs w:val="24"/>
        </w:rPr>
        <w:t>.</w:t>
      </w:r>
    </w:p>
    <w:p w:rsidR="00C84B6D" w:rsidRDefault="00C84B6D" w:rsidP="0055205D">
      <w:pPr>
        <w:spacing w:after="200" w:line="276" w:lineRule="auto"/>
        <w:rPr>
          <w:rFonts w:cstheme="minorHAnsi"/>
          <w:i/>
          <w:sz w:val="24"/>
          <w:szCs w:val="24"/>
        </w:rPr>
      </w:pPr>
    </w:p>
    <w:p w:rsidR="0055205D" w:rsidRPr="00C84B6D" w:rsidRDefault="0055205D" w:rsidP="0055205D">
      <w:pPr>
        <w:spacing w:after="200" w:line="276" w:lineRule="auto"/>
        <w:rPr>
          <w:rFonts w:cstheme="minorHAnsi"/>
          <w:i/>
          <w:sz w:val="24"/>
          <w:szCs w:val="24"/>
        </w:rPr>
      </w:pPr>
      <w:r w:rsidRPr="00C84B6D">
        <w:rPr>
          <w:rFonts w:cstheme="minorHAnsi"/>
          <w:i/>
          <w:sz w:val="24"/>
          <w:szCs w:val="24"/>
        </w:rPr>
        <w:t xml:space="preserve">Political problems </w:t>
      </w:r>
    </w:p>
    <w:p w:rsidR="0055205D" w:rsidRPr="00C84B6D" w:rsidRDefault="00CA76F0" w:rsidP="0055205D">
      <w:pPr>
        <w:spacing w:after="200" w:line="276" w:lineRule="auto"/>
        <w:rPr>
          <w:rFonts w:cstheme="minorHAnsi"/>
          <w:i/>
          <w:sz w:val="24"/>
        </w:rPr>
      </w:pPr>
      <w:r>
        <w:rPr>
          <w:rFonts w:cstheme="minorHAnsi"/>
          <w:i/>
          <w:sz w:val="24"/>
          <w:szCs w:val="24"/>
        </w:rPr>
        <w:t xml:space="preserve">- </w:t>
      </w:r>
      <w:r w:rsidR="0055205D" w:rsidRPr="00C84B6D">
        <w:rPr>
          <w:rFonts w:cstheme="minorHAnsi"/>
          <w:i/>
          <w:sz w:val="24"/>
        </w:rPr>
        <w:t xml:space="preserve">Social + political constraints cannot be ignored just to get the economy/budget into shape. </w:t>
      </w:r>
    </w:p>
    <w:p w:rsidR="00CA76F0" w:rsidRDefault="00C84B6D" w:rsidP="0055205D">
      <w:pPr>
        <w:spacing w:after="200" w:line="276" w:lineRule="auto"/>
        <w:rPr>
          <w:rFonts w:cstheme="minorHAnsi"/>
          <w:i/>
          <w:sz w:val="24"/>
        </w:rPr>
      </w:pPr>
      <w:r w:rsidRPr="00C84B6D">
        <w:rPr>
          <w:rFonts w:cstheme="minorHAnsi"/>
          <w:i/>
          <w:sz w:val="24"/>
        </w:rPr>
        <w:t>- Politicians expansionary bias (politically difficult to wind back spending a</w:t>
      </w:r>
      <w:r w:rsidR="00CA76F0">
        <w:rPr>
          <w:rFonts w:cstheme="minorHAnsi"/>
          <w:i/>
          <w:sz w:val="24"/>
        </w:rPr>
        <w:t>fter periods of higher spending)</w:t>
      </w:r>
    </w:p>
    <w:p w:rsidR="00C84B6D" w:rsidRPr="00C84B6D" w:rsidRDefault="00CA76F0" w:rsidP="0055205D">
      <w:pPr>
        <w:spacing w:after="200" w:line="276" w:lineRule="auto"/>
        <w:rPr>
          <w:rFonts w:cstheme="minorHAnsi"/>
          <w:i/>
          <w:sz w:val="24"/>
        </w:rPr>
      </w:pPr>
      <w:r>
        <w:rPr>
          <w:rFonts w:cstheme="minorHAnsi"/>
          <w:i/>
          <w:sz w:val="24"/>
        </w:rPr>
        <w:t xml:space="preserve">- </w:t>
      </w:r>
      <w:r w:rsidR="0055205D" w:rsidRPr="00C84B6D">
        <w:rPr>
          <w:rFonts w:cstheme="minorHAnsi"/>
          <w:i/>
          <w:sz w:val="24"/>
        </w:rPr>
        <w:t>Political impact on budgets (1</w:t>
      </w:r>
      <w:r w:rsidR="0055205D" w:rsidRPr="00C84B6D">
        <w:rPr>
          <w:rFonts w:cstheme="minorHAnsi"/>
          <w:i/>
          <w:sz w:val="24"/>
          <w:vertAlign w:val="superscript"/>
        </w:rPr>
        <w:t>st</w:t>
      </w:r>
      <w:r w:rsidR="0055205D" w:rsidRPr="00C84B6D">
        <w:rPr>
          <w:rFonts w:cstheme="minorHAnsi"/>
          <w:i/>
          <w:sz w:val="24"/>
        </w:rPr>
        <w:t xml:space="preserve"> year tough, 3</w:t>
      </w:r>
      <w:r w:rsidR="0055205D" w:rsidRPr="00C84B6D">
        <w:rPr>
          <w:rFonts w:cstheme="minorHAnsi"/>
          <w:i/>
          <w:sz w:val="24"/>
          <w:vertAlign w:val="superscript"/>
        </w:rPr>
        <w:t>rd</w:t>
      </w:r>
      <w:r w:rsidR="0055205D" w:rsidRPr="00C84B6D">
        <w:rPr>
          <w:rFonts w:cstheme="minorHAnsi"/>
          <w:i/>
          <w:sz w:val="24"/>
        </w:rPr>
        <w:t xml:space="preserve"> election budget to ‘buy’ votes + marginal seats get more funding). Example: recent Federal election.</w:t>
      </w:r>
    </w:p>
    <w:p w:rsidR="0055205D" w:rsidRPr="00C84B6D" w:rsidRDefault="0055205D" w:rsidP="0055205D">
      <w:pPr>
        <w:spacing w:after="200" w:line="276" w:lineRule="auto"/>
        <w:rPr>
          <w:rFonts w:cstheme="minorHAnsi"/>
          <w:i/>
          <w:sz w:val="24"/>
        </w:rPr>
      </w:pPr>
    </w:p>
    <w:p w:rsidR="0055205D" w:rsidRPr="00C84B6D" w:rsidRDefault="0055205D" w:rsidP="0055205D">
      <w:pPr>
        <w:spacing w:after="200" w:line="276" w:lineRule="auto"/>
        <w:rPr>
          <w:rFonts w:cstheme="minorHAnsi"/>
          <w:i/>
          <w:sz w:val="24"/>
        </w:rPr>
      </w:pPr>
      <w:r w:rsidRPr="00C84B6D">
        <w:rPr>
          <w:rFonts w:cstheme="minorHAnsi"/>
          <w:i/>
          <w:sz w:val="24"/>
        </w:rPr>
        <w:t>Crowding out - Possible negative multiplier effe</w:t>
      </w:r>
      <w:r w:rsidR="00C84B6D" w:rsidRPr="00C84B6D">
        <w:rPr>
          <w:rFonts w:cstheme="minorHAnsi"/>
          <w:i/>
          <w:sz w:val="24"/>
        </w:rPr>
        <w:t>cts resulting from crowding out (govt</w:t>
      </w:r>
      <w:r w:rsidR="007D79EB">
        <w:rPr>
          <w:rFonts w:cstheme="minorHAnsi"/>
          <w:i/>
          <w:sz w:val="24"/>
        </w:rPr>
        <w:t>.</w:t>
      </w:r>
      <w:r w:rsidR="00C84B6D" w:rsidRPr="00C84B6D">
        <w:rPr>
          <w:rFonts w:cstheme="minorHAnsi"/>
          <w:i/>
          <w:sz w:val="24"/>
        </w:rPr>
        <w:t xml:space="preserve"> spending leads to falls in other components of AD). Examples: NBN could have been built privately (</w:t>
      </w:r>
      <w:r w:rsidR="00CA76F0" w:rsidRPr="00C84B6D">
        <w:rPr>
          <w:rFonts w:cstheme="minorHAnsi"/>
          <w:i/>
          <w:sz w:val="24"/>
        </w:rPr>
        <w:t>resource</w:t>
      </w:r>
      <w:r w:rsidR="00C84B6D" w:rsidRPr="00C84B6D">
        <w:rPr>
          <w:rFonts w:cstheme="minorHAnsi"/>
          <w:i/>
          <w:sz w:val="24"/>
        </w:rPr>
        <w:t xml:space="preserve"> crowding out), private companies ↓ planned investment as ↑ in </w:t>
      </w:r>
      <w:proofErr w:type="spellStart"/>
      <w:r w:rsidR="00C84B6D" w:rsidRPr="00C84B6D">
        <w:rPr>
          <w:rFonts w:cstheme="minorHAnsi"/>
          <w:i/>
          <w:sz w:val="24"/>
        </w:rPr>
        <w:t>i.r</w:t>
      </w:r>
      <w:proofErr w:type="spellEnd"/>
      <w:r w:rsidR="00C84B6D" w:rsidRPr="00C84B6D">
        <w:rPr>
          <w:rFonts w:cstheme="minorHAnsi"/>
          <w:i/>
          <w:sz w:val="24"/>
        </w:rPr>
        <w:t xml:space="preserve">. due to financial crowding in, </w:t>
      </w:r>
      <w:proofErr w:type="spellStart"/>
      <w:r w:rsidR="00C84B6D" w:rsidRPr="00C84B6D">
        <w:rPr>
          <w:rFonts w:cstheme="minorHAnsi"/>
          <w:i/>
          <w:sz w:val="24"/>
        </w:rPr>
        <w:t>Xn</w:t>
      </w:r>
      <w:proofErr w:type="spellEnd"/>
      <w:r w:rsidR="00C84B6D" w:rsidRPr="00C84B6D">
        <w:rPr>
          <w:rFonts w:cstheme="minorHAnsi"/>
          <w:i/>
          <w:sz w:val="24"/>
        </w:rPr>
        <w:t xml:space="preserve"> crowding out </w:t>
      </w:r>
      <w:r w:rsidR="00C84B6D" w:rsidRPr="00C84B6D">
        <w:rPr>
          <w:rFonts w:cstheme="minorHAnsi"/>
          <w:i/>
          <w:sz w:val="24"/>
        </w:rPr>
        <w:sym w:font="Wingdings" w:char="F0E0"/>
      </w:r>
      <w:r w:rsidR="00CA76F0">
        <w:rPr>
          <w:rFonts w:cstheme="minorHAnsi"/>
          <w:i/>
          <w:sz w:val="24"/>
        </w:rPr>
        <w:t xml:space="preserve"> A</w:t>
      </w:r>
      <w:r w:rsidR="00C84B6D" w:rsidRPr="00C84B6D">
        <w:rPr>
          <w:rFonts w:cstheme="minorHAnsi"/>
          <w:i/>
          <w:sz w:val="24"/>
        </w:rPr>
        <w:t>ust</w:t>
      </w:r>
      <w:r w:rsidR="007D79EB">
        <w:rPr>
          <w:rFonts w:cstheme="minorHAnsi"/>
          <w:i/>
          <w:sz w:val="24"/>
        </w:rPr>
        <w:t>.</w:t>
      </w:r>
      <w:r w:rsidR="00C84B6D" w:rsidRPr="00C84B6D">
        <w:rPr>
          <w:rFonts w:cstheme="minorHAnsi"/>
          <w:i/>
          <w:sz w:val="24"/>
        </w:rPr>
        <w:t xml:space="preserve"> suppliers less competitive as ↑ value of AUD.</w:t>
      </w:r>
    </w:p>
    <w:p w:rsidR="0055205D" w:rsidRPr="00C84B6D" w:rsidRDefault="0055205D" w:rsidP="0055205D">
      <w:pPr>
        <w:spacing w:after="200" w:line="276" w:lineRule="auto"/>
        <w:rPr>
          <w:rFonts w:cstheme="minorHAnsi"/>
          <w:i/>
          <w:sz w:val="24"/>
          <w:szCs w:val="24"/>
        </w:rPr>
      </w:pPr>
    </w:p>
    <w:p w:rsidR="00C84B6D" w:rsidRPr="00C84B6D" w:rsidRDefault="00C84B6D" w:rsidP="0055205D">
      <w:pPr>
        <w:spacing w:after="200" w:line="276" w:lineRule="auto"/>
        <w:rPr>
          <w:rFonts w:cstheme="minorHAnsi"/>
          <w:i/>
          <w:sz w:val="24"/>
          <w:szCs w:val="24"/>
        </w:rPr>
      </w:pPr>
      <w:r w:rsidRPr="00C84B6D">
        <w:rPr>
          <w:rFonts w:cstheme="minorHAnsi"/>
          <w:i/>
          <w:sz w:val="24"/>
          <w:szCs w:val="24"/>
        </w:rPr>
        <w:t>Other possible answers (must include examples)</w:t>
      </w:r>
    </w:p>
    <w:p w:rsidR="00B62CEB" w:rsidRPr="00C84B6D" w:rsidRDefault="00B62CEB" w:rsidP="00B62CEB">
      <w:pPr>
        <w:numPr>
          <w:ilvl w:val="0"/>
          <w:numId w:val="22"/>
        </w:numPr>
        <w:spacing w:after="200" w:line="276" w:lineRule="auto"/>
        <w:rPr>
          <w:rFonts w:cstheme="minorHAnsi"/>
          <w:i/>
          <w:sz w:val="24"/>
        </w:rPr>
      </w:pPr>
      <w:r w:rsidRPr="00C84B6D">
        <w:rPr>
          <w:rFonts w:cstheme="minorHAnsi"/>
          <w:i/>
          <w:sz w:val="24"/>
        </w:rPr>
        <w:t>Costs of complying with fiscal policy need to be considered.</w:t>
      </w:r>
    </w:p>
    <w:p w:rsidR="00B62CEB" w:rsidRPr="00C84B6D" w:rsidRDefault="00B62CEB" w:rsidP="00B62CEB">
      <w:pPr>
        <w:numPr>
          <w:ilvl w:val="0"/>
          <w:numId w:val="22"/>
        </w:numPr>
        <w:spacing w:after="200" w:line="276" w:lineRule="auto"/>
        <w:rPr>
          <w:rFonts w:cstheme="minorHAnsi"/>
          <w:i/>
          <w:sz w:val="24"/>
        </w:rPr>
      </w:pPr>
      <w:r w:rsidRPr="00C84B6D">
        <w:rPr>
          <w:rFonts w:cstheme="minorHAnsi"/>
          <w:i/>
          <w:sz w:val="24"/>
        </w:rPr>
        <w:t xml:space="preserve">State </w:t>
      </w:r>
      <w:proofErr w:type="spellStart"/>
      <w:r w:rsidR="00CA76F0">
        <w:rPr>
          <w:rFonts w:cstheme="minorHAnsi"/>
          <w:i/>
          <w:sz w:val="24"/>
        </w:rPr>
        <w:t>Govts</w:t>
      </w:r>
      <w:proofErr w:type="spellEnd"/>
      <w:r w:rsidR="00CA76F0">
        <w:rPr>
          <w:rFonts w:cstheme="minorHAnsi"/>
          <w:i/>
          <w:sz w:val="24"/>
        </w:rPr>
        <w:t xml:space="preserve"> may undermine the F</w:t>
      </w:r>
      <w:r w:rsidRPr="00C84B6D">
        <w:rPr>
          <w:rFonts w:cstheme="minorHAnsi"/>
          <w:i/>
          <w:sz w:val="24"/>
        </w:rPr>
        <w:t xml:space="preserve">ederal </w:t>
      </w:r>
      <w:proofErr w:type="spellStart"/>
      <w:r w:rsidR="00CA76F0">
        <w:rPr>
          <w:rFonts w:cstheme="minorHAnsi"/>
          <w:i/>
          <w:sz w:val="24"/>
        </w:rPr>
        <w:t>G</w:t>
      </w:r>
      <w:r w:rsidRPr="00C84B6D">
        <w:rPr>
          <w:rFonts w:cstheme="minorHAnsi"/>
          <w:i/>
          <w:sz w:val="24"/>
        </w:rPr>
        <w:t>ovts</w:t>
      </w:r>
      <w:proofErr w:type="spellEnd"/>
      <w:r w:rsidRPr="00C84B6D">
        <w:rPr>
          <w:rFonts w:cstheme="minorHAnsi"/>
          <w:i/>
          <w:sz w:val="24"/>
        </w:rPr>
        <w:t xml:space="preserve"> fiscal plans with own spending.</w:t>
      </w:r>
    </w:p>
    <w:p w:rsidR="00C84B6D" w:rsidRPr="00C84B6D" w:rsidRDefault="00C84B6D" w:rsidP="00B62CEB">
      <w:pPr>
        <w:numPr>
          <w:ilvl w:val="0"/>
          <w:numId w:val="22"/>
        </w:numPr>
        <w:spacing w:after="200" w:line="276" w:lineRule="auto"/>
        <w:rPr>
          <w:rFonts w:cstheme="minorHAnsi"/>
          <w:i/>
          <w:sz w:val="24"/>
        </w:rPr>
      </w:pPr>
      <w:r w:rsidRPr="00C84B6D">
        <w:rPr>
          <w:rFonts w:cstheme="minorHAnsi"/>
          <w:i/>
          <w:sz w:val="24"/>
        </w:rPr>
        <w:t xml:space="preserve">Economy’s capacity for </w:t>
      </w:r>
      <w:r w:rsidR="00CA76F0" w:rsidRPr="00C84B6D">
        <w:rPr>
          <w:rFonts w:cstheme="minorHAnsi"/>
          <w:i/>
          <w:sz w:val="24"/>
        </w:rPr>
        <w:t>self-regulation</w:t>
      </w:r>
      <w:r w:rsidRPr="00C84B6D">
        <w:rPr>
          <w:rFonts w:cstheme="minorHAnsi"/>
          <w:i/>
          <w:sz w:val="24"/>
        </w:rPr>
        <w:t xml:space="preserve"> (neo classical economics)</w:t>
      </w:r>
      <w:r w:rsidR="00CA76F0">
        <w:rPr>
          <w:rFonts w:cstheme="minorHAnsi"/>
          <w:i/>
          <w:sz w:val="24"/>
        </w:rPr>
        <w:t>.</w:t>
      </w:r>
    </w:p>
    <w:p w:rsidR="00C84B6D" w:rsidRPr="00C84B6D" w:rsidRDefault="00C84B6D" w:rsidP="00B62CEB">
      <w:pPr>
        <w:numPr>
          <w:ilvl w:val="0"/>
          <w:numId w:val="22"/>
        </w:numPr>
        <w:spacing w:after="200" w:line="276" w:lineRule="auto"/>
        <w:rPr>
          <w:rFonts w:cstheme="minorHAnsi"/>
          <w:i/>
          <w:sz w:val="24"/>
        </w:rPr>
      </w:pPr>
      <w:r w:rsidRPr="00C84B6D">
        <w:rPr>
          <w:rFonts w:cstheme="minorHAnsi"/>
          <w:i/>
          <w:sz w:val="24"/>
        </w:rPr>
        <w:t>The legacy of debt for future generations</w:t>
      </w:r>
      <w:r w:rsidR="00CA76F0">
        <w:rPr>
          <w:rFonts w:cstheme="minorHAnsi"/>
          <w:i/>
          <w:sz w:val="24"/>
        </w:rPr>
        <w:t>.</w:t>
      </w:r>
    </w:p>
    <w:p w:rsidR="00C954AE" w:rsidRDefault="00C954AE" w:rsidP="00C954AE">
      <w:pPr>
        <w:rPr>
          <w:rFonts w:cstheme="minorHAnsi"/>
          <w:sz w:val="24"/>
          <w:szCs w:val="24"/>
          <w:u w:val="single"/>
        </w:rPr>
      </w:pPr>
    </w:p>
    <w:p w:rsidR="00C954AE" w:rsidRPr="002C7818" w:rsidRDefault="00C954AE" w:rsidP="00C954AE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7E0BA5">
        <w:rPr>
          <w:rFonts w:cstheme="minorHAnsi"/>
          <w:sz w:val="24"/>
          <w:szCs w:val="24"/>
        </w:rPr>
        <w:t>If a government wanted to lift its economy out of a recession, what fiscal policy measures could it use? Explain usin</w:t>
      </w:r>
      <w:r>
        <w:rPr>
          <w:rFonts w:cstheme="minorHAnsi"/>
          <w:sz w:val="24"/>
          <w:szCs w:val="24"/>
        </w:rPr>
        <w:t xml:space="preserve">g a diagram. </w:t>
      </w:r>
      <w:r>
        <w:rPr>
          <w:rFonts w:cstheme="minorHAnsi"/>
          <w:sz w:val="24"/>
          <w:szCs w:val="24"/>
        </w:rPr>
        <w:tab/>
      </w:r>
      <w:r w:rsidRPr="002C7818">
        <w:rPr>
          <w:rFonts w:cstheme="minorHAnsi"/>
          <w:sz w:val="24"/>
          <w:szCs w:val="24"/>
        </w:rPr>
        <w:tab/>
      </w:r>
      <w:r w:rsidRPr="002C7818">
        <w:rPr>
          <w:rFonts w:cstheme="minorHAnsi"/>
          <w:sz w:val="24"/>
          <w:szCs w:val="24"/>
        </w:rPr>
        <w:tab/>
      </w:r>
      <w:r w:rsidRPr="002C7818">
        <w:rPr>
          <w:rFonts w:cstheme="minorHAnsi"/>
          <w:sz w:val="24"/>
          <w:szCs w:val="24"/>
        </w:rPr>
        <w:tab/>
      </w:r>
      <w:r w:rsidRPr="002C7818">
        <w:rPr>
          <w:rFonts w:cstheme="minorHAnsi"/>
          <w:sz w:val="24"/>
          <w:szCs w:val="24"/>
        </w:rPr>
        <w:tab/>
      </w:r>
      <w:r w:rsidRPr="002C7818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2C7818">
        <w:rPr>
          <w:rFonts w:cstheme="minorHAnsi"/>
          <w:sz w:val="24"/>
          <w:szCs w:val="24"/>
        </w:rPr>
        <w:t>(4 marks)</w:t>
      </w:r>
    </w:p>
    <w:p w:rsidR="00C954AE" w:rsidRDefault="00C954AE" w:rsidP="00C954AE">
      <w:pPr>
        <w:rPr>
          <w:rFonts w:cstheme="minorHAnsi"/>
          <w:sz w:val="24"/>
          <w:szCs w:val="24"/>
          <w:u w:val="single"/>
        </w:rPr>
      </w:pPr>
    </w:p>
    <w:p w:rsidR="00610787" w:rsidRPr="00012F2A" w:rsidRDefault="00610787" w:rsidP="00C954AE">
      <w:pPr>
        <w:rPr>
          <w:rFonts w:cstheme="minorHAnsi"/>
          <w:b/>
          <w:sz w:val="24"/>
          <w:szCs w:val="24"/>
        </w:rPr>
      </w:pPr>
      <w:r w:rsidRPr="00012F2A">
        <w:rPr>
          <w:rFonts w:cstheme="minorHAnsi"/>
          <w:b/>
          <w:sz w:val="24"/>
          <w:szCs w:val="24"/>
        </w:rPr>
        <w:t xml:space="preserve">1 mark </w:t>
      </w:r>
      <w:r w:rsidR="00012F2A">
        <w:rPr>
          <w:rFonts w:cstheme="minorHAnsi"/>
          <w:b/>
          <w:sz w:val="24"/>
          <w:szCs w:val="24"/>
        </w:rPr>
        <w:t xml:space="preserve">– </w:t>
      </w:r>
      <w:r w:rsidRPr="00012F2A">
        <w:rPr>
          <w:rFonts w:cstheme="minorHAnsi"/>
          <w:b/>
          <w:sz w:val="24"/>
          <w:szCs w:val="24"/>
        </w:rPr>
        <w:t>expansionary</w:t>
      </w:r>
      <w:r w:rsidR="00012F2A">
        <w:rPr>
          <w:rFonts w:cstheme="minorHAnsi"/>
          <w:b/>
          <w:sz w:val="24"/>
          <w:szCs w:val="24"/>
        </w:rPr>
        <w:t xml:space="preserve"> stance</w:t>
      </w:r>
    </w:p>
    <w:p w:rsidR="00610787" w:rsidRPr="00012F2A" w:rsidRDefault="00610787" w:rsidP="00C954AE">
      <w:pPr>
        <w:rPr>
          <w:rFonts w:cstheme="minorHAnsi"/>
          <w:b/>
          <w:sz w:val="24"/>
          <w:szCs w:val="24"/>
        </w:rPr>
      </w:pPr>
      <w:r w:rsidRPr="00012F2A">
        <w:rPr>
          <w:rFonts w:cstheme="minorHAnsi"/>
          <w:b/>
          <w:sz w:val="24"/>
          <w:szCs w:val="24"/>
        </w:rPr>
        <w:t xml:space="preserve">2 marks </w:t>
      </w:r>
      <w:r w:rsidR="00012F2A">
        <w:rPr>
          <w:rFonts w:cstheme="minorHAnsi"/>
          <w:b/>
          <w:sz w:val="24"/>
          <w:szCs w:val="24"/>
        </w:rPr>
        <w:t xml:space="preserve">- </w:t>
      </w:r>
      <w:r w:rsidRPr="00012F2A">
        <w:rPr>
          <w:rFonts w:cstheme="minorHAnsi"/>
          <w:b/>
          <w:sz w:val="24"/>
          <w:szCs w:val="24"/>
        </w:rPr>
        <w:t>examples of fiscal policy measures</w:t>
      </w:r>
      <w:r w:rsidR="00012F2A" w:rsidRPr="00012F2A">
        <w:rPr>
          <w:rFonts w:cstheme="minorHAnsi"/>
          <w:b/>
          <w:sz w:val="24"/>
          <w:szCs w:val="24"/>
        </w:rPr>
        <w:t xml:space="preserve"> (must have at least two, preferably 1 tax based, 1 expenditure based.</w:t>
      </w:r>
    </w:p>
    <w:p w:rsidR="00012F2A" w:rsidRPr="00012F2A" w:rsidRDefault="00012F2A" w:rsidP="00C954AE">
      <w:pPr>
        <w:rPr>
          <w:rFonts w:cstheme="minorHAnsi"/>
          <w:b/>
          <w:sz w:val="24"/>
          <w:szCs w:val="24"/>
        </w:rPr>
      </w:pPr>
      <w:r w:rsidRPr="00012F2A">
        <w:rPr>
          <w:rFonts w:cstheme="minorHAnsi"/>
          <w:b/>
          <w:sz w:val="24"/>
          <w:szCs w:val="24"/>
        </w:rPr>
        <w:t>1 mark</w:t>
      </w:r>
      <w:r>
        <w:rPr>
          <w:rFonts w:cstheme="minorHAnsi"/>
          <w:b/>
          <w:sz w:val="24"/>
          <w:szCs w:val="24"/>
        </w:rPr>
        <w:t xml:space="preserve"> -</w:t>
      </w:r>
      <w:r w:rsidRPr="00012F2A">
        <w:rPr>
          <w:rFonts w:cstheme="minorHAnsi"/>
          <w:b/>
          <w:sz w:val="24"/>
          <w:szCs w:val="24"/>
        </w:rPr>
        <w:t xml:space="preserve"> diagram (showing a rise in </w:t>
      </w:r>
      <w:proofErr w:type="spellStart"/>
      <w:r w:rsidRPr="00012F2A">
        <w:rPr>
          <w:rFonts w:cstheme="minorHAnsi"/>
          <w:b/>
          <w:sz w:val="24"/>
          <w:szCs w:val="24"/>
        </w:rPr>
        <w:t>agg</w:t>
      </w:r>
      <w:proofErr w:type="spellEnd"/>
      <w:r>
        <w:rPr>
          <w:rFonts w:cstheme="minorHAnsi"/>
          <w:b/>
          <w:sz w:val="24"/>
          <w:szCs w:val="24"/>
        </w:rPr>
        <w:t>.</w:t>
      </w:r>
      <w:r w:rsidRPr="00012F2A">
        <w:rPr>
          <w:rFonts w:cstheme="minorHAnsi"/>
          <w:b/>
          <w:sz w:val="24"/>
          <w:szCs w:val="24"/>
        </w:rPr>
        <w:t xml:space="preserve"> expenditure or using AD/AS model with a deflationary gap and SRAS moving towards LRAS)</w:t>
      </w:r>
    </w:p>
    <w:p w:rsidR="00C954AE" w:rsidRDefault="00610787" w:rsidP="00C954AE">
      <w:pPr>
        <w:rPr>
          <w:rFonts w:cstheme="minorHAnsi"/>
          <w:i/>
          <w:sz w:val="24"/>
          <w:szCs w:val="24"/>
        </w:rPr>
      </w:pPr>
      <w:r w:rsidRPr="00610787">
        <w:rPr>
          <w:rFonts w:cstheme="minorHAnsi"/>
          <w:i/>
          <w:sz w:val="24"/>
          <w:szCs w:val="24"/>
        </w:rPr>
        <w:t xml:space="preserve">Expansionary fiscal policy is appropriate to pull an economy out of recession. Expansionary policy </w:t>
      </w:r>
      <w:r w:rsidR="00012F2A" w:rsidRPr="00610787">
        <w:rPr>
          <w:rFonts w:cstheme="minorHAnsi"/>
          <w:i/>
          <w:sz w:val="24"/>
          <w:szCs w:val="24"/>
        </w:rPr>
        <w:t>will stimulate</w:t>
      </w:r>
      <w:r w:rsidRPr="00610787">
        <w:rPr>
          <w:rFonts w:cstheme="minorHAnsi"/>
          <w:i/>
          <w:sz w:val="24"/>
          <w:szCs w:val="24"/>
        </w:rPr>
        <w:t xml:space="preserve"> aggregate demand and expand the economy.</w:t>
      </w:r>
    </w:p>
    <w:p w:rsidR="00610787" w:rsidRDefault="00610787" w:rsidP="00C954AE">
      <w:p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 xml:space="preserve">Expansionary policy is when the government spends more than it collects through revenue/taxation measures. When aggregate expenditure increases, aggregate demand also expands as there is more money to buy </w:t>
      </w:r>
      <w:r w:rsidR="00012F2A">
        <w:rPr>
          <w:rFonts w:cstheme="minorHAnsi"/>
          <w:i/>
          <w:sz w:val="24"/>
          <w:szCs w:val="24"/>
        </w:rPr>
        <w:t>goods</w:t>
      </w:r>
      <w:r>
        <w:rPr>
          <w:rFonts w:cstheme="minorHAnsi"/>
          <w:i/>
          <w:sz w:val="24"/>
          <w:szCs w:val="24"/>
        </w:rPr>
        <w:t xml:space="preserve"> and services. Expansionary policy will </w:t>
      </w:r>
      <w:r w:rsidR="00012F2A">
        <w:rPr>
          <w:rFonts w:cstheme="minorHAnsi"/>
          <w:i/>
          <w:sz w:val="24"/>
          <w:szCs w:val="24"/>
        </w:rPr>
        <w:t>result</w:t>
      </w:r>
      <w:r>
        <w:rPr>
          <w:rFonts w:cstheme="minorHAnsi"/>
          <w:i/>
          <w:sz w:val="24"/>
          <w:szCs w:val="24"/>
        </w:rPr>
        <w:t xml:space="preserve"> in overall expansion of the economy but</w:t>
      </w:r>
      <w:r w:rsidR="00012F2A">
        <w:rPr>
          <w:rFonts w:cstheme="minorHAnsi"/>
          <w:i/>
          <w:sz w:val="24"/>
          <w:szCs w:val="24"/>
        </w:rPr>
        <w:t xml:space="preserve"> </w:t>
      </w:r>
      <w:r>
        <w:rPr>
          <w:rFonts w:cstheme="minorHAnsi"/>
          <w:i/>
          <w:sz w:val="24"/>
          <w:szCs w:val="24"/>
        </w:rPr>
        <w:t>especially in the sectors where the money is being spent.</w:t>
      </w:r>
    </w:p>
    <w:p w:rsidR="00012F2A" w:rsidRDefault="00012F2A" w:rsidP="00C954AE">
      <w:p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 xml:space="preserve">This could be achieved by </w:t>
      </w:r>
    </w:p>
    <w:p w:rsidR="00012F2A" w:rsidRDefault="00012F2A" w:rsidP="00012F2A">
      <w:pPr>
        <w:pStyle w:val="ListParagraph"/>
        <w:numPr>
          <w:ilvl w:val="0"/>
          <w:numId w:val="24"/>
        </w:num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 xml:space="preserve">Reducing income tax. This will lead to increased household purchasing </w:t>
      </w:r>
      <w:proofErr w:type="gramStart"/>
      <w:r>
        <w:rPr>
          <w:rFonts w:cstheme="minorHAnsi"/>
          <w:i/>
          <w:sz w:val="24"/>
          <w:szCs w:val="24"/>
        </w:rPr>
        <w:t>power  and</w:t>
      </w:r>
      <w:proofErr w:type="gramEnd"/>
      <w:r>
        <w:rPr>
          <w:rFonts w:cstheme="minorHAnsi"/>
          <w:i/>
          <w:sz w:val="24"/>
          <w:szCs w:val="24"/>
        </w:rPr>
        <w:t xml:space="preserve"> in increase in the level of disposable household income.</w:t>
      </w:r>
      <w:r w:rsidR="008165B8">
        <w:rPr>
          <w:rFonts w:cstheme="minorHAnsi"/>
          <w:i/>
          <w:sz w:val="24"/>
          <w:szCs w:val="24"/>
        </w:rPr>
        <w:t xml:space="preserve"> Example: recent Federal Govt. income tax cuts/bracket changes.</w:t>
      </w:r>
    </w:p>
    <w:p w:rsidR="00012F2A" w:rsidRDefault="00012F2A" w:rsidP="00012F2A">
      <w:pPr>
        <w:pStyle w:val="ListParagraph"/>
        <w:numPr>
          <w:ilvl w:val="0"/>
          <w:numId w:val="24"/>
        </w:num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Cutting corporate tax to increase business spending on input, investments and employments (business profits increase).</w:t>
      </w:r>
      <w:r w:rsidR="008165B8">
        <w:rPr>
          <w:rFonts w:cstheme="minorHAnsi"/>
          <w:i/>
          <w:sz w:val="24"/>
          <w:szCs w:val="24"/>
        </w:rPr>
        <w:t xml:space="preserve"> Example: company tax in Australia coming down from 30% to 25%.</w:t>
      </w:r>
    </w:p>
    <w:p w:rsidR="00012F2A" w:rsidRPr="00012F2A" w:rsidRDefault="00012F2A" w:rsidP="00012F2A">
      <w:pPr>
        <w:pStyle w:val="ListParagraph"/>
        <w:numPr>
          <w:ilvl w:val="0"/>
          <w:numId w:val="24"/>
        </w:num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Increase government spending. Infrastructur</w:t>
      </w:r>
      <w:r w:rsidR="008165B8">
        <w:rPr>
          <w:rFonts w:cstheme="minorHAnsi"/>
          <w:i/>
          <w:sz w:val="24"/>
          <w:szCs w:val="24"/>
        </w:rPr>
        <w:t>e a particularly effective area, e.g. Government School Building Program post GFC.</w:t>
      </w:r>
    </w:p>
    <w:p w:rsidR="00610787" w:rsidRPr="008165B8" w:rsidRDefault="00610787" w:rsidP="00C954AE">
      <w:pPr>
        <w:rPr>
          <w:rFonts w:cstheme="minorHAnsi"/>
          <w:i/>
          <w:sz w:val="24"/>
          <w:szCs w:val="24"/>
        </w:rPr>
      </w:pPr>
    </w:p>
    <w:p w:rsidR="00C954AE" w:rsidRPr="008165B8" w:rsidRDefault="008165B8" w:rsidP="00C954AE">
      <w:pPr>
        <w:rPr>
          <w:rFonts w:cstheme="minorHAnsi"/>
          <w:i/>
          <w:sz w:val="24"/>
          <w:szCs w:val="24"/>
        </w:rPr>
      </w:pPr>
      <w:r w:rsidRPr="008165B8">
        <w:rPr>
          <w:rFonts w:cstheme="minorHAnsi"/>
          <w:i/>
          <w:sz w:val="24"/>
          <w:szCs w:val="24"/>
        </w:rPr>
        <w:t xml:space="preserve">Diagram: </w:t>
      </w:r>
      <w:r>
        <w:rPr>
          <w:rFonts w:cstheme="minorHAnsi"/>
          <w:i/>
          <w:sz w:val="24"/>
          <w:szCs w:val="24"/>
        </w:rPr>
        <w:t xml:space="preserve">   </w:t>
      </w:r>
      <w:r w:rsidRPr="008165B8">
        <w:rPr>
          <w:rFonts w:cstheme="minorHAnsi"/>
          <w:i/>
          <w:sz w:val="24"/>
          <w:szCs w:val="24"/>
        </w:rPr>
        <w:t>P&amp;K p.257</w:t>
      </w:r>
    </w:p>
    <w:p w:rsidR="00C954AE" w:rsidRPr="002C7818" w:rsidRDefault="00C954AE" w:rsidP="00C954AE">
      <w:pPr>
        <w:rPr>
          <w:rFonts w:cstheme="minorHAnsi"/>
          <w:sz w:val="24"/>
          <w:szCs w:val="24"/>
        </w:rPr>
      </w:pPr>
    </w:p>
    <w:p w:rsidR="00F50D20" w:rsidRDefault="00F50D20" w:rsidP="005249DD">
      <w:pPr>
        <w:rPr>
          <w:b/>
          <w:sz w:val="24"/>
        </w:rPr>
      </w:pPr>
    </w:p>
    <w:sectPr w:rsidR="00F50D20" w:rsidSect="00A723D6"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5B8" w:rsidRDefault="008165B8" w:rsidP="00A723D6">
      <w:pPr>
        <w:spacing w:after="0" w:line="240" w:lineRule="auto"/>
      </w:pPr>
      <w:r>
        <w:separator/>
      </w:r>
    </w:p>
  </w:endnote>
  <w:endnote w:type="continuationSeparator" w:id="0">
    <w:p w:rsidR="008165B8" w:rsidRDefault="008165B8" w:rsidP="00A72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5B8" w:rsidRDefault="008165B8" w:rsidP="00A723D6">
      <w:pPr>
        <w:spacing w:after="0" w:line="240" w:lineRule="auto"/>
      </w:pPr>
      <w:r>
        <w:separator/>
      </w:r>
    </w:p>
  </w:footnote>
  <w:footnote w:type="continuationSeparator" w:id="0">
    <w:p w:rsidR="008165B8" w:rsidRDefault="008165B8" w:rsidP="00A723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6375E"/>
    <w:multiLevelType w:val="hybridMultilevel"/>
    <w:tmpl w:val="A518F3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376C3"/>
    <w:multiLevelType w:val="hybridMultilevel"/>
    <w:tmpl w:val="3D507E9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23267E"/>
    <w:multiLevelType w:val="hybridMultilevel"/>
    <w:tmpl w:val="7DF460B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C4429C"/>
    <w:multiLevelType w:val="hybridMultilevel"/>
    <w:tmpl w:val="205A976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760225"/>
    <w:multiLevelType w:val="hybridMultilevel"/>
    <w:tmpl w:val="EFE82846"/>
    <w:lvl w:ilvl="0" w:tplc="560A33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7543BF"/>
    <w:multiLevelType w:val="hybridMultilevel"/>
    <w:tmpl w:val="785CE1E8"/>
    <w:lvl w:ilvl="0" w:tplc="FDE61A76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ED04099"/>
    <w:multiLevelType w:val="hybridMultilevel"/>
    <w:tmpl w:val="2E8AEC9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E6607C"/>
    <w:multiLevelType w:val="hybridMultilevel"/>
    <w:tmpl w:val="D732500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B775B8"/>
    <w:multiLevelType w:val="hybridMultilevel"/>
    <w:tmpl w:val="8ADED082"/>
    <w:lvl w:ilvl="0" w:tplc="38D6D3A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554C8A"/>
    <w:multiLevelType w:val="hybridMultilevel"/>
    <w:tmpl w:val="E96C98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B729DB"/>
    <w:multiLevelType w:val="hybridMultilevel"/>
    <w:tmpl w:val="3DD0DE8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0A0A39"/>
    <w:multiLevelType w:val="hybridMultilevel"/>
    <w:tmpl w:val="D618F246"/>
    <w:lvl w:ilvl="0" w:tplc="02549F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C22E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8E51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E81B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5849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EC88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7E01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2208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EA58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7AA7CC7"/>
    <w:multiLevelType w:val="hybridMultilevel"/>
    <w:tmpl w:val="0A0A5E2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5770AC"/>
    <w:multiLevelType w:val="hybridMultilevel"/>
    <w:tmpl w:val="0C86DBF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7B4D72"/>
    <w:multiLevelType w:val="hybridMultilevel"/>
    <w:tmpl w:val="01D6AA8C"/>
    <w:lvl w:ilvl="0" w:tplc="7C16F1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B8E5B16"/>
    <w:multiLevelType w:val="hybridMultilevel"/>
    <w:tmpl w:val="AFB2B750"/>
    <w:lvl w:ilvl="0" w:tplc="BBF2C1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0D4440"/>
    <w:multiLevelType w:val="hybridMultilevel"/>
    <w:tmpl w:val="F45E3B1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BA02E8"/>
    <w:multiLevelType w:val="hybridMultilevel"/>
    <w:tmpl w:val="9E12B74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B474FB"/>
    <w:multiLevelType w:val="hybridMultilevel"/>
    <w:tmpl w:val="01D0E79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EE022E"/>
    <w:multiLevelType w:val="hybridMultilevel"/>
    <w:tmpl w:val="2A848FCA"/>
    <w:lvl w:ilvl="0" w:tplc="0C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375509"/>
    <w:multiLevelType w:val="hybridMultilevel"/>
    <w:tmpl w:val="DFF429B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4A2698"/>
    <w:multiLevelType w:val="hybridMultilevel"/>
    <w:tmpl w:val="3B661D0A"/>
    <w:lvl w:ilvl="0" w:tplc="5D6C6416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B571239"/>
    <w:multiLevelType w:val="hybridMultilevel"/>
    <w:tmpl w:val="7B9A611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897D8E"/>
    <w:multiLevelType w:val="hybridMultilevel"/>
    <w:tmpl w:val="2F3ED938"/>
    <w:lvl w:ilvl="0" w:tplc="A600D8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9"/>
  </w:num>
  <w:num w:numId="3">
    <w:abstractNumId w:val="17"/>
  </w:num>
  <w:num w:numId="4">
    <w:abstractNumId w:val="6"/>
  </w:num>
  <w:num w:numId="5">
    <w:abstractNumId w:val="7"/>
  </w:num>
  <w:num w:numId="6">
    <w:abstractNumId w:val="13"/>
  </w:num>
  <w:num w:numId="7">
    <w:abstractNumId w:val="10"/>
  </w:num>
  <w:num w:numId="8">
    <w:abstractNumId w:val="20"/>
  </w:num>
  <w:num w:numId="9">
    <w:abstractNumId w:val="22"/>
  </w:num>
  <w:num w:numId="10">
    <w:abstractNumId w:val="3"/>
  </w:num>
  <w:num w:numId="11">
    <w:abstractNumId w:val="18"/>
  </w:num>
  <w:num w:numId="12">
    <w:abstractNumId w:val="1"/>
  </w:num>
  <w:num w:numId="13">
    <w:abstractNumId w:val="2"/>
  </w:num>
  <w:num w:numId="14">
    <w:abstractNumId w:val="12"/>
  </w:num>
  <w:num w:numId="15">
    <w:abstractNumId w:val="14"/>
  </w:num>
  <w:num w:numId="16">
    <w:abstractNumId w:val="5"/>
  </w:num>
  <w:num w:numId="17">
    <w:abstractNumId w:val="19"/>
  </w:num>
  <w:num w:numId="18">
    <w:abstractNumId w:val="23"/>
  </w:num>
  <w:num w:numId="19">
    <w:abstractNumId w:val="21"/>
  </w:num>
  <w:num w:numId="20">
    <w:abstractNumId w:val="0"/>
  </w:num>
  <w:num w:numId="21">
    <w:abstractNumId w:val="8"/>
  </w:num>
  <w:num w:numId="22">
    <w:abstractNumId w:val="11"/>
  </w:num>
  <w:num w:numId="23">
    <w:abstractNumId w:val="15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BA2"/>
    <w:rsid w:val="00012F2A"/>
    <w:rsid w:val="00103EEE"/>
    <w:rsid w:val="00145AEA"/>
    <w:rsid w:val="00147C3F"/>
    <w:rsid w:val="00182BBE"/>
    <w:rsid w:val="00196964"/>
    <w:rsid w:val="001A353E"/>
    <w:rsid w:val="001B3F05"/>
    <w:rsid w:val="002101D2"/>
    <w:rsid w:val="002B179E"/>
    <w:rsid w:val="002C475E"/>
    <w:rsid w:val="002C63E4"/>
    <w:rsid w:val="002C7818"/>
    <w:rsid w:val="002D04F8"/>
    <w:rsid w:val="002D13D4"/>
    <w:rsid w:val="002E0325"/>
    <w:rsid w:val="0030207A"/>
    <w:rsid w:val="00363FAE"/>
    <w:rsid w:val="0042278A"/>
    <w:rsid w:val="004261BB"/>
    <w:rsid w:val="004313CB"/>
    <w:rsid w:val="00434F29"/>
    <w:rsid w:val="004518B7"/>
    <w:rsid w:val="004C645E"/>
    <w:rsid w:val="005249DD"/>
    <w:rsid w:val="0053156F"/>
    <w:rsid w:val="0055205D"/>
    <w:rsid w:val="005652E2"/>
    <w:rsid w:val="00565AAD"/>
    <w:rsid w:val="00583B61"/>
    <w:rsid w:val="005B1F4C"/>
    <w:rsid w:val="005E5BA2"/>
    <w:rsid w:val="005F09F3"/>
    <w:rsid w:val="00610787"/>
    <w:rsid w:val="00617B07"/>
    <w:rsid w:val="00695722"/>
    <w:rsid w:val="006B03B0"/>
    <w:rsid w:val="006B5A59"/>
    <w:rsid w:val="006B7BD8"/>
    <w:rsid w:val="00711DB9"/>
    <w:rsid w:val="0075714A"/>
    <w:rsid w:val="00762FA6"/>
    <w:rsid w:val="007D79EB"/>
    <w:rsid w:val="008165B8"/>
    <w:rsid w:val="008664D4"/>
    <w:rsid w:val="00896DB1"/>
    <w:rsid w:val="008A71BE"/>
    <w:rsid w:val="009255AC"/>
    <w:rsid w:val="00992208"/>
    <w:rsid w:val="009A5DEB"/>
    <w:rsid w:val="009B431B"/>
    <w:rsid w:val="009F73CB"/>
    <w:rsid w:val="00A723D6"/>
    <w:rsid w:val="00B10149"/>
    <w:rsid w:val="00B6285D"/>
    <w:rsid w:val="00B62CEB"/>
    <w:rsid w:val="00BD2B22"/>
    <w:rsid w:val="00BE4EB6"/>
    <w:rsid w:val="00C201E9"/>
    <w:rsid w:val="00C2697A"/>
    <w:rsid w:val="00C318AA"/>
    <w:rsid w:val="00C50782"/>
    <w:rsid w:val="00C84B6D"/>
    <w:rsid w:val="00C85E59"/>
    <w:rsid w:val="00C954AE"/>
    <w:rsid w:val="00CA220B"/>
    <w:rsid w:val="00CA76F0"/>
    <w:rsid w:val="00CA7C64"/>
    <w:rsid w:val="00D30D80"/>
    <w:rsid w:val="00D43755"/>
    <w:rsid w:val="00D6338F"/>
    <w:rsid w:val="00D93CAF"/>
    <w:rsid w:val="00DD0AC7"/>
    <w:rsid w:val="00DE5354"/>
    <w:rsid w:val="00E0657A"/>
    <w:rsid w:val="00E07F37"/>
    <w:rsid w:val="00E4131E"/>
    <w:rsid w:val="00E81965"/>
    <w:rsid w:val="00EC0DE7"/>
    <w:rsid w:val="00F50D20"/>
    <w:rsid w:val="00F84723"/>
    <w:rsid w:val="00FA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78A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rsid w:val="002101D2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2278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42278A"/>
  </w:style>
  <w:style w:type="paragraph" w:styleId="BalloonText">
    <w:name w:val="Balloon Text"/>
    <w:basedOn w:val="Normal"/>
    <w:link w:val="BalloonTextChar"/>
    <w:uiPriority w:val="99"/>
    <w:semiHidden/>
    <w:unhideWhenUsed/>
    <w:rsid w:val="008A71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1B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50782"/>
    <w:pPr>
      <w:ind w:left="720"/>
      <w:contextualSpacing/>
    </w:pPr>
  </w:style>
  <w:style w:type="table" w:styleId="TableGrid">
    <w:name w:val="Table Grid"/>
    <w:basedOn w:val="TableNormal"/>
    <w:uiPriority w:val="59"/>
    <w:rsid w:val="00A723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23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3D6"/>
  </w:style>
  <w:style w:type="paragraph" w:styleId="Footer">
    <w:name w:val="footer"/>
    <w:basedOn w:val="Normal"/>
    <w:link w:val="FooterChar"/>
    <w:uiPriority w:val="99"/>
    <w:unhideWhenUsed/>
    <w:rsid w:val="00A723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3D6"/>
  </w:style>
  <w:style w:type="character" w:styleId="Strong">
    <w:name w:val="Strong"/>
    <w:basedOn w:val="DefaultParagraphFont"/>
    <w:uiPriority w:val="22"/>
    <w:qFormat/>
    <w:rsid w:val="00C201E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78A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rsid w:val="002101D2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2278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42278A"/>
  </w:style>
  <w:style w:type="paragraph" w:styleId="BalloonText">
    <w:name w:val="Balloon Text"/>
    <w:basedOn w:val="Normal"/>
    <w:link w:val="BalloonTextChar"/>
    <w:uiPriority w:val="99"/>
    <w:semiHidden/>
    <w:unhideWhenUsed/>
    <w:rsid w:val="008A71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1B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50782"/>
    <w:pPr>
      <w:ind w:left="720"/>
      <w:contextualSpacing/>
    </w:pPr>
  </w:style>
  <w:style w:type="table" w:styleId="TableGrid">
    <w:name w:val="Table Grid"/>
    <w:basedOn w:val="TableNormal"/>
    <w:uiPriority w:val="59"/>
    <w:rsid w:val="00A723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23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3D6"/>
  </w:style>
  <w:style w:type="paragraph" w:styleId="Footer">
    <w:name w:val="footer"/>
    <w:basedOn w:val="Normal"/>
    <w:link w:val="FooterChar"/>
    <w:uiPriority w:val="99"/>
    <w:unhideWhenUsed/>
    <w:rsid w:val="00A723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3D6"/>
  </w:style>
  <w:style w:type="character" w:styleId="Strong">
    <w:name w:val="Strong"/>
    <w:basedOn w:val="DefaultParagraphFont"/>
    <w:uiPriority w:val="22"/>
    <w:qFormat/>
    <w:rsid w:val="00C201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ACB293FA</Template>
  <TotalTime>532</TotalTime>
  <Pages>4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5627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Dawson</dc:creator>
  <cp:lastModifiedBy>GREENHALGH David</cp:lastModifiedBy>
  <cp:revision>7</cp:revision>
  <cp:lastPrinted>2019-08-08T08:37:00Z</cp:lastPrinted>
  <dcterms:created xsi:type="dcterms:W3CDTF">2019-08-01T03:13:00Z</dcterms:created>
  <dcterms:modified xsi:type="dcterms:W3CDTF">2019-08-08T09:08:00Z</dcterms:modified>
</cp:coreProperties>
</file>