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4CB8A61E" w:rsidR="00F44B29" w:rsidRPr="00615050" w:rsidRDefault="00F44B29" w:rsidP="00F44B29">
      <w:pPr>
        <w:rPr>
          <w:sz w:val="28"/>
        </w:rPr>
      </w:pPr>
    </w:p>
    <w:p w14:paraId="4FFEAB00" w14:textId="62C9B6EC" w:rsidR="00F44B29" w:rsidRPr="00615050" w:rsidRDefault="00E84F8B" w:rsidP="00D85A52">
      <w:pPr>
        <w:spacing w:line="240" w:lineRule="auto"/>
        <w:jc w:val="right"/>
        <w:rPr>
          <w:b/>
          <w:sz w:val="32"/>
        </w:rPr>
      </w:pPr>
      <w:r>
        <w:rPr>
          <w:noProof/>
        </w:rPr>
        <w:drawing>
          <wp:anchor distT="0" distB="0" distL="114300" distR="114300" simplePos="0" relativeHeight="251658241" behindDoc="0" locked="0" layoutInCell="1" allowOverlap="1" wp14:anchorId="1C104977" wp14:editId="425A4420">
            <wp:simplePos x="0" y="0"/>
            <wp:positionH relativeFrom="margin">
              <wp:posOffset>34925</wp:posOffset>
            </wp:positionH>
            <wp:positionV relativeFrom="paragraph">
              <wp:posOffset>18415</wp:posOffset>
            </wp:positionV>
            <wp:extent cx="1681480" cy="661035"/>
            <wp:effectExtent l="0" t="0" r="0" b="0"/>
            <wp:wrapThrough wrapText="bothSides">
              <wp:wrapPolygon edited="0">
                <wp:start x="4731" y="415"/>
                <wp:lineTo x="2773" y="4150"/>
                <wp:lineTo x="1468" y="7055"/>
                <wp:lineTo x="489" y="12035"/>
                <wp:lineTo x="489" y="13280"/>
                <wp:lineTo x="2610" y="19504"/>
                <wp:lineTo x="2773" y="20334"/>
                <wp:lineTo x="3752" y="20334"/>
                <wp:lineTo x="13215" y="19504"/>
                <wp:lineTo x="20882" y="17429"/>
                <wp:lineTo x="20882" y="14524"/>
                <wp:lineTo x="19903" y="7885"/>
                <wp:lineTo x="20882" y="5810"/>
                <wp:lineTo x="18924" y="4980"/>
                <wp:lineTo x="5547" y="415"/>
                <wp:lineTo x="4731" y="415"/>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81480" cy="661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4B29" w:rsidRPr="4135E14F">
        <w:rPr>
          <w:b/>
          <w:bCs/>
          <w:sz w:val="32"/>
          <w:szCs w:val="32"/>
        </w:rPr>
        <w:t>Western Australian Certificate of Education</w:t>
      </w:r>
    </w:p>
    <w:p w14:paraId="11C87B78" w14:textId="76F5FCD2" w:rsidR="00F44B29" w:rsidRPr="00615050" w:rsidRDefault="00F44B29" w:rsidP="00D85A52">
      <w:pPr>
        <w:spacing w:line="240" w:lineRule="auto"/>
        <w:jc w:val="right"/>
        <w:rPr>
          <w:b/>
          <w:sz w:val="32"/>
        </w:rPr>
      </w:pPr>
      <w:r w:rsidRPr="00615050">
        <w:rPr>
          <w:b/>
          <w:sz w:val="32"/>
        </w:rPr>
        <w:t xml:space="preserve">Semester </w:t>
      </w:r>
      <w:r w:rsidR="004F4C62">
        <w:rPr>
          <w:b/>
          <w:sz w:val="32"/>
        </w:rPr>
        <w:t>2</w:t>
      </w:r>
      <w:r w:rsidRPr="00615050">
        <w:rPr>
          <w:b/>
          <w:sz w:val="32"/>
        </w:rPr>
        <w:t xml:space="preserve"> Examination, 20</w:t>
      </w:r>
      <w:r w:rsidR="00333A84">
        <w:rPr>
          <w:b/>
          <w:sz w:val="32"/>
        </w:rPr>
        <w:t>2</w:t>
      </w:r>
      <w:r w:rsidR="00090726">
        <w:rPr>
          <w:b/>
          <w:sz w:val="32"/>
        </w:rPr>
        <w:t>2</w:t>
      </w:r>
    </w:p>
    <w:p w14:paraId="318107BD" w14:textId="77777777" w:rsidR="000E7753" w:rsidRPr="00BB1E8B" w:rsidRDefault="000E7753" w:rsidP="00BB1E8B">
      <w:pPr>
        <w:rPr>
          <w:b/>
          <w:color w:val="FF0000"/>
          <w:szCs w:val="16"/>
        </w:rPr>
      </w:pPr>
    </w:p>
    <w:p w14:paraId="4B1C5856" w14:textId="0A747A35" w:rsidR="000E7753" w:rsidRPr="00024154" w:rsidRDefault="000E7753" w:rsidP="000E7753">
      <w:pPr>
        <w:jc w:val="center"/>
        <w:rPr>
          <w:b/>
          <w:color w:val="FF0000"/>
          <w:sz w:val="32"/>
        </w:rPr>
      </w:pPr>
      <w:r>
        <w:rPr>
          <w:b/>
          <w:color w:val="FF0000"/>
          <w:sz w:val="32"/>
        </w:rPr>
        <w:t>MARKING GUIDE</w:t>
      </w:r>
    </w:p>
    <w:p w14:paraId="13B5B622" w14:textId="77777777" w:rsidR="005518F3" w:rsidRDefault="005518F3" w:rsidP="00615050">
      <w:r>
        <w:rPr>
          <w:noProof/>
        </w:rPr>
        <mc:AlternateContent>
          <mc:Choice Requires="wps">
            <w:drawing>
              <wp:anchor distT="0" distB="0" distL="114300" distR="114300" simplePos="0" relativeHeight="251658240" behindDoc="0" locked="0" layoutInCell="1" allowOverlap="1" wp14:anchorId="2107ED58" wp14:editId="07777777">
                <wp:simplePos x="0" y="0"/>
                <wp:positionH relativeFrom="column">
                  <wp:posOffset>2428875</wp:posOffset>
                </wp:positionH>
                <wp:positionV relativeFrom="paragraph">
                  <wp:posOffset>197485</wp:posOffset>
                </wp:positionV>
                <wp:extent cx="3333750" cy="1009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333750" cy="1009650"/>
                        </a:xfrm>
                        <a:prstGeom prst="roundRect">
                          <a:avLst/>
                        </a:prstGeom>
                      </wps:spPr>
                      <wps:style>
                        <a:lnRef idx="2">
                          <a:schemeClr val="dk1"/>
                        </a:lnRef>
                        <a:fillRef idx="1">
                          <a:schemeClr val="lt1"/>
                        </a:fillRef>
                        <a:effectRef idx="0">
                          <a:schemeClr val="dk1"/>
                        </a:effectRef>
                        <a:fontRef idx="minor">
                          <a:schemeClr val="dk1"/>
                        </a:fontRef>
                      </wps:style>
                      <wps:txbx>
                        <w:txbxContent>
                          <w:p w14:paraId="7849ABBB" w14:textId="20108951" w:rsidR="009A00D2" w:rsidRPr="0078744C" w:rsidRDefault="009A00D2" w:rsidP="00615050">
                            <w:pPr>
                              <w:rPr>
                                <w:sz w:val="22"/>
                              </w:rPr>
                            </w:pPr>
                            <w:r w:rsidRPr="0078744C">
                              <w:rPr>
                                <w:sz w:val="22"/>
                              </w:rPr>
                              <w:t>Please place you</w:t>
                            </w:r>
                            <w:r w:rsidR="00A315B8">
                              <w:rPr>
                                <w:sz w:val="22"/>
                              </w:rPr>
                              <w:t>r</w:t>
                            </w:r>
                            <w:r w:rsidRPr="0078744C">
                              <w:rPr>
                                <w:sz w:val="22"/>
                              </w:rPr>
                              <w:t xml:space="preserve"> student identification label in this box (if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07ED58" id="Rectangle: Rounded Corners 1" o:spid="_x0000_s1026" style="position:absolute;margin-left:191.25pt;margin-top:15.55pt;width:262.5pt;height:79.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" fillcolor="white [3201]" strokecolor="black [3200]" strokeweight="1pt">
                <v:stroke joinstyle="miter"/>
                <v:textbox>
                  <w:txbxContent>
                    <w:p w14:paraId="7849ABBB" w14:textId="20108951" w:rsidR="009A00D2" w:rsidRPr="0078744C" w:rsidRDefault="009A00D2" w:rsidP="00615050">
                      <w:pPr>
                        <w:rPr>
                          <w:sz w:val="22"/>
                        </w:rPr>
                      </w:pPr>
                      <w:r w:rsidRPr="0078744C">
                        <w:rPr>
                          <w:sz w:val="22"/>
                        </w:rPr>
                        <w:t>Please place you</w:t>
                      </w:r>
                      <w:r w:rsidR="00A315B8">
                        <w:rPr>
                          <w:sz w:val="22"/>
                        </w:rPr>
                        <w:t>r</w:t>
                      </w:r>
                      <w:r w:rsidRPr="0078744C">
                        <w:rPr>
                          <w:sz w:val="22"/>
                        </w:rPr>
                        <w:t xml:space="preserve"> student identification label in this box (if required)</w:t>
                      </w:r>
                    </w:p>
                  </w:txbxContent>
                </v:textbox>
              </v:roundrect>
            </w:pict>
          </mc:Fallback>
        </mc:AlternateContent>
      </w:r>
    </w:p>
    <w:p w14:paraId="31A2679D" w14:textId="77FB25BB" w:rsidR="005518F3" w:rsidRPr="00615050" w:rsidRDefault="0019541D" w:rsidP="00615050">
      <w:pPr>
        <w:rPr>
          <w:b/>
          <w:sz w:val="40"/>
        </w:rPr>
      </w:pPr>
      <w:r>
        <w:rPr>
          <w:b/>
          <w:sz w:val="40"/>
        </w:rPr>
        <w:t>ENGLISH</w:t>
      </w:r>
    </w:p>
    <w:p w14:paraId="04BC4A0F" w14:textId="3A18B35E" w:rsidR="005518F3" w:rsidRPr="00615050" w:rsidRDefault="005518F3" w:rsidP="00615050">
      <w:pPr>
        <w:rPr>
          <w:b/>
          <w:sz w:val="40"/>
        </w:rPr>
      </w:pPr>
    </w:p>
    <w:p w14:paraId="41C8F396" w14:textId="679B2842" w:rsidR="00615050" w:rsidRDefault="00615050" w:rsidP="00BB1E8B">
      <w:pPr>
        <w:spacing w:after="0"/>
      </w:pPr>
    </w:p>
    <w:p w14:paraId="3937584A" w14:textId="6EB42A73" w:rsidR="005518F3" w:rsidRPr="00615050" w:rsidRDefault="007F1E78" w:rsidP="005970BE">
      <w:pPr>
        <w:pStyle w:val="Heading2"/>
      </w:pPr>
      <w:r>
        <w:t>Year 12 ATAR: Unit</w:t>
      </w:r>
      <w:r w:rsidR="009A1163">
        <w:t>s</w:t>
      </w:r>
      <w:r w:rsidR="19427C3C">
        <w:t xml:space="preserve"> 3</w:t>
      </w:r>
      <w:r w:rsidR="004F4C62">
        <w:t xml:space="preserve"> and 4</w:t>
      </w:r>
    </w:p>
    <w:p w14:paraId="72A3D3EC" w14:textId="77777777" w:rsidR="007F1E78" w:rsidRDefault="007F1E78" w:rsidP="00615050"/>
    <w:tbl>
      <w:tblPr>
        <w:tblStyle w:val="TableGrid"/>
        <w:tblW w:w="0" w:type="auto"/>
        <w:jc w:val="right"/>
        <w:tblCellMar>
          <w:left w:w="0" w:type="dxa"/>
          <w:right w:w="0" w:type="dxa"/>
        </w:tblCellMar>
        <w:tblLook w:val="04A0" w:firstRow="1" w:lastRow="0" w:firstColumn="1" w:lastColumn="0" w:noHBand="0" w:noVBand="1"/>
      </w:tblPr>
      <w:tblGrid>
        <w:gridCol w:w="2694"/>
        <w:gridCol w:w="1129"/>
        <w:gridCol w:w="414"/>
        <w:gridCol w:w="567"/>
        <w:gridCol w:w="567"/>
        <w:gridCol w:w="113"/>
        <w:gridCol w:w="567"/>
        <w:gridCol w:w="567"/>
        <w:gridCol w:w="567"/>
        <w:gridCol w:w="113"/>
        <w:gridCol w:w="567"/>
        <w:gridCol w:w="567"/>
        <w:gridCol w:w="567"/>
      </w:tblGrid>
      <w:tr w:rsidR="008473DD" w:rsidRPr="0078744C" w14:paraId="2AA58421" w14:textId="77777777" w:rsidTr="007F1E78">
        <w:trPr>
          <w:trHeight w:val="567"/>
          <w:jc w:val="right"/>
        </w:trPr>
        <w:tc>
          <w:tcPr>
            <w:tcW w:w="2694" w:type="dxa"/>
            <w:tcBorders>
              <w:top w:val="nil"/>
              <w:left w:val="nil"/>
              <w:bottom w:val="nil"/>
              <w:right w:val="nil"/>
            </w:tcBorders>
          </w:tcPr>
          <w:p w14:paraId="627A37B1" w14:textId="77777777" w:rsidR="007F1E78" w:rsidRPr="0078744C" w:rsidRDefault="007F1E78" w:rsidP="00615050">
            <w:pPr>
              <w:rPr>
                <w:sz w:val="22"/>
              </w:rPr>
            </w:pPr>
            <w:r w:rsidRPr="0078744C">
              <w:rPr>
                <w:sz w:val="22"/>
              </w:rPr>
              <w:t>Student Number:</w:t>
            </w:r>
          </w:p>
        </w:tc>
        <w:tc>
          <w:tcPr>
            <w:tcW w:w="1129" w:type="dxa"/>
            <w:tcBorders>
              <w:top w:val="nil"/>
              <w:left w:val="nil"/>
              <w:bottom w:val="nil"/>
              <w:right w:val="nil"/>
            </w:tcBorders>
          </w:tcPr>
          <w:p w14:paraId="6930646E" w14:textId="77777777" w:rsidR="007F1E78" w:rsidRPr="0078744C" w:rsidRDefault="007F1E78" w:rsidP="00615050">
            <w:pPr>
              <w:rPr>
                <w:sz w:val="22"/>
              </w:rPr>
            </w:pPr>
            <w:r w:rsidRPr="0078744C">
              <w:rPr>
                <w:sz w:val="22"/>
              </w:rPr>
              <w:t>In figures</w:t>
            </w:r>
          </w:p>
        </w:tc>
        <w:tc>
          <w:tcPr>
            <w:tcW w:w="414" w:type="dxa"/>
            <w:tcBorders>
              <w:top w:val="nil"/>
              <w:left w:val="nil"/>
              <w:bottom w:val="nil"/>
              <w:right w:val="single" w:sz="4" w:space="0" w:color="auto"/>
            </w:tcBorders>
          </w:tcPr>
          <w:p w14:paraId="0D0B940D" w14:textId="77777777" w:rsidR="007F1E78" w:rsidRPr="0078744C" w:rsidRDefault="007F1E78" w:rsidP="00615050">
            <w:pPr>
              <w:rPr>
                <w:sz w:val="22"/>
              </w:rPr>
            </w:pPr>
          </w:p>
        </w:tc>
        <w:tc>
          <w:tcPr>
            <w:tcW w:w="567" w:type="dxa"/>
            <w:tcBorders>
              <w:left w:val="single" w:sz="4" w:space="0" w:color="auto"/>
            </w:tcBorders>
          </w:tcPr>
          <w:p w14:paraId="0E27B00A" w14:textId="77777777" w:rsidR="007F1E78" w:rsidRPr="0078744C" w:rsidRDefault="007F1E78" w:rsidP="00615050">
            <w:pPr>
              <w:rPr>
                <w:sz w:val="22"/>
              </w:rPr>
            </w:pPr>
          </w:p>
        </w:tc>
        <w:tc>
          <w:tcPr>
            <w:tcW w:w="567" w:type="dxa"/>
          </w:tcPr>
          <w:p w14:paraId="60061E4C" w14:textId="77777777" w:rsidR="007F1E78" w:rsidRPr="0078744C" w:rsidRDefault="007F1E78" w:rsidP="00615050">
            <w:pPr>
              <w:rPr>
                <w:sz w:val="22"/>
              </w:rPr>
            </w:pPr>
          </w:p>
        </w:tc>
        <w:tc>
          <w:tcPr>
            <w:tcW w:w="113" w:type="dxa"/>
            <w:tcBorders>
              <w:top w:val="nil"/>
              <w:bottom w:val="nil"/>
            </w:tcBorders>
          </w:tcPr>
          <w:p w14:paraId="44EAFD9C" w14:textId="77777777" w:rsidR="007F1E78" w:rsidRPr="0078744C" w:rsidRDefault="007F1E78" w:rsidP="00615050">
            <w:pPr>
              <w:rPr>
                <w:sz w:val="22"/>
              </w:rPr>
            </w:pPr>
          </w:p>
        </w:tc>
        <w:tc>
          <w:tcPr>
            <w:tcW w:w="567" w:type="dxa"/>
          </w:tcPr>
          <w:p w14:paraId="4B94D5A5" w14:textId="77777777" w:rsidR="007F1E78" w:rsidRPr="0078744C" w:rsidRDefault="007F1E78" w:rsidP="00615050">
            <w:pPr>
              <w:rPr>
                <w:sz w:val="22"/>
              </w:rPr>
            </w:pPr>
          </w:p>
        </w:tc>
        <w:tc>
          <w:tcPr>
            <w:tcW w:w="567" w:type="dxa"/>
          </w:tcPr>
          <w:p w14:paraId="3DEEC669" w14:textId="77777777" w:rsidR="007F1E78" w:rsidRPr="0078744C" w:rsidRDefault="007F1E78" w:rsidP="00615050">
            <w:pPr>
              <w:rPr>
                <w:sz w:val="22"/>
              </w:rPr>
            </w:pPr>
          </w:p>
        </w:tc>
        <w:tc>
          <w:tcPr>
            <w:tcW w:w="567" w:type="dxa"/>
          </w:tcPr>
          <w:p w14:paraId="3656B9AB" w14:textId="77777777" w:rsidR="007F1E78" w:rsidRPr="0078744C" w:rsidRDefault="007F1E78" w:rsidP="00615050">
            <w:pPr>
              <w:rPr>
                <w:sz w:val="22"/>
              </w:rPr>
            </w:pPr>
          </w:p>
        </w:tc>
        <w:tc>
          <w:tcPr>
            <w:tcW w:w="113" w:type="dxa"/>
            <w:tcBorders>
              <w:top w:val="nil"/>
              <w:bottom w:val="nil"/>
            </w:tcBorders>
          </w:tcPr>
          <w:p w14:paraId="45FB0818" w14:textId="77777777" w:rsidR="007F1E78" w:rsidRPr="0078744C" w:rsidRDefault="007F1E78" w:rsidP="00615050">
            <w:pPr>
              <w:rPr>
                <w:sz w:val="22"/>
              </w:rPr>
            </w:pPr>
          </w:p>
        </w:tc>
        <w:tc>
          <w:tcPr>
            <w:tcW w:w="567" w:type="dxa"/>
          </w:tcPr>
          <w:p w14:paraId="049F31CB" w14:textId="77777777" w:rsidR="007F1E78" w:rsidRPr="0078744C" w:rsidRDefault="007F1E78" w:rsidP="00615050">
            <w:pPr>
              <w:rPr>
                <w:sz w:val="22"/>
              </w:rPr>
            </w:pPr>
          </w:p>
        </w:tc>
        <w:tc>
          <w:tcPr>
            <w:tcW w:w="567" w:type="dxa"/>
          </w:tcPr>
          <w:p w14:paraId="53128261" w14:textId="77777777" w:rsidR="007F1E78" w:rsidRPr="0078744C" w:rsidRDefault="007F1E78" w:rsidP="00615050">
            <w:pPr>
              <w:rPr>
                <w:sz w:val="22"/>
              </w:rPr>
            </w:pPr>
          </w:p>
        </w:tc>
        <w:tc>
          <w:tcPr>
            <w:tcW w:w="567" w:type="dxa"/>
          </w:tcPr>
          <w:p w14:paraId="62486C05" w14:textId="77777777" w:rsidR="007F1E78" w:rsidRPr="0078744C" w:rsidRDefault="007F1E78" w:rsidP="00615050">
            <w:pPr>
              <w:rPr>
                <w:sz w:val="22"/>
              </w:rPr>
            </w:pPr>
          </w:p>
        </w:tc>
      </w:tr>
      <w:tr w:rsidR="008473DD" w:rsidRPr="0078744C" w14:paraId="4FBB790D" w14:textId="77777777" w:rsidTr="007F1E78">
        <w:trPr>
          <w:trHeight w:val="567"/>
          <w:jc w:val="right"/>
        </w:trPr>
        <w:tc>
          <w:tcPr>
            <w:tcW w:w="2694" w:type="dxa"/>
            <w:tcBorders>
              <w:top w:val="nil"/>
              <w:left w:val="nil"/>
              <w:bottom w:val="nil"/>
              <w:right w:val="nil"/>
            </w:tcBorders>
          </w:tcPr>
          <w:p w14:paraId="4101652C" w14:textId="77777777" w:rsidR="007F1E78" w:rsidRPr="0078744C" w:rsidRDefault="007F1E78" w:rsidP="00615050">
            <w:pPr>
              <w:rPr>
                <w:sz w:val="22"/>
              </w:rPr>
            </w:pPr>
          </w:p>
        </w:tc>
        <w:tc>
          <w:tcPr>
            <w:tcW w:w="1129" w:type="dxa"/>
            <w:tcBorders>
              <w:top w:val="nil"/>
              <w:left w:val="nil"/>
              <w:bottom w:val="nil"/>
              <w:right w:val="nil"/>
            </w:tcBorders>
          </w:tcPr>
          <w:p w14:paraId="555B3D21" w14:textId="77777777" w:rsidR="007F1E78" w:rsidRPr="0078744C" w:rsidRDefault="007F1E78" w:rsidP="00615050">
            <w:pPr>
              <w:rPr>
                <w:sz w:val="22"/>
              </w:rPr>
            </w:pPr>
            <w:r w:rsidRPr="0078744C">
              <w:rPr>
                <w:sz w:val="22"/>
              </w:rPr>
              <w:t>In words</w:t>
            </w:r>
          </w:p>
        </w:tc>
        <w:tc>
          <w:tcPr>
            <w:tcW w:w="414" w:type="dxa"/>
            <w:tcBorders>
              <w:top w:val="nil"/>
              <w:left w:val="nil"/>
              <w:bottom w:val="nil"/>
              <w:right w:val="nil"/>
            </w:tcBorders>
          </w:tcPr>
          <w:p w14:paraId="4B99056E" w14:textId="77777777" w:rsidR="007F1E78" w:rsidRPr="0078744C" w:rsidRDefault="007F1E78" w:rsidP="00615050">
            <w:pPr>
              <w:rPr>
                <w:sz w:val="22"/>
              </w:rPr>
            </w:pPr>
          </w:p>
        </w:tc>
        <w:tc>
          <w:tcPr>
            <w:tcW w:w="567" w:type="dxa"/>
            <w:tcBorders>
              <w:left w:val="nil"/>
              <w:bottom w:val="single" w:sz="4" w:space="0" w:color="auto"/>
              <w:right w:val="nil"/>
            </w:tcBorders>
          </w:tcPr>
          <w:p w14:paraId="1299C43A" w14:textId="77777777" w:rsidR="007F1E78" w:rsidRPr="0078744C" w:rsidRDefault="007F1E78" w:rsidP="00615050">
            <w:pPr>
              <w:rPr>
                <w:sz w:val="22"/>
              </w:rPr>
            </w:pPr>
          </w:p>
        </w:tc>
        <w:tc>
          <w:tcPr>
            <w:tcW w:w="567" w:type="dxa"/>
            <w:tcBorders>
              <w:left w:val="nil"/>
              <w:bottom w:val="single" w:sz="4" w:space="0" w:color="auto"/>
              <w:right w:val="nil"/>
            </w:tcBorders>
          </w:tcPr>
          <w:p w14:paraId="4DDBEF00"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3461D779" w14:textId="77777777" w:rsidR="007F1E78" w:rsidRPr="0078744C" w:rsidRDefault="007F1E78" w:rsidP="00615050">
            <w:pPr>
              <w:rPr>
                <w:sz w:val="22"/>
              </w:rPr>
            </w:pPr>
          </w:p>
        </w:tc>
        <w:tc>
          <w:tcPr>
            <w:tcW w:w="567" w:type="dxa"/>
            <w:tcBorders>
              <w:left w:val="nil"/>
              <w:bottom w:val="single" w:sz="4" w:space="0" w:color="auto"/>
              <w:right w:val="nil"/>
            </w:tcBorders>
          </w:tcPr>
          <w:p w14:paraId="3CF2D8B6" w14:textId="77777777" w:rsidR="007F1E78" w:rsidRPr="0078744C" w:rsidRDefault="007F1E78" w:rsidP="00615050">
            <w:pPr>
              <w:rPr>
                <w:sz w:val="22"/>
              </w:rPr>
            </w:pPr>
          </w:p>
        </w:tc>
        <w:tc>
          <w:tcPr>
            <w:tcW w:w="567" w:type="dxa"/>
            <w:tcBorders>
              <w:left w:val="nil"/>
              <w:bottom w:val="single" w:sz="4" w:space="0" w:color="auto"/>
              <w:right w:val="nil"/>
            </w:tcBorders>
          </w:tcPr>
          <w:p w14:paraId="0FB78278" w14:textId="77777777" w:rsidR="007F1E78" w:rsidRPr="0078744C" w:rsidRDefault="007F1E78" w:rsidP="00615050">
            <w:pPr>
              <w:rPr>
                <w:sz w:val="22"/>
              </w:rPr>
            </w:pPr>
          </w:p>
        </w:tc>
        <w:tc>
          <w:tcPr>
            <w:tcW w:w="567" w:type="dxa"/>
            <w:tcBorders>
              <w:left w:val="nil"/>
              <w:bottom w:val="single" w:sz="4" w:space="0" w:color="auto"/>
              <w:right w:val="nil"/>
            </w:tcBorders>
          </w:tcPr>
          <w:p w14:paraId="1FC39945" w14:textId="77777777" w:rsidR="007F1E78" w:rsidRPr="0078744C" w:rsidRDefault="007F1E78" w:rsidP="00615050">
            <w:pPr>
              <w:rPr>
                <w:sz w:val="22"/>
              </w:rPr>
            </w:pPr>
          </w:p>
        </w:tc>
        <w:tc>
          <w:tcPr>
            <w:tcW w:w="113" w:type="dxa"/>
            <w:tcBorders>
              <w:top w:val="nil"/>
              <w:left w:val="nil"/>
              <w:bottom w:val="single" w:sz="4" w:space="0" w:color="auto"/>
              <w:right w:val="nil"/>
            </w:tcBorders>
          </w:tcPr>
          <w:p w14:paraId="0562CB0E" w14:textId="77777777" w:rsidR="007F1E78" w:rsidRPr="0078744C" w:rsidRDefault="007F1E78" w:rsidP="00615050">
            <w:pPr>
              <w:rPr>
                <w:sz w:val="22"/>
              </w:rPr>
            </w:pPr>
          </w:p>
        </w:tc>
        <w:tc>
          <w:tcPr>
            <w:tcW w:w="567" w:type="dxa"/>
            <w:tcBorders>
              <w:left w:val="nil"/>
              <w:bottom w:val="single" w:sz="4" w:space="0" w:color="auto"/>
              <w:right w:val="nil"/>
            </w:tcBorders>
          </w:tcPr>
          <w:p w14:paraId="34CE0A41" w14:textId="77777777" w:rsidR="007F1E78" w:rsidRPr="0078744C" w:rsidRDefault="007F1E78" w:rsidP="00615050">
            <w:pPr>
              <w:rPr>
                <w:sz w:val="22"/>
              </w:rPr>
            </w:pPr>
          </w:p>
        </w:tc>
        <w:tc>
          <w:tcPr>
            <w:tcW w:w="567" w:type="dxa"/>
            <w:tcBorders>
              <w:left w:val="nil"/>
              <w:bottom w:val="single" w:sz="4" w:space="0" w:color="auto"/>
              <w:right w:val="nil"/>
            </w:tcBorders>
          </w:tcPr>
          <w:p w14:paraId="62EBF3C5" w14:textId="77777777" w:rsidR="007F1E78" w:rsidRPr="0078744C" w:rsidRDefault="007F1E78" w:rsidP="00615050">
            <w:pPr>
              <w:rPr>
                <w:sz w:val="22"/>
              </w:rPr>
            </w:pPr>
          </w:p>
        </w:tc>
        <w:tc>
          <w:tcPr>
            <w:tcW w:w="567" w:type="dxa"/>
            <w:tcBorders>
              <w:left w:val="nil"/>
              <w:bottom w:val="single" w:sz="4" w:space="0" w:color="auto"/>
              <w:right w:val="nil"/>
            </w:tcBorders>
          </w:tcPr>
          <w:p w14:paraId="6D98A12B" w14:textId="77777777" w:rsidR="007F1E78" w:rsidRPr="0078744C" w:rsidRDefault="007F1E78" w:rsidP="00615050">
            <w:pPr>
              <w:rPr>
                <w:sz w:val="22"/>
              </w:rPr>
            </w:pPr>
          </w:p>
        </w:tc>
      </w:tr>
      <w:tr w:rsidR="008473DD" w:rsidRPr="0078744C" w14:paraId="2946DB82" w14:textId="77777777" w:rsidTr="007F1E78">
        <w:trPr>
          <w:trHeight w:val="567"/>
          <w:jc w:val="right"/>
        </w:trPr>
        <w:tc>
          <w:tcPr>
            <w:tcW w:w="2694" w:type="dxa"/>
            <w:tcBorders>
              <w:top w:val="nil"/>
              <w:left w:val="nil"/>
              <w:bottom w:val="nil"/>
              <w:right w:val="nil"/>
            </w:tcBorders>
          </w:tcPr>
          <w:p w14:paraId="5997CC1D" w14:textId="77777777" w:rsidR="007F1E78" w:rsidRPr="0078744C" w:rsidRDefault="007F1E78" w:rsidP="00615050">
            <w:pPr>
              <w:rPr>
                <w:sz w:val="22"/>
              </w:rPr>
            </w:pPr>
          </w:p>
        </w:tc>
        <w:tc>
          <w:tcPr>
            <w:tcW w:w="1129" w:type="dxa"/>
            <w:tcBorders>
              <w:top w:val="nil"/>
              <w:left w:val="nil"/>
              <w:bottom w:val="nil"/>
              <w:right w:val="nil"/>
            </w:tcBorders>
          </w:tcPr>
          <w:p w14:paraId="110FFD37" w14:textId="77777777" w:rsidR="007F1E78" w:rsidRPr="0078744C" w:rsidRDefault="007F1E78" w:rsidP="00615050">
            <w:pPr>
              <w:rPr>
                <w:sz w:val="22"/>
              </w:rPr>
            </w:pPr>
          </w:p>
        </w:tc>
        <w:tc>
          <w:tcPr>
            <w:tcW w:w="414" w:type="dxa"/>
            <w:tcBorders>
              <w:top w:val="nil"/>
              <w:left w:val="nil"/>
              <w:bottom w:val="nil"/>
              <w:right w:val="nil"/>
            </w:tcBorders>
          </w:tcPr>
          <w:p w14:paraId="6B699379"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3FE9F23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1F72F646"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08CE6F9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1CDCEAD"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6BB9E25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23DE523C" w14:textId="77777777" w:rsidR="007F1E78" w:rsidRPr="0078744C" w:rsidRDefault="007F1E78" w:rsidP="00615050">
            <w:pPr>
              <w:rPr>
                <w:sz w:val="22"/>
              </w:rPr>
            </w:pPr>
          </w:p>
        </w:tc>
        <w:tc>
          <w:tcPr>
            <w:tcW w:w="113" w:type="dxa"/>
            <w:tcBorders>
              <w:top w:val="single" w:sz="4" w:space="0" w:color="auto"/>
              <w:left w:val="nil"/>
              <w:bottom w:val="single" w:sz="4" w:space="0" w:color="auto"/>
              <w:right w:val="nil"/>
            </w:tcBorders>
          </w:tcPr>
          <w:p w14:paraId="52E56223"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547A01"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5043CB0F" w14:textId="77777777" w:rsidR="007F1E78" w:rsidRPr="0078744C" w:rsidRDefault="007F1E78" w:rsidP="00615050">
            <w:pPr>
              <w:rPr>
                <w:sz w:val="22"/>
              </w:rPr>
            </w:pPr>
          </w:p>
        </w:tc>
        <w:tc>
          <w:tcPr>
            <w:tcW w:w="567" w:type="dxa"/>
            <w:tcBorders>
              <w:top w:val="single" w:sz="4" w:space="0" w:color="auto"/>
              <w:left w:val="nil"/>
              <w:bottom w:val="single" w:sz="4" w:space="0" w:color="auto"/>
              <w:right w:val="nil"/>
            </w:tcBorders>
          </w:tcPr>
          <w:p w14:paraId="07459315" w14:textId="77777777" w:rsidR="007F1E78" w:rsidRPr="0078744C" w:rsidRDefault="007F1E78" w:rsidP="00615050">
            <w:pPr>
              <w:rPr>
                <w:sz w:val="22"/>
              </w:rPr>
            </w:pPr>
          </w:p>
        </w:tc>
      </w:tr>
    </w:tbl>
    <w:p w14:paraId="6537F28F" w14:textId="77777777" w:rsidR="007F1E78" w:rsidRDefault="007F1E78" w:rsidP="00615050"/>
    <w:p w14:paraId="75904127" w14:textId="77777777" w:rsidR="00615050" w:rsidRPr="00615050" w:rsidRDefault="00615050" w:rsidP="005970BE">
      <w:pPr>
        <w:pStyle w:val="Heading2"/>
      </w:pPr>
      <w:r w:rsidRPr="00615050">
        <w:t>Time allowed for this paper</w:t>
      </w:r>
    </w:p>
    <w:p w14:paraId="284A081B" w14:textId="77777777" w:rsidR="00615050" w:rsidRPr="0078744C" w:rsidRDefault="00615050" w:rsidP="00AC2DF7">
      <w:pPr>
        <w:spacing w:after="0" w:line="276" w:lineRule="auto"/>
        <w:ind w:left="4253" w:hanging="4253"/>
        <w:rPr>
          <w:sz w:val="22"/>
        </w:rPr>
      </w:pPr>
      <w:r w:rsidRPr="0078744C">
        <w:rPr>
          <w:sz w:val="22"/>
        </w:rPr>
        <w:t>Reading time before commencing work:</w:t>
      </w:r>
      <w:r w:rsidRPr="0078744C">
        <w:rPr>
          <w:sz w:val="22"/>
        </w:rPr>
        <w:tab/>
        <w:t>ten minutes</w:t>
      </w:r>
    </w:p>
    <w:p w14:paraId="2CDB45E0" w14:textId="665B0CF7" w:rsidR="00615050" w:rsidRPr="0078744C" w:rsidRDefault="1F06187D" w:rsidP="1F06187D">
      <w:pPr>
        <w:spacing w:after="0" w:line="276" w:lineRule="auto"/>
        <w:ind w:left="4253" w:hanging="4253"/>
        <w:rPr>
          <w:sz w:val="22"/>
          <w:szCs w:val="22"/>
        </w:rPr>
      </w:pPr>
      <w:r w:rsidRPr="1F06187D">
        <w:rPr>
          <w:sz w:val="22"/>
          <w:szCs w:val="22"/>
        </w:rPr>
        <w:t>Working time:</w:t>
      </w:r>
      <w:r w:rsidR="00615050">
        <w:tab/>
      </w:r>
      <w:r w:rsidRPr="1F06187D">
        <w:rPr>
          <w:sz w:val="22"/>
          <w:szCs w:val="22"/>
        </w:rPr>
        <w:t>three hours</w:t>
      </w:r>
    </w:p>
    <w:p w14:paraId="6DFB9E20" w14:textId="77777777" w:rsidR="00615050" w:rsidRDefault="00615050" w:rsidP="00615050"/>
    <w:p w14:paraId="6393D325" w14:textId="77777777" w:rsidR="00615050" w:rsidRPr="005970BE" w:rsidRDefault="00615050" w:rsidP="005970BE">
      <w:pPr>
        <w:pStyle w:val="Heading2"/>
      </w:pPr>
      <w:r w:rsidRPr="005970BE">
        <w:t>Materials required/recommended for this paper</w:t>
      </w:r>
    </w:p>
    <w:p w14:paraId="4B5CA52B" w14:textId="77777777" w:rsidR="00615050" w:rsidRPr="0078744C" w:rsidRDefault="00615050" w:rsidP="004E66B7">
      <w:pPr>
        <w:spacing w:after="0"/>
        <w:rPr>
          <w:b/>
          <w:i/>
          <w:sz w:val="22"/>
        </w:rPr>
      </w:pPr>
      <w:r w:rsidRPr="0078744C">
        <w:rPr>
          <w:b/>
          <w:i/>
          <w:sz w:val="22"/>
        </w:rPr>
        <w:t>To be provided by the supervisor</w:t>
      </w:r>
    </w:p>
    <w:p w14:paraId="2F4AEDDE" w14:textId="77777777" w:rsidR="00615050" w:rsidRPr="0078744C" w:rsidRDefault="00615050" w:rsidP="00615050">
      <w:pPr>
        <w:rPr>
          <w:sz w:val="22"/>
        </w:rPr>
      </w:pPr>
      <w:r w:rsidRPr="0078744C">
        <w:rPr>
          <w:sz w:val="22"/>
        </w:rPr>
        <w:t>This Question/Answer booklet</w:t>
      </w:r>
    </w:p>
    <w:p w14:paraId="70DF9E56" w14:textId="77777777" w:rsidR="0078744C" w:rsidRDefault="0078744C" w:rsidP="00615050"/>
    <w:p w14:paraId="574D876C" w14:textId="77777777" w:rsidR="0078744C" w:rsidRPr="0078744C" w:rsidRDefault="0078744C" w:rsidP="004E66B7">
      <w:pPr>
        <w:spacing w:after="0"/>
        <w:rPr>
          <w:b/>
          <w:i/>
          <w:sz w:val="22"/>
        </w:rPr>
      </w:pPr>
      <w:r w:rsidRPr="0078744C">
        <w:rPr>
          <w:b/>
          <w:i/>
          <w:sz w:val="22"/>
        </w:rPr>
        <w:t>To be provided by the candidate</w:t>
      </w:r>
    </w:p>
    <w:p w14:paraId="63EEDC9A" w14:textId="3FC23BC7" w:rsidR="0078744C" w:rsidRPr="0078744C" w:rsidRDefault="0078744C" w:rsidP="004E66B7">
      <w:pPr>
        <w:spacing w:after="0"/>
        <w:ind w:left="2126" w:hanging="2126"/>
        <w:rPr>
          <w:bCs/>
          <w:sz w:val="22"/>
          <w:lang w:val="en-US"/>
        </w:rPr>
      </w:pPr>
      <w:r w:rsidRPr="0078744C">
        <w:rPr>
          <w:bCs/>
          <w:sz w:val="22"/>
          <w:lang w:val="en-US"/>
        </w:rPr>
        <w:t>Standard items:</w:t>
      </w:r>
      <w:r w:rsidRPr="0078744C">
        <w:rPr>
          <w:bCs/>
          <w:sz w:val="22"/>
          <w:lang w:val="en-US"/>
        </w:rPr>
        <w:tab/>
        <w:t>pens</w:t>
      </w:r>
      <w:r w:rsidR="008E2809">
        <w:rPr>
          <w:bCs/>
          <w:sz w:val="22"/>
          <w:lang w:val="en-US"/>
        </w:rPr>
        <w:t xml:space="preserve"> (blue/black preferred)</w:t>
      </w:r>
      <w:r w:rsidRPr="0078744C">
        <w:rPr>
          <w:bCs/>
          <w:sz w:val="22"/>
          <w:lang w:val="en-US"/>
        </w:rPr>
        <w:t>, pencils</w:t>
      </w:r>
      <w:r w:rsidR="008E2809">
        <w:rPr>
          <w:bCs/>
          <w:sz w:val="22"/>
          <w:lang w:val="en-US"/>
        </w:rPr>
        <w:t xml:space="preserve"> (including coloured)</w:t>
      </w:r>
      <w:r w:rsidRPr="0078744C">
        <w:rPr>
          <w:bCs/>
          <w:sz w:val="22"/>
          <w:lang w:val="en-US"/>
        </w:rPr>
        <w:t xml:space="preserve">, </w:t>
      </w:r>
      <w:r w:rsidR="008E2809">
        <w:rPr>
          <w:bCs/>
          <w:sz w:val="22"/>
          <w:lang w:val="en-US"/>
        </w:rPr>
        <w:t xml:space="preserve">sharpener, </w:t>
      </w:r>
      <w:r w:rsidRPr="0078744C">
        <w:rPr>
          <w:bCs/>
          <w:sz w:val="22"/>
          <w:lang w:val="en-US"/>
        </w:rPr>
        <w:t>eraser, correction fluid/tape, ruler, highlighters</w:t>
      </w:r>
    </w:p>
    <w:p w14:paraId="6405BE36" w14:textId="22EEF203" w:rsidR="0078744C" w:rsidRPr="0078744C" w:rsidRDefault="0078744C" w:rsidP="0078744C">
      <w:pPr>
        <w:ind w:left="2127" w:hanging="2127"/>
        <w:rPr>
          <w:bCs/>
          <w:sz w:val="22"/>
          <w:lang w:val="en-US"/>
        </w:rPr>
      </w:pPr>
      <w:r w:rsidRPr="0078744C">
        <w:rPr>
          <w:bCs/>
          <w:sz w:val="22"/>
          <w:lang w:val="en-US"/>
        </w:rPr>
        <w:t>Special items:</w:t>
      </w:r>
      <w:r w:rsidRPr="0078744C">
        <w:rPr>
          <w:bCs/>
          <w:sz w:val="22"/>
          <w:lang w:val="en-US"/>
        </w:rPr>
        <w:tab/>
      </w:r>
      <w:r w:rsidR="008E2809">
        <w:rPr>
          <w:bCs/>
          <w:sz w:val="22"/>
          <w:lang w:val="en-US"/>
        </w:rPr>
        <w:t>nil</w:t>
      </w:r>
    </w:p>
    <w:p w14:paraId="44E871BC" w14:textId="77777777" w:rsidR="0078744C" w:rsidRPr="0078744C" w:rsidRDefault="0078744C" w:rsidP="004E66B7">
      <w:pPr>
        <w:spacing w:after="0"/>
        <w:rPr>
          <w:b/>
          <w:bCs/>
          <w:lang w:val="en-US"/>
        </w:rPr>
      </w:pPr>
    </w:p>
    <w:p w14:paraId="5744E41F" w14:textId="77777777" w:rsidR="0078744C" w:rsidRPr="00813F08" w:rsidRDefault="0078744C" w:rsidP="00813F08">
      <w:pPr>
        <w:spacing w:after="0"/>
        <w:rPr>
          <w:b/>
          <w:bCs/>
          <w:iCs/>
          <w:szCs w:val="24"/>
          <w:lang w:val="en-US"/>
        </w:rPr>
      </w:pPr>
      <w:r w:rsidRPr="00813F08">
        <w:rPr>
          <w:b/>
          <w:bCs/>
          <w:iCs/>
          <w:szCs w:val="24"/>
          <w:lang w:val="en-US"/>
        </w:rPr>
        <w:t>Important note to candidates</w:t>
      </w:r>
    </w:p>
    <w:p w14:paraId="07D93C48" w14:textId="77777777" w:rsidR="0078744C" w:rsidRPr="0078744C" w:rsidRDefault="0078744C" w:rsidP="0078744C">
      <w:pPr>
        <w:rPr>
          <w:sz w:val="22"/>
          <w:lang w:val="en-US"/>
        </w:rPr>
      </w:pPr>
      <w:r w:rsidRPr="0078744C">
        <w:rPr>
          <w:sz w:val="22"/>
          <w:lang w:val="en-US"/>
        </w:rPr>
        <w:t xml:space="preserve">No other items may be taken into the examination room. It is </w:t>
      </w:r>
      <w:r w:rsidRPr="0078744C">
        <w:rPr>
          <w:b/>
          <w:sz w:val="22"/>
          <w:lang w:val="en-US"/>
        </w:rPr>
        <w:t>your</w:t>
      </w:r>
      <w:r w:rsidRPr="0078744C">
        <w:rPr>
          <w:sz w:val="22"/>
          <w:lang w:val="en-US"/>
        </w:rPr>
        <w:t xml:space="preserve"> responsibility to ensure that you do not have any unauthorised </w:t>
      </w:r>
      <w:r w:rsidR="005927C7">
        <w:rPr>
          <w:sz w:val="22"/>
          <w:lang w:val="en-US"/>
        </w:rPr>
        <w:t xml:space="preserve">material. </w:t>
      </w:r>
      <w:r w:rsidRPr="0078744C">
        <w:rPr>
          <w:sz w:val="22"/>
          <w:lang w:val="en-US"/>
        </w:rPr>
        <w:t xml:space="preserve">If you have any unauthorised material with you, hand it to the supervisor </w:t>
      </w:r>
      <w:r w:rsidRPr="0078744C">
        <w:rPr>
          <w:b/>
          <w:sz w:val="22"/>
          <w:lang w:val="en-US"/>
        </w:rPr>
        <w:t>before</w:t>
      </w:r>
      <w:r w:rsidRPr="0078744C">
        <w:rPr>
          <w:sz w:val="22"/>
          <w:lang w:val="en-US"/>
        </w:rPr>
        <w:t xml:space="preserve"> reading any further.</w:t>
      </w:r>
    </w:p>
    <w:p w14:paraId="144A5D23" w14:textId="77777777" w:rsidR="005970BE" w:rsidRDefault="005970BE">
      <w:pPr>
        <w:spacing w:after="160"/>
      </w:pPr>
      <w:r>
        <w:br w:type="page"/>
      </w:r>
    </w:p>
    <w:p w14:paraId="1E8DC26E" w14:textId="77777777" w:rsidR="008473DD" w:rsidRDefault="008473DD" w:rsidP="005970BE">
      <w:pPr>
        <w:pStyle w:val="Heading2"/>
        <w:spacing w:after="240"/>
        <w:sectPr w:rsidR="008473DD" w:rsidSect="00CC2646">
          <w:headerReference w:type="even" r:id="rId9"/>
          <w:footerReference w:type="even" r:id="rId10"/>
          <w:footerReference w:type="default" r:id="rId11"/>
          <w:type w:val="continuous"/>
          <w:pgSz w:w="11906" w:h="16838"/>
          <w:pgMar w:top="1440" w:right="1440" w:bottom="1440" w:left="1440" w:header="709" w:footer="709" w:gutter="0"/>
          <w:cols w:space="708"/>
          <w:titlePg/>
          <w:docGrid w:linePitch="360"/>
        </w:sectPr>
      </w:pPr>
    </w:p>
    <w:p w14:paraId="050951BE" w14:textId="1FA1D5A4" w:rsidR="0078744C" w:rsidRDefault="005970BE" w:rsidP="005970BE">
      <w:pPr>
        <w:pStyle w:val="Heading2"/>
        <w:spacing w:after="240"/>
      </w:pPr>
      <w:r>
        <w:lastRenderedPageBreak/>
        <w:t>Structure of this Paper</w:t>
      </w:r>
    </w:p>
    <w:tbl>
      <w:tblPr>
        <w:tblW w:w="920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8"/>
        <w:gridCol w:w="1474"/>
        <w:gridCol w:w="1474"/>
        <w:gridCol w:w="1474"/>
        <w:gridCol w:w="1474"/>
        <w:gridCol w:w="1475"/>
      </w:tblGrid>
      <w:tr w:rsidR="005970BE" w:rsidRPr="005970BE" w14:paraId="0B0106D0" w14:textId="77777777" w:rsidTr="00D77514">
        <w:trPr>
          <w:trHeight w:val="930"/>
        </w:trPr>
        <w:tc>
          <w:tcPr>
            <w:tcW w:w="1838" w:type="dxa"/>
            <w:tcBorders>
              <w:top w:val="single" w:sz="6" w:space="0" w:color="auto"/>
              <w:left w:val="single" w:sz="4" w:space="0" w:color="auto"/>
              <w:bottom w:val="single" w:sz="4" w:space="0" w:color="auto"/>
              <w:right w:val="single" w:sz="4" w:space="0" w:color="auto"/>
            </w:tcBorders>
            <w:vAlign w:val="center"/>
          </w:tcPr>
          <w:p w14:paraId="6604EB22"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Section</w:t>
            </w:r>
          </w:p>
        </w:tc>
        <w:tc>
          <w:tcPr>
            <w:tcW w:w="1474" w:type="dxa"/>
            <w:tcBorders>
              <w:top w:val="single" w:sz="6" w:space="0" w:color="auto"/>
              <w:left w:val="single" w:sz="4" w:space="0" w:color="auto"/>
              <w:bottom w:val="single" w:sz="4" w:space="0" w:color="auto"/>
              <w:right w:val="single" w:sz="4" w:space="0" w:color="auto"/>
            </w:tcBorders>
            <w:vAlign w:val="center"/>
          </w:tcPr>
          <w:p w14:paraId="0E851ED5"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Number of questions available</w:t>
            </w:r>
          </w:p>
        </w:tc>
        <w:tc>
          <w:tcPr>
            <w:tcW w:w="1474" w:type="dxa"/>
            <w:tcBorders>
              <w:top w:val="single" w:sz="6" w:space="0" w:color="auto"/>
              <w:left w:val="single" w:sz="4" w:space="0" w:color="auto"/>
              <w:bottom w:val="single" w:sz="4" w:space="0" w:color="auto"/>
              <w:right w:val="single" w:sz="4" w:space="0" w:color="auto"/>
            </w:tcBorders>
            <w:vAlign w:val="center"/>
          </w:tcPr>
          <w:p w14:paraId="189BFF67"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Number of questions to be answered</w:t>
            </w:r>
          </w:p>
        </w:tc>
        <w:tc>
          <w:tcPr>
            <w:tcW w:w="1474" w:type="dxa"/>
            <w:tcBorders>
              <w:top w:val="single" w:sz="6" w:space="0" w:color="auto"/>
              <w:left w:val="single" w:sz="4" w:space="0" w:color="auto"/>
              <w:bottom w:val="single" w:sz="4" w:space="0" w:color="auto"/>
              <w:right w:val="single" w:sz="4" w:space="0" w:color="auto"/>
            </w:tcBorders>
            <w:vAlign w:val="center"/>
          </w:tcPr>
          <w:p w14:paraId="31DF325D"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Suggested working time (minutes)</w:t>
            </w:r>
          </w:p>
        </w:tc>
        <w:tc>
          <w:tcPr>
            <w:tcW w:w="1474" w:type="dxa"/>
            <w:tcBorders>
              <w:top w:val="single" w:sz="6" w:space="0" w:color="auto"/>
              <w:left w:val="single" w:sz="4" w:space="0" w:color="auto"/>
              <w:bottom w:val="single" w:sz="4" w:space="0" w:color="auto"/>
              <w:right w:val="single" w:sz="4" w:space="0" w:color="auto"/>
            </w:tcBorders>
            <w:vAlign w:val="center"/>
          </w:tcPr>
          <w:p w14:paraId="24B153E7"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Marks available</w:t>
            </w:r>
          </w:p>
        </w:tc>
        <w:tc>
          <w:tcPr>
            <w:tcW w:w="1475" w:type="dxa"/>
            <w:tcBorders>
              <w:top w:val="single" w:sz="6" w:space="0" w:color="auto"/>
              <w:left w:val="single" w:sz="4" w:space="0" w:color="auto"/>
              <w:bottom w:val="single" w:sz="4" w:space="0" w:color="auto"/>
              <w:right w:val="single" w:sz="4" w:space="0" w:color="auto"/>
            </w:tcBorders>
            <w:vAlign w:val="center"/>
          </w:tcPr>
          <w:p w14:paraId="052AB439" w14:textId="77777777" w:rsidR="005970BE" w:rsidRPr="008E325C" w:rsidRDefault="005970BE" w:rsidP="00B14DD7">
            <w:pPr>
              <w:tabs>
                <w:tab w:val="center" w:pos="4513"/>
              </w:tabs>
              <w:spacing w:line="240" w:lineRule="auto"/>
              <w:jc w:val="center"/>
              <w:rPr>
                <w:rFonts w:cstheme="minorHAnsi"/>
                <w:spacing w:val="-2"/>
                <w:szCs w:val="24"/>
              </w:rPr>
            </w:pPr>
            <w:r w:rsidRPr="008E325C">
              <w:rPr>
                <w:rFonts w:cstheme="minorHAnsi"/>
                <w:spacing w:val="-2"/>
                <w:szCs w:val="24"/>
              </w:rPr>
              <w:t>Percentage of examination</w:t>
            </w:r>
          </w:p>
        </w:tc>
      </w:tr>
      <w:tr w:rsidR="002B5094" w:rsidRPr="005970BE" w14:paraId="3A1C513E"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4FBC9833" w14:textId="5ADBD823"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 xml:space="preserve">Section One: Comprehending </w:t>
            </w:r>
          </w:p>
        </w:tc>
        <w:tc>
          <w:tcPr>
            <w:tcW w:w="1474" w:type="dxa"/>
            <w:tcBorders>
              <w:top w:val="single" w:sz="4" w:space="0" w:color="auto"/>
              <w:left w:val="single" w:sz="4" w:space="0" w:color="auto"/>
              <w:bottom w:val="single" w:sz="4" w:space="0" w:color="auto"/>
              <w:right w:val="single" w:sz="4" w:space="0" w:color="auto"/>
            </w:tcBorders>
            <w:vAlign w:val="center"/>
          </w:tcPr>
          <w:p w14:paraId="44C26413" w14:textId="0799A35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w:t>
            </w:r>
          </w:p>
        </w:tc>
        <w:tc>
          <w:tcPr>
            <w:tcW w:w="1474" w:type="dxa"/>
            <w:tcBorders>
              <w:top w:val="single" w:sz="4" w:space="0" w:color="auto"/>
              <w:left w:val="single" w:sz="4" w:space="0" w:color="auto"/>
              <w:bottom w:val="single" w:sz="4" w:space="0" w:color="auto"/>
              <w:right w:val="single" w:sz="4" w:space="0" w:color="auto"/>
            </w:tcBorders>
            <w:vAlign w:val="center"/>
          </w:tcPr>
          <w:p w14:paraId="07581EC8" w14:textId="452DD54C"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w:t>
            </w:r>
          </w:p>
        </w:tc>
        <w:tc>
          <w:tcPr>
            <w:tcW w:w="1474" w:type="dxa"/>
            <w:tcBorders>
              <w:top w:val="single" w:sz="4" w:space="0" w:color="auto"/>
              <w:left w:val="single" w:sz="4" w:space="0" w:color="auto"/>
              <w:bottom w:val="single" w:sz="4" w:space="0" w:color="auto"/>
              <w:right w:val="single" w:sz="4" w:space="0" w:color="auto"/>
            </w:tcBorders>
            <w:vAlign w:val="center"/>
          </w:tcPr>
          <w:p w14:paraId="67F82D0C" w14:textId="1BCD6F4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743D8313" w14:textId="1D77D041"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 xml:space="preserve">30 </w:t>
            </w:r>
          </w:p>
        </w:tc>
        <w:tc>
          <w:tcPr>
            <w:tcW w:w="1475" w:type="dxa"/>
            <w:tcBorders>
              <w:top w:val="single" w:sz="4" w:space="0" w:color="auto"/>
              <w:left w:val="single" w:sz="4" w:space="0" w:color="auto"/>
              <w:bottom w:val="single" w:sz="4" w:space="0" w:color="auto"/>
              <w:right w:val="single" w:sz="4" w:space="0" w:color="auto"/>
            </w:tcBorders>
            <w:vAlign w:val="center"/>
          </w:tcPr>
          <w:p w14:paraId="704A35C2" w14:textId="10BEE89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r>
      <w:tr w:rsidR="002B5094" w:rsidRPr="005970BE" w14:paraId="1028199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348FABE9" w14:textId="6CCF6F77"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Section Two: Responding</w:t>
            </w:r>
          </w:p>
        </w:tc>
        <w:tc>
          <w:tcPr>
            <w:tcW w:w="1474" w:type="dxa"/>
            <w:tcBorders>
              <w:top w:val="single" w:sz="4" w:space="0" w:color="auto"/>
              <w:left w:val="single" w:sz="4" w:space="0" w:color="auto"/>
              <w:bottom w:val="single" w:sz="4" w:space="0" w:color="auto"/>
              <w:right w:val="single" w:sz="4" w:space="0" w:color="auto"/>
            </w:tcBorders>
            <w:vAlign w:val="center"/>
          </w:tcPr>
          <w:p w14:paraId="2598DEE6" w14:textId="62C46F5F"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w:t>
            </w:r>
          </w:p>
        </w:tc>
        <w:tc>
          <w:tcPr>
            <w:tcW w:w="1474" w:type="dxa"/>
            <w:tcBorders>
              <w:top w:val="single" w:sz="4" w:space="0" w:color="auto"/>
              <w:left w:val="single" w:sz="4" w:space="0" w:color="auto"/>
              <w:bottom w:val="single" w:sz="4" w:space="0" w:color="auto"/>
              <w:right w:val="single" w:sz="4" w:space="0" w:color="auto"/>
            </w:tcBorders>
            <w:vAlign w:val="center"/>
          </w:tcPr>
          <w:p w14:paraId="279935FF" w14:textId="5E04409D"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1C213BED" w14:textId="149A07C3"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B1457B1" w14:textId="51507AC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40</w:t>
            </w:r>
          </w:p>
        </w:tc>
        <w:tc>
          <w:tcPr>
            <w:tcW w:w="1475" w:type="dxa"/>
            <w:tcBorders>
              <w:top w:val="single" w:sz="4" w:space="0" w:color="auto"/>
              <w:left w:val="single" w:sz="4" w:space="0" w:color="auto"/>
              <w:bottom w:val="single" w:sz="4" w:space="0" w:color="auto"/>
              <w:right w:val="single" w:sz="4" w:space="0" w:color="auto"/>
            </w:tcBorders>
            <w:vAlign w:val="center"/>
          </w:tcPr>
          <w:p w14:paraId="174B1212" w14:textId="7C246982"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40</w:t>
            </w:r>
          </w:p>
        </w:tc>
      </w:tr>
      <w:tr w:rsidR="002B5094" w:rsidRPr="005970BE" w14:paraId="4F5EDCEF" w14:textId="77777777" w:rsidTr="00D77514">
        <w:trPr>
          <w:trHeight w:val="930"/>
        </w:trPr>
        <w:tc>
          <w:tcPr>
            <w:tcW w:w="1838" w:type="dxa"/>
            <w:tcBorders>
              <w:top w:val="single" w:sz="4" w:space="0" w:color="auto"/>
              <w:left w:val="single" w:sz="4" w:space="0" w:color="auto"/>
              <w:bottom w:val="single" w:sz="4" w:space="0" w:color="auto"/>
              <w:right w:val="single" w:sz="4" w:space="0" w:color="auto"/>
            </w:tcBorders>
            <w:vAlign w:val="center"/>
          </w:tcPr>
          <w:p w14:paraId="01C87941" w14:textId="6CF4079D" w:rsidR="002B5094" w:rsidRPr="008E325C" w:rsidRDefault="002B5094" w:rsidP="002B5094">
            <w:pPr>
              <w:tabs>
                <w:tab w:val="left" w:pos="900"/>
              </w:tabs>
              <w:spacing w:before="120" w:line="240" w:lineRule="auto"/>
              <w:rPr>
                <w:rFonts w:cstheme="minorHAnsi"/>
                <w:spacing w:val="-2"/>
                <w:szCs w:val="24"/>
              </w:rPr>
            </w:pPr>
            <w:r w:rsidRPr="008E325C">
              <w:rPr>
                <w:rFonts w:cstheme="minorHAnsi"/>
                <w:szCs w:val="24"/>
              </w:rPr>
              <w:t>Section Three: Composing</w:t>
            </w:r>
          </w:p>
        </w:tc>
        <w:tc>
          <w:tcPr>
            <w:tcW w:w="1474" w:type="dxa"/>
            <w:tcBorders>
              <w:top w:val="single" w:sz="4" w:space="0" w:color="auto"/>
              <w:left w:val="single" w:sz="4" w:space="0" w:color="auto"/>
              <w:bottom w:val="single" w:sz="4" w:space="0" w:color="auto"/>
              <w:right w:val="single" w:sz="4" w:space="0" w:color="auto"/>
            </w:tcBorders>
            <w:vAlign w:val="center"/>
          </w:tcPr>
          <w:p w14:paraId="02E05CCD" w14:textId="1BF0889B"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5</w:t>
            </w:r>
          </w:p>
        </w:tc>
        <w:tc>
          <w:tcPr>
            <w:tcW w:w="1474" w:type="dxa"/>
            <w:tcBorders>
              <w:top w:val="single" w:sz="4" w:space="0" w:color="auto"/>
              <w:left w:val="single" w:sz="4" w:space="0" w:color="auto"/>
              <w:bottom w:val="single" w:sz="4" w:space="0" w:color="auto"/>
              <w:right w:val="single" w:sz="4" w:space="0" w:color="auto"/>
            </w:tcBorders>
            <w:vAlign w:val="center"/>
          </w:tcPr>
          <w:p w14:paraId="7454E210" w14:textId="75B556D5"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1</w:t>
            </w:r>
          </w:p>
        </w:tc>
        <w:tc>
          <w:tcPr>
            <w:tcW w:w="1474" w:type="dxa"/>
            <w:tcBorders>
              <w:top w:val="single" w:sz="4" w:space="0" w:color="auto"/>
              <w:left w:val="single" w:sz="4" w:space="0" w:color="auto"/>
              <w:bottom w:val="single" w:sz="4" w:space="0" w:color="auto"/>
              <w:right w:val="single" w:sz="4" w:space="0" w:color="auto"/>
            </w:tcBorders>
            <w:vAlign w:val="center"/>
          </w:tcPr>
          <w:p w14:paraId="77717C7C" w14:textId="48D10FE1"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60</w:t>
            </w:r>
          </w:p>
        </w:tc>
        <w:tc>
          <w:tcPr>
            <w:tcW w:w="1474" w:type="dxa"/>
            <w:tcBorders>
              <w:top w:val="single" w:sz="4" w:space="0" w:color="auto"/>
              <w:left w:val="single" w:sz="4" w:space="0" w:color="auto"/>
              <w:bottom w:val="single" w:sz="4" w:space="0" w:color="auto"/>
              <w:right w:val="single" w:sz="4" w:space="0" w:color="auto"/>
            </w:tcBorders>
            <w:vAlign w:val="center"/>
          </w:tcPr>
          <w:p w14:paraId="57C1A359" w14:textId="175B172A"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c>
          <w:tcPr>
            <w:tcW w:w="1475" w:type="dxa"/>
            <w:tcBorders>
              <w:top w:val="single" w:sz="4" w:space="0" w:color="auto"/>
              <w:left w:val="single" w:sz="4" w:space="0" w:color="auto"/>
              <w:bottom w:val="single" w:sz="4" w:space="0" w:color="auto"/>
              <w:right w:val="single" w:sz="4" w:space="0" w:color="auto"/>
            </w:tcBorders>
            <w:vAlign w:val="center"/>
          </w:tcPr>
          <w:p w14:paraId="3AA46260" w14:textId="014EFDF7" w:rsidR="002B5094" w:rsidRPr="008E325C" w:rsidRDefault="002B5094" w:rsidP="002B5094">
            <w:pPr>
              <w:tabs>
                <w:tab w:val="left" w:pos="-720"/>
              </w:tabs>
              <w:spacing w:line="240" w:lineRule="auto"/>
              <w:ind w:left="720" w:hanging="720"/>
              <w:jc w:val="center"/>
              <w:rPr>
                <w:rFonts w:cstheme="minorHAnsi"/>
                <w:spacing w:val="-2"/>
                <w:szCs w:val="24"/>
              </w:rPr>
            </w:pPr>
            <w:r w:rsidRPr="008E325C">
              <w:rPr>
                <w:rFonts w:cstheme="minorHAnsi"/>
                <w:szCs w:val="24"/>
              </w:rPr>
              <w:t>30</w:t>
            </w:r>
          </w:p>
        </w:tc>
      </w:tr>
      <w:tr w:rsidR="005970BE" w:rsidRPr="005970BE" w14:paraId="282F9D2E" w14:textId="77777777" w:rsidTr="00D77514">
        <w:trPr>
          <w:trHeight w:val="576"/>
        </w:trPr>
        <w:tc>
          <w:tcPr>
            <w:tcW w:w="1838" w:type="dxa"/>
            <w:tcBorders>
              <w:top w:val="single" w:sz="4" w:space="0" w:color="auto"/>
              <w:left w:val="nil"/>
              <w:bottom w:val="nil"/>
              <w:right w:val="nil"/>
            </w:tcBorders>
            <w:vAlign w:val="center"/>
          </w:tcPr>
          <w:p w14:paraId="738610EB" w14:textId="77777777" w:rsidR="005970BE" w:rsidRPr="008E325C" w:rsidRDefault="005970BE" w:rsidP="00B14DD7">
            <w:pPr>
              <w:tabs>
                <w:tab w:val="left" w:pos="900"/>
              </w:tabs>
              <w:spacing w:line="240" w:lineRule="auto"/>
              <w:rPr>
                <w:rFonts w:cstheme="minorHAnsi"/>
                <w:spacing w:val="-2"/>
                <w:szCs w:val="24"/>
              </w:rPr>
            </w:pPr>
          </w:p>
        </w:tc>
        <w:tc>
          <w:tcPr>
            <w:tcW w:w="1474" w:type="dxa"/>
            <w:tcBorders>
              <w:top w:val="single" w:sz="4" w:space="0" w:color="auto"/>
              <w:left w:val="nil"/>
              <w:bottom w:val="nil"/>
              <w:right w:val="nil"/>
            </w:tcBorders>
            <w:vAlign w:val="center"/>
          </w:tcPr>
          <w:p w14:paraId="637805D2" w14:textId="77777777" w:rsidR="005970BE" w:rsidRPr="008E325C" w:rsidRDefault="005970BE" w:rsidP="00B14DD7">
            <w:pPr>
              <w:tabs>
                <w:tab w:val="left" w:pos="-720"/>
              </w:tabs>
              <w:spacing w:line="240" w:lineRule="auto"/>
              <w:ind w:left="720" w:hanging="720"/>
              <w:jc w:val="center"/>
              <w:rPr>
                <w:rFonts w:cstheme="minorHAnsi"/>
                <w:spacing w:val="-2"/>
                <w:szCs w:val="24"/>
              </w:rPr>
            </w:pPr>
          </w:p>
        </w:tc>
        <w:tc>
          <w:tcPr>
            <w:tcW w:w="1474" w:type="dxa"/>
            <w:tcBorders>
              <w:top w:val="single" w:sz="4" w:space="0" w:color="auto"/>
              <w:left w:val="nil"/>
              <w:bottom w:val="nil"/>
              <w:right w:val="nil"/>
            </w:tcBorders>
            <w:vAlign w:val="center"/>
          </w:tcPr>
          <w:p w14:paraId="463F29E8" w14:textId="77777777" w:rsidR="005970BE" w:rsidRPr="008E325C" w:rsidRDefault="005970BE" w:rsidP="00B14DD7">
            <w:pPr>
              <w:tabs>
                <w:tab w:val="left" w:pos="-720"/>
              </w:tabs>
              <w:spacing w:line="240" w:lineRule="auto"/>
              <w:ind w:left="720" w:hanging="720"/>
              <w:jc w:val="center"/>
              <w:rPr>
                <w:rFonts w:cstheme="minorHAnsi"/>
                <w:b/>
                <w:spacing w:val="-2"/>
                <w:szCs w:val="24"/>
              </w:rPr>
            </w:pPr>
          </w:p>
        </w:tc>
        <w:tc>
          <w:tcPr>
            <w:tcW w:w="1474" w:type="dxa"/>
            <w:tcBorders>
              <w:top w:val="single" w:sz="4" w:space="0" w:color="auto"/>
              <w:left w:val="nil"/>
              <w:bottom w:val="nil"/>
              <w:right w:val="nil"/>
            </w:tcBorders>
            <w:vAlign w:val="center"/>
          </w:tcPr>
          <w:p w14:paraId="3B7B4B86" w14:textId="77777777" w:rsidR="005970BE" w:rsidRPr="008E325C" w:rsidRDefault="005970BE" w:rsidP="00B14DD7">
            <w:pPr>
              <w:tabs>
                <w:tab w:val="left" w:pos="-720"/>
              </w:tabs>
              <w:spacing w:line="240" w:lineRule="auto"/>
              <w:ind w:left="720" w:hanging="720"/>
              <w:jc w:val="center"/>
              <w:rPr>
                <w:rFonts w:cstheme="minorHAnsi"/>
                <w:spacing w:val="-2"/>
                <w:szCs w:val="24"/>
              </w:rPr>
            </w:pPr>
          </w:p>
        </w:tc>
        <w:tc>
          <w:tcPr>
            <w:tcW w:w="1474" w:type="dxa"/>
            <w:tcBorders>
              <w:top w:val="single" w:sz="4" w:space="0" w:color="auto"/>
              <w:left w:val="nil"/>
              <w:bottom w:val="nil"/>
              <w:right w:val="single" w:sz="4" w:space="0" w:color="auto"/>
            </w:tcBorders>
            <w:vAlign w:val="center"/>
          </w:tcPr>
          <w:p w14:paraId="46FE0C09" w14:textId="77777777" w:rsidR="005970BE" w:rsidRPr="008E325C" w:rsidRDefault="005970BE" w:rsidP="00B14DD7">
            <w:pPr>
              <w:tabs>
                <w:tab w:val="left" w:pos="-720"/>
              </w:tabs>
              <w:spacing w:line="240" w:lineRule="auto"/>
              <w:ind w:left="720" w:hanging="720"/>
              <w:jc w:val="center"/>
              <w:rPr>
                <w:rFonts w:cstheme="minorHAnsi"/>
                <w:spacing w:val="-2"/>
                <w:szCs w:val="24"/>
              </w:rPr>
            </w:pPr>
            <w:r w:rsidRPr="008E325C">
              <w:rPr>
                <w:rFonts w:cstheme="minorHAnsi"/>
                <w:b/>
                <w:spacing w:val="-2"/>
                <w:szCs w:val="24"/>
              </w:rPr>
              <w:t>Total</w:t>
            </w:r>
          </w:p>
        </w:tc>
        <w:tc>
          <w:tcPr>
            <w:tcW w:w="1475" w:type="dxa"/>
            <w:tcBorders>
              <w:top w:val="single" w:sz="4" w:space="0" w:color="auto"/>
              <w:left w:val="single" w:sz="4" w:space="0" w:color="auto"/>
              <w:bottom w:val="single" w:sz="4" w:space="0" w:color="auto"/>
              <w:right w:val="single" w:sz="4" w:space="0" w:color="auto"/>
            </w:tcBorders>
            <w:vAlign w:val="center"/>
          </w:tcPr>
          <w:p w14:paraId="0CCF700D" w14:textId="77777777" w:rsidR="005970BE" w:rsidRPr="008E325C" w:rsidRDefault="005970BE" w:rsidP="00B14DD7">
            <w:pPr>
              <w:tabs>
                <w:tab w:val="left" w:pos="-720"/>
              </w:tabs>
              <w:spacing w:line="240" w:lineRule="auto"/>
              <w:ind w:left="720" w:hanging="720"/>
              <w:jc w:val="center"/>
              <w:rPr>
                <w:rFonts w:cstheme="minorHAnsi"/>
                <w:spacing w:val="-2"/>
                <w:szCs w:val="24"/>
              </w:rPr>
            </w:pPr>
            <w:r w:rsidRPr="008E325C">
              <w:rPr>
                <w:rFonts w:cstheme="minorHAnsi"/>
                <w:spacing w:val="-2"/>
                <w:szCs w:val="24"/>
              </w:rPr>
              <w:t>100</w:t>
            </w:r>
          </w:p>
        </w:tc>
      </w:tr>
    </w:tbl>
    <w:p w14:paraId="5630AD66" w14:textId="77777777" w:rsidR="005970BE" w:rsidRDefault="005970BE" w:rsidP="005970BE"/>
    <w:p w14:paraId="7A610D7E" w14:textId="77777777" w:rsidR="00540B5D" w:rsidRPr="00CF6C14" w:rsidRDefault="00540B5D" w:rsidP="00540B5D">
      <w:pPr>
        <w:rPr>
          <w:b/>
          <w:bCs/>
          <w:sz w:val="28"/>
        </w:rPr>
      </w:pPr>
      <w:r w:rsidRPr="00CF6C14">
        <w:rPr>
          <w:b/>
          <w:bCs/>
          <w:sz w:val="28"/>
        </w:rPr>
        <w:t>General advice to markers</w:t>
      </w:r>
    </w:p>
    <w:p w14:paraId="784F8CA9" w14:textId="77777777" w:rsidR="00540B5D" w:rsidRPr="005970BE" w:rsidRDefault="00540B5D" w:rsidP="00540B5D">
      <w:pPr>
        <w:rPr>
          <w:rFonts w:cstheme="minorHAnsi"/>
        </w:rPr>
      </w:pPr>
    </w:p>
    <w:p w14:paraId="2B1E08BA" w14:textId="717BAA65" w:rsidR="0098056D" w:rsidRPr="00C36994" w:rsidRDefault="0098056D" w:rsidP="00570987">
      <w:pPr>
        <w:numPr>
          <w:ilvl w:val="0"/>
          <w:numId w:val="19"/>
        </w:numPr>
        <w:tabs>
          <w:tab w:val="left" w:pos="816"/>
        </w:tabs>
        <w:kinsoku w:val="0"/>
        <w:overflowPunct w:val="0"/>
        <w:autoSpaceDE w:val="0"/>
        <w:autoSpaceDN w:val="0"/>
        <w:adjustRightInd w:val="0"/>
        <w:spacing w:line="250" w:lineRule="auto"/>
        <w:ind w:right="153"/>
        <w:rPr>
          <w:rFonts w:cstheme="minorHAnsi"/>
          <w:color w:val="231F20"/>
          <w:sz w:val="22"/>
        </w:rPr>
      </w:pPr>
      <w:r w:rsidRPr="00C36994">
        <w:rPr>
          <w:rFonts w:cstheme="minorHAnsi"/>
          <w:color w:val="231F20"/>
          <w:sz w:val="22"/>
        </w:rPr>
        <w:t xml:space="preserve">This document provides guidance to markers of the </w:t>
      </w:r>
      <w:r w:rsidRPr="00C36994">
        <w:rPr>
          <w:rFonts w:cstheme="minorHAnsi"/>
          <w:i/>
          <w:iCs/>
          <w:color w:val="231F20"/>
          <w:sz w:val="22"/>
        </w:rPr>
        <w:t>OnTask Assessments</w:t>
      </w:r>
      <w:r w:rsidRPr="00C36994">
        <w:rPr>
          <w:rFonts w:cstheme="minorHAnsi"/>
          <w:color w:val="231F20"/>
          <w:sz w:val="22"/>
        </w:rPr>
        <w:t xml:space="preserve"> Semester </w:t>
      </w:r>
      <w:r w:rsidR="004F4C62">
        <w:rPr>
          <w:rFonts w:cstheme="minorHAnsi"/>
          <w:color w:val="231F20"/>
          <w:sz w:val="22"/>
        </w:rPr>
        <w:t xml:space="preserve">Two </w:t>
      </w:r>
      <w:r w:rsidRPr="00C36994">
        <w:rPr>
          <w:rFonts w:cstheme="minorHAnsi"/>
          <w:color w:val="231F20"/>
          <w:sz w:val="22"/>
        </w:rPr>
        <w:t xml:space="preserve">Year 12 </w:t>
      </w:r>
      <w:r w:rsidR="00BB17FB">
        <w:rPr>
          <w:rFonts w:cstheme="minorHAnsi"/>
          <w:color w:val="231F20"/>
          <w:sz w:val="22"/>
        </w:rPr>
        <w:t>English</w:t>
      </w:r>
      <w:r w:rsidRPr="00C36994">
        <w:rPr>
          <w:rFonts w:cstheme="minorHAnsi"/>
          <w:color w:val="231F20"/>
          <w:sz w:val="22"/>
        </w:rPr>
        <w:t xml:space="preserve"> Examination. </w:t>
      </w:r>
    </w:p>
    <w:p w14:paraId="4DBCCC1F"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i/>
          <w:color w:val="231F20"/>
          <w:sz w:val="22"/>
        </w:rPr>
        <w:t>OnTask Assessments</w:t>
      </w:r>
      <w:r w:rsidRPr="00C36994">
        <w:rPr>
          <w:rFonts w:cstheme="minorHAnsi"/>
          <w:color w:val="231F20"/>
          <w:sz w:val="22"/>
        </w:rPr>
        <w:t xml:space="preserve"> strongly recommends the use of the School Curriculum Standards Authority syllabus documents, exam design brief, past ratified marking keys and summary examination reports for supplementary information related to holistic section marking. These documents are readily available on the SCSA website. </w:t>
      </w:r>
    </w:p>
    <w:p w14:paraId="5EEF9BA0"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color w:val="231F20"/>
          <w:sz w:val="22"/>
        </w:rPr>
        <w:t xml:space="preserve">Markers are encouraged to apply a reward mentality to candidate responses and to use the full range of marks available when possible. </w:t>
      </w:r>
    </w:p>
    <w:p w14:paraId="29322537"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color w:val="231F20"/>
          <w:sz w:val="22"/>
        </w:rPr>
        <w:t>Candidate responses should be marked on both the quality of their content and their expression.</w:t>
      </w:r>
    </w:p>
    <w:p w14:paraId="03CA6B87"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color w:val="231F20"/>
          <w:sz w:val="22"/>
        </w:rPr>
        <w:t xml:space="preserve">In instances where this exam will be marked by more than one person, </w:t>
      </w:r>
      <w:r w:rsidRPr="00C36994">
        <w:rPr>
          <w:rFonts w:cstheme="minorHAnsi"/>
          <w:i/>
          <w:color w:val="231F20"/>
          <w:sz w:val="22"/>
        </w:rPr>
        <w:t>OnTask Assessments</w:t>
      </w:r>
      <w:r w:rsidRPr="00C36994">
        <w:rPr>
          <w:rFonts w:cstheme="minorHAnsi"/>
          <w:color w:val="231F20"/>
          <w:sz w:val="22"/>
        </w:rPr>
        <w:t xml:space="preserve"> recommends reviewing the marking guidelines, amending or adding to them where necessary, and ensuring that consensus is reached by applying the marking guidelines to a small sample of scripts.</w:t>
      </w:r>
    </w:p>
    <w:p w14:paraId="078BC488"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color w:val="231F20"/>
          <w:sz w:val="22"/>
        </w:rPr>
        <w:t xml:space="preserve">This guide includes some examples of possible approaches to answering the questions; candidates may successfully answer questions in ways that are not listed here. </w:t>
      </w:r>
    </w:p>
    <w:p w14:paraId="17FF4883" w14:textId="77777777" w:rsidR="00540B5D" w:rsidRPr="00C36994" w:rsidRDefault="00540B5D" w:rsidP="00570987">
      <w:pPr>
        <w:numPr>
          <w:ilvl w:val="0"/>
          <w:numId w:val="19"/>
        </w:numPr>
        <w:tabs>
          <w:tab w:val="left" w:pos="816"/>
        </w:tabs>
        <w:kinsoku w:val="0"/>
        <w:overflowPunct w:val="0"/>
        <w:autoSpaceDE w:val="0"/>
        <w:autoSpaceDN w:val="0"/>
        <w:adjustRightInd w:val="0"/>
        <w:spacing w:line="250" w:lineRule="auto"/>
        <w:ind w:left="714" w:right="153" w:hanging="357"/>
        <w:rPr>
          <w:rFonts w:cstheme="minorHAnsi"/>
          <w:b/>
          <w:bCs/>
          <w:color w:val="231F20"/>
          <w:sz w:val="22"/>
        </w:rPr>
      </w:pPr>
      <w:r w:rsidRPr="00C36994">
        <w:rPr>
          <w:rFonts w:cstheme="minorHAnsi"/>
          <w:color w:val="231F20"/>
          <w:sz w:val="22"/>
        </w:rPr>
        <w:t>This marking guide includes marking keys appropriate to each section of the examination. Schools may choose to use these keys in conjunction with this marking guide or adapt them to their own needs.</w:t>
      </w:r>
    </w:p>
    <w:p w14:paraId="2DC2F626" w14:textId="3E758990" w:rsidR="00805731" w:rsidRDefault="00805731" w:rsidP="00805731">
      <w:pPr>
        <w:tabs>
          <w:tab w:val="left" w:pos="816"/>
        </w:tabs>
        <w:kinsoku w:val="0"/>
        <w:overflowPunct w:val="0"/>
        <w:autoSpaceDE w:val="0"/>
        <w:autoSpaceDN w:val="0"/>
        <w:adjustRightInd w:val="0"/>
        <w:spacing w:line="249" w:lineRule="auto"/>
        <w:ind w:right="153"/>
        <w:rPr>
          <w:rFonts w:cstheme="minorHAnsi"/>
          <w:color w:val="231F20"/>
          <w:sz w:val="22"/>
        </w:rPr>
        <w:sectPr w:rsidR="00805731" w:rsidSect="002D1A03">
          <w:headerReference w:type="first" r:id="rId12"/>
          <w:type w:val="continuous"/>
          <w:pgSz w:w="11906" w:h="16838"/>
          <w:pgMar w:top="1440" w:right="1440" w:bottom="1440" w:left="1440" w:header="709" w:footer="709" w:gutter="113"/>
          <w:cols w:space="708"/>
          <w:titlePg/>
          <w:docGrid w:linePitch="360"/>
        </w:sectPr>
      </w:pPr>
    </w:p>
    <w:p w14:paraId="46A9ABA4" w14:textId="24307E87" w:rsidR="005970BE" w:rsidRPr="003E37C1" w:rsidRDefault="005970BE" w:rsidP="003E37C1">
      <w:pPr>
        <w:pStyle w:val="Heading2"/>
        <w:keepNext w:val="0"/>
        <w:keepLines w:val="0"/>
        <w:tabs>
          <w:tab w:val="right" w:pos="8931"/>
        </w:tabs>
        <w:spacing w:before="0" w:after="240" w:line="259" w:lineRule="auto"/>
        <w:rPr>
          <w:rFonts w:eastAsiaTheme="minorHAnsi" w:cstheme="minorHAnsi"/>
          <w:color w:val="auto"/>
          <w:szCs w:val="22"/>
          <w:lang w:val="en-US"/>
        </w:rPr>
      </w:pPr>
      <w:bookmarkStart w:id="0" w:name="_Hlk64969858"/>
      <w:r w:rsidRPr="003E37C1">
        <w:rPr>
          <w:rFonts w:eastAsiaTheme="minorHAnsi" w:cstheme="minorHAnsi"/>
          <w:color w:val="auto"/>
          <w:szCs w:val="22"/>
          <w:lang w:val="en-US"/>
        </w:rPr>
        <w:lastRenderedPageBreak/>
        <w:t xml:space="preserve">Section One: </w:t>
      </w:r>
      <w:r w:rsidR="00C23042" w:rsidRPr="003E37C1">
        <w:rPr>
          <w:rFonts w:eastAsiaTheme="minorHAnsi" w:cstheme="minorHAnsi"/>
          <w:color w:val="auto"/>
          <w:szCs w:val="22"/>
          <w:lang w:val="en-US"/>
        </w:rPr>
        <w:t>Comprehending</w:t>
      </w:r>
      <w:r w:rsidRPr="003E37C1">
        <w:rPr>
          <w:rFonts w:eastAsiaTheme="minorHAnsi" w:cstheme="minorHAnsi"/>
          <w:color w:val="auto"/>
          <w:szCs w:val="22"/>
          <w:lang w:val="en-US"/>
        </w:rPr>
        <w:tab/>
      </w:r>
      <w:r w:rsidR="00391FAB" w:rsidRPr="003E37C1">
        <w:rPr>
          <w:rFonts w:eastAsiaTheme="minorHAnsi" w:cstheme="minorHAnsi"/>
          <w:color w:val="auto"/>
          <w:szCs w:val="22"/>
          <w:lang w:val="en-US"/>
        </w:rPr>
        <w:t>3</w:t>
      </w:r>
      <w:r w:rsidRPr="003E37C1">
        <w:rPr>
          <w:rFonts w:eastAsiaTheme="minorHAnsi" w:cstheme="minorHAnsi"/>
          <w:color w:val="auto"/>
          <w:szCs w:val="22"/>
          <w:lang w:val="en-US"/>
        </w:rPr>
        <w:t>0% (</w:t>
      </w:r>
      <w:r w:rsidR="00391FAB" w:rsidRPr="003E37C1">
        <w:rPr>
          <w:rFonts w:eastAsiaTheme="minorHAnsi" w:cstheme="minorHAnsi"/>
          <w:color w:val="auto"/>
          <w:szCs w:val="22"/>
          <w:lang w:val="en-US"/>
        </w:rPr>
        <w:t>30</w:t>
      </w:r>
      <w:r w:rsidRPr="003E37C1">
        <w:rPr>
          <w:rFonts w:eastAsiaTheme="minorHAnsi" w:cstheme="minorHAnsi"/>
          <w:color w:val="auto"/>
          <w:szCs w:val="22"/>
          <w:lang w:val="en-US"/>
        </w:rPr>
        <w:t xml:space="preserve"> marks)</w:t>
      </w:r>
    </w:p>
    <w:bookmarkEnd w:id="0"/>
    <w:p w14:paraId="74CF82DC" w14:textId="1DED4AA5" w:rsidR="00BF590E" w:rsidRPr="003E37C1" w:rsidRDefault="00BF590E" w:rsidP="001A0810">
      <w:pPr>
        <w:tabs>
          <w:tab w:val="right" w:pos="9356"/>
        </w:tabs>
        <w:spacing w:after="160"/>
        <w:rPr>
          <w:rFonts w:eastAsia="Calibri" w:cstheme="minorHAnsi"/>
          <w:szCs w:val="24"/>
          <w:lang w:val="en-US"/>
        </w:rPr>
      </w:pPr>
      <w:r w:rsidRPr="003E37C1">
        <w:rPr>
          <w:rFonts w:eastAsia="Calibri" w:cstheme="minorHAnsi"/>
          <w:szCs w:val="24"/>
          <w:lang w:val="en-US"/>
        </w:rPr>
        <w:t xml:space="preserve">In this section there are </w:t>
      </w:r>
      <w:r w:rsidRPr="003E37C1">
        <w:rPr>
          <w:rFonts w:eastAsia="Calibri" w:cstheme="minorHAnsi"/>
          <w:b/>
          <w:bCs/>
          <w:szCs w:val="24"/>
          <w:lang w:val="en-US"/>
        </w:rPr>
        <w:t>three</w:t>
      </w:r>
      <w:r w:rsidRPr="003E37C1">
        <w:rPr>
          <w:rFonts w:eastAsia="Calibri" w:cstheme="minorHAnsi"/>
          <w:szCs w:val="24"/>
          <w:lang w:val="en-US"/>
        </w:rPr>
        <w:t xml:space="preserve"> texts and </w:t>
      </w:r>
      <w:r w:rsidRPr="003E37C1">
        <w:rPr>
          <w:rFonts w:eastAsia="Calibri" w:cstheme="minorHAnsi"/>
          <w:b/>
          <w:bCs/>
          <w:szCs w:val="24"/>
          <w:lang w:val="en-US"/>
        </w:rPr>
        <w:t>three</w:t>
      </w:r>
      <w:r w:rsidRPr="003E37C1">
        <w:rPr>
          <w:rFonts w:eastAsia="Calibri" w:cstheme="minorHAnsi"/>
          <w:szCs w:val="24"/>
          <w:lang w:val="en-US"/>
        </w:rPr>
        <w:t xml:space="preserve"> questions. Answer </w:t>
      </w:r>
      <w:r w:rsidRPr="003E37C1">
        <w:rPr>
          <w:rFonts w:eastAsia="Calibri" w:cstheme="minorHAnsi"/>
          <w:b/>
          <w:bCs/>
          <w:szCs w:val="24"/>
          <w:lang w:val="en-US"/>
        </w:rPr>
        <w:t>all</w:t>
      </w:r>
      <w:r w:rsidRPr="003E37C1">
        <w:rPr>
          <w:rFonts w:eastAsia="Calibri" w:cstheme="minorHAnsi"/>
          <w:szCs w:val="24"/>
          <w:lang w:val="en-US"/>
        </w:rPr>
        <w:t xml:space="preserve"> questions.</w:t>
      </w:r>
    </w:p>
    <w:p w14:paraId="6B62F1B3" w14:textId="29739CAB" w:rsidR="00C31369" w:rsidRPr="003E37C1" w:rsidRDefault="00BF590E" w:rsidP="001A0810">
      <w:pPr>
        <w:tabs>
          <w:tab w:val="right" w:pos="9356"/>
        </w:tabs>
        <w:spacing w:after="160"/>
        <w:rPr>
          <w:rFonts w:eastAsia="Calibri" w:cstheme="minorHAnsi"/>
          <w:szCs w:val="24"/>
          <w:lang w:val="en-US"/>
        </w:rPr>
      </w:pPr>
      <w:r w:rsidRPr="003E37C1">
        <w:rPr>
          <w:rFonts w:eastAsia="Calibri" w:cstheme="minorHAnsi"/>
          <w:szCs w:val="24"/>
          <w:lang w:val="en-US"/>
        </w:rPr>
        <w:t>You are required to comprehend and analyse unseen written and visual texts and respond concisely in approximately 200–300 words for each question.</w:t>
      </w:r>
    </w:p>
    <w:p w14:paraId="0BCE28BD" w14:textId="647BAD2E" w:rsidR="005970BE" w:rsidRPr="003E37C1" w:rsidRDefault="005970BE" w:rsidP="001A0810">
      <w:pPr>
        <w:tabs>
          <w:tab w:val="right" w:pos="9356"/>
        </w:tabs>
        <w:spacing w:after="160"/>
        <w:rPr>
          <w:rFonts w:eastAsia="Calibri" w:cstheme="minorHAnsi"/>
          <w:szCs w:val="24"/>
          <w:lang w:val="en-US"/>
        </w:rPr>
      </w:pPr>
      <w:r w:rsidRPr="003E37C1">
        <w:rPr>
          <w:rFonts w:eastAsia="Calibri" w:cstheme="minorHAnsi"/>
          <w:szCs w:val="24"/>
          <w:lang w:val="en-US"/>
        </w:rPr>
        <w:t xml:space="preserve">Suggested working time: </w:t>
      </w:r>
      <w:r w:rsidR="00746AB0" w:rsidRPr="003E37C1">
        <w:rPr>
          <w:rFonts w:eastAsia="Calibri" w:cstheme="minorHAnsi"/>
          <w:szCs w:val="24"/>
          <w:lang w:val="en-US"/>
        </w:rPr>
        <w:t>6</w:t>
      </w:r>
      <w:r w:rsidRPr="003E37C1">
        <w:rPr>
          <w:rFonts w:eastAsia="Calibri" w:cstheme="minorHAnsi"/>
          <w:szCs w:val="24"/>
          <w:lang w:val="en-US"/>
        </w:rPr>
        <w:t>0 minutes.</w:t>
      </w:r>
    </w:p>
    <w:p w14:paraId="02F2C34E" w14:textId="77777777" w:rsidR="005970BE" w:rsidRPr="003E37C1" w:rsidRDefault="005970BE" w:rsidP="005970BE">
      <w:pPr>
        <w:tabs>
          <w:tab w:val="right" w:leader="underscore" w:pos="9356"/>
        </w:tabs>
        <w:spacing w:after="160"/>
        <w:rPr>
          <w:rFonts w:eastAsia="Calibri" w:cstheme="minorHAnsi"/>
          <w:szCs w:val="24"/>
          <w:lang w:val="en-US"/>
        </w:rPr>
      </w:pPr>
      <w:r w:rsidRPr="003E37C1">
        <w:rPr>
          <w:rFonts w:eastAsia="Calibri" w:cstheme="minorHAnsi"/>
          <w:szCs w:val="24"/>
          <w:lang w:val="en-US"/>
        </w:rPr>
        <w:tab/>
      </w:r>
    </w:p>
    <w:p w14:paraId="6BF2D87B" w14:textId="77777777" w:rsidR="00312B39" w:rsidRDefault="00312B39" w:rsidP="005D437D">
      <w:pPr>
        <w:tabs>
          <w:tab w:val="right" w:pos="8913"/>
        </w:tabs>
        <w:spacing w:line="240" w:lineRule="auto"/>
        <w:jc w:val="both"/>
        <w:textAlignment w:val="baseline"/>
        <w:rPr>
          <w:rFonts w:eastAsia="Times New Roman" w:cstheme="minorHAnsi"/>
          <w:b/>
          <w:bCs/>
          <w:szCs w:val="24"/>
        </w:rPr>
      </w:pPr>
    </w:p>
    <w:p w14:paraId="74E9FC5C" w14:textId="77777777" w:rsidR="005B51E3" w:rsidRPr="00171BF4" w:rsidRDefault="005B51E3" w:rsidP="00570987">
      <w:pPr>
        <w:pStyle w:val="ListParagraph"/>
        <w:numPr>
          <w:ilvl w:val="0"/>
          <w:numId w:val="20"/>
        </w:numPr>
        <w:spacing w:line="240" w:lineRule="auto"/>
        <w:ind w:left="714" w:hanging="357"/>
        <w:contextualSpacing w:val="0"/>
        <w:rPr>
          <w:rFonts w:cstheme="minorHAnsi"/>
        </w:rPr>
      </w:pPr>
      <w:r w:rsidRPr="00171BF4">
        <w:rPr>
          <w:rFonts w:cstheme="minorHAnsi"/>
        </w:rPr>
        <w:t xml:space="preserve">Emphasis in this section should be on the comprehension and analytical </w:t>
      </w:r>
      <w:r>
        <w:rPr>
          <w:rFonts w:cstheme="minorHAnsi"/>
        </w:rPr>
        <w:t xml:space="preserve">skills </w:t>
      </w:r>
      <w:r w:rsidRPr="00171BF4">
        <w:rPr>
          <w:rFonts w:cstheme="minorHAnsi"/>
        </w:rPr>
        <w:t>demonstrated by candidates in their responses</w:t>
      </w:r>
      <w:r>
        <w:rPr>
          <w:rFonts w:cstheme="minorHAnsi"/>
        </w:rPr>
        <w:t>.</w:t>
      </w:r>
    </w:p>
    <w:p w14:paraId="4F835CAB" w14:textId="77777777" w:rsidR="005B51E3" w:rsidRDefault="005B51E3" w:rsidP="00570987">
      <w:pPr>
        <w:pStyle w:val="ListParagraph"/>
        <w:numPr>
          <w:ilvl w:val="0"/>
          <w:numId w:val="20"/>
        </w:numPr>
        <w:spacing w:line="240" w:lineRule="auto"/>
        <w:ind w:left="714" w:hanging="357"/>
        <w:contextualSpacing w:val="0"/>
        <w:rPr>
          <w:rFonts w:cstheme="minorHAnsi"/>
        </w:rPr>
      </w:pPr>
      <w:r w:rsidRPr="00171BF4">
        <w:rPr>
          <w:rFonts w:cstheme="minorHAnsi"/>
        </w:rPr>
        <w:t xml:space="preserve">Key discriminators are the extent to which candidates’ responses </w:t>
      </w:r>
      <w:r>
        <w:rPr>
          <w:rFonts w:cstheme="minorHAnsi"/>
        </w:rPr>
        <w:t xml:space="preserve">engage with the specific requirements of the question, </w:t>
      </w:r>
      <w:r w:rsidRPr="00171BF4">
        <w:rPr>
          <w:rFonts w:cstheme="minorHAnsi"/>
        </w:rPr>
        <w:t>are logically organised, succinctly expressed using appropriate metalanguage, and supported by textual evidence.</w:t>
      </w:r>
      <w:r w:rsidRPr="006B0891">
        <w:rPr>
          <w:rFonts w:cstheme="minorHAnsi"/>
        </w:rPr>
        <w:t xml:space="preserve"> </w:t>
      </w:r>
    </w:p>
    <w:p w14:paraId="7D86E0B6" w14:textId="77777777" w:rsidR="005B51E3" w:rsidRDefault="005B51E3" w:rsidP="00570987">
      <w:pPr>
        <w:pStyle w:val="ListParagraph"/>
        <w:numPr>
          <w:ilvl w:val="0"/>
          <w:numId w:val="20"/>
        </w:numPr>
        <w:spacing w:line="240" w:lineRule="auto"/>
        <w:ind w:left="714" w:hanging="357"/>
        <w:contextualSpacing w:val="0"/>
        <w:rPr>
          <w:rFonts w:cstheme="minorHAnsi"/>
        </w:rPr>
      </w:pPr>
      <w:r>
        <w:rPr>
          <w:rFonts w:cstheme="minorHAnsi"/>
        </w:rPr>
        <w:t xml:space="preserve">The </w:t>
      </w:r>
      <w:r w:rsidRPr="00171BF4">
        <w:rPr>
          <w:rFonts w:cstheme="minorHAnsi"/>
        </w:rPr>
        <w:t xml:space="preserve">question-specific points </w:t>
      </w:r>
      <w:r>
        <w:rPr>
          <w:rFonts w:cstheme="minorHAnsi"/>
        </w:rPr>
        <w:t xml:space="preserve">provided in this marking guide </w:t>
      </w:r>
      <w:r w:rsidRPr="00171BF4">
        <w:rPr>
          <w:rFonts w:cstheme="minorHAnsi"/>
        </w:rPr>
        <w:t>are not an exhaustive list of possibilities</w:t>
      </w:r>
      <w:r>
        <w:rPr>
          <w:rFonts w:cstheme="minorHAnsi"/>
        </w:rPr>
        <w:t xml:space="preserve"> -</w:t>
      </w:r>
      <w:r w:rsidRPr="00171BF4">
        <w:rPr>
          <w:rFonts w:cstheme="minorHAnsi"/>
        </w:rPr>
        <w:t xml:space="preserve"> candidates may make other astute and insightful observations relevant to the question and text that are not listed.</w:t>
      </w:r>
    </w:p>
    <w:p w14:paraId="3041591D" w14:textId="77777777" w:rsidR="00BA14F9" w:rsidRDefault="00BA14F9">
      <w:pPr>
        <w:rPr>
          <w:rFonts w:cstheme="minorHAnsi"/>
          <w:b/>
          <w:bCs/>
          <w:sz w:val="21"/>
          <w:szCs w:val="21"/>
        </w:rPr>
      </w:pPr>
      <w:r>
        <w:rPr>
          <w:rFonts w:cstheme="minorHAnsi"/>
          <w:b/>
          <w:bCs/>
          <w:sz w:val="21"/>
          <w:szCs w:val="21"/>
        </w:rPr>
        <w:br w:type="page"/>
      </w:r>
    </w:p>
    <w:p w14:paraId="33FE175D" w14:textId="77777777" w:rsidR="00BC3691" w:rsidRDefault="00BC3691" w:rsidP="00BC3691">
      <w:pPr>
        <w:tabs>
          <w:tab w:val="right" w:leader="underscore" w:pos="9356"/>
        </w:tabs>
        <w:spacing w:after="160"/>
        <w:rPr>
          <w:rFonts w:eastAsia="Calibri" w:cstheme="minorHAnsi"/>
          <w:sz w:val="22"/>
          <w:highlight w:val="yellow"/>
          <w:lang w:val="en-US"/>
        </w:rPr>
      </w:pPr>
      <w:r w:rsidRPr="008F761C">
        <w:rPr>
          <w:rFonts w:eastAsia="Calibri" w:cstheme="minorHAnsi"/>
          <w:szCs w:val="24"/>
        </w:rPr>
        <w:lastRenderedPageBreak/>
        <w:t>Markers may choose to apply the following marking key to candidate responses for Section One:</w:t>
      </w:r>
    </w:p>
    <w:tbl>
      <w:tblPr>
        <w:tblpPr w:leftFromText="180" w:rightFromText="180" w:vertAnchor="text" w:horzAnchor="margin" w:tblpY="71"/>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8217"/>
        <w:gridCol w:w="851"/>
      </w:tblGrid>
      <w:tr w:rsidR="00BC3691" w:rsidRPr="002346CC" w14:paraId="319B733D" w14:textId="77777777" w:rsidTr="00A54A76">
        <w:trPr>
          <w:trHeight w:val="493"/>
        </w:trPr>
        <w:tc>
          <w:tcPr>
            <w:tcW w:w="8217" w:type="dxa"/>
            <w:tcBorders>
              <w:top w:val="single" w:sz="4" w:space="0" w:color="auto"/>
              <w:left w:val="single" w:sz="4" w:space="0" w:color="auto"/>
              <w:bottom w:val="single" w:sz="4" w:space="0" w:color="auto"/>
              <w:right w:val="single" w:sz="4" w:space="0" w:color="auto"/>
            </w:tcBorders>
            <w:shd w:val="clear" w:color="auto" w:fill="4472C4" w:themeFill="accent1"/>
            <w:tcMar>
              <w:top w:w="57" w:type="dxa"/>
              <w:left w:w="57" w:type="dxa"/>
              <w:bottom w:w="57" w:type="dxa"/>
              <w:right w:w="57" w:type="dxa"/>
            </w:tcMar>
            <w:vAlign w:val="center"/>
            <w:hideMark/>
          </w:tcPr>
          <w:p w14:paraId="35D30B73" w14:textId="77777777" w:rsidR="00BC3691" w:rsidRPr="002346CC" w:rsidRDefault="00BC3691" w:rsidP="00A54A76">
            <w:pPr>
              <w:tabs>
                <w:tab w:val="right" w:leader="underscore" w:pos="9356"/>
              </w:tabs>
              <w:spacing w:line="240" w:lineRule="auto"/>
              <w:jc w:val="both"/>
              <w:rPr>
                <w:rFonts w:eastAsia="Calibri" w:cstheme="minorHAnsi"/>
                <w:b/>
                <w:color w:val="FFFFFF" w:themeColor="background1"/>
                <w:szCs w:val="24"/>
                <w:lang w:val="en-US"/>
              </w:rPr>
            </w:pPr>
            <w:r w:rsidRPr="002346CC">
              <w:rPr>
                <w:rFonts w:eastAsia="Calibri" w:cstheme="minorHAnsi"/>
                <w:b/>
                <w:color w:val="FFFFFF" w:themeColor="background1"/>
                <w:szCs w:val="24"/>
              </w:rPr>
              <w:t>Section One: Comprehending Marking Key</w:t>
            </w:r>
          </w:p>
        </w:tc>
        <w:tc>
          <w:tcPr>
            <w:tcW w:w="851" w:type="dxa"/>
            <w:tcBorders>
              <w:top w:val="single" w:sz="4" w:space="0" w:color="auto"/>
              <w:left w:val="single" w:sz="4" w:space="0" w:color="auto"/>
              <w:bottom w:val="single" w:sz="4" w:space="0" w:color="auto"/>
              <w:right w:val="single" w:sz="4" w:space="0" w:color="auto"/>
            </w:tcBorders>
            <w:shd w:val="clear" w:color="auto" w:fill="4472C4" w:themeFill="accent1"/>
            <w:tcMar>
              <w:top w:w="57" w:type="dxa"/>
              <w:left w:w="57" w:type="dxa"/>
              <w:bottom w:w="57" w:type="dxa"/>
              <w:right w:w="57" w:type="dxa"/>
            </w:tcMar>
            <w:vAlign w:val="center"/>
            <w:hideMark/>
          </w:tcPr>
          <w:p w14:paraId="7C6B0B3F" w14:textId="77777777" w:rsidR="00BC3691" w:rsidRPr="002346CC" w:rsidRDefault="00BC3691" w:rsidP="00A54A76">
            <w:pPr>
              <w:tabs>
                <w:tab w:val="right" w:leader="underscore" w:pos="9356"/>
              </w:tabs>
              <w:spacing w:line="240" w:lineRule="auto"/>
              <w:jc w:val="center"/>
              <w:rPr>
                <w:rFonts w:eastAsia="Calibri" w:cstheme="minorHAnsi"/>
                <w:b/>
                <w:color w:val="FFFFFF" w:themeColor="background1"/>
                <w:szCs w:val="24"/>
                <w:lang w:val="en-US"/>
              </w:rPr>
            </w:pPr>
            <w:r w:rsidRPr="002346CC">
              <w:rPr>
                <w:rFonts w:eastAsia="Calibri" w:cstheme="minorHAnsi"/>
                <w:b/>
                <w:color w:val="FFFFFF" w:themeColor="background1"/>
                <w:szCs w:val="24"/>
              </w:rPr>
              <w:t>Marks</w:t>
            </w:r>
          </w:p>
        </w:tc>
      </w:tr>
      <w:tr w:rsidR="00BC3691" w:rsidRPr="002346CC" w14:paraId="2D88F675"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Mar>
              <w:top w:w="57" w:type="dxa"/>
              <w:left w:w="57" w:type="dxa"/>
              <w:bottom w:w="57" w:type="dxa"/>
              <w:right w:w="57" w:type="dxa"/>
            </w:tcMar>
            <w:vAlign w:val="center"/>
            <w:hideMark/>
          </w:tcPr>
          <w:p w14:paraId="33A0AEAC" w14:textId="77777777" w:rsidR="00BC3691" w:rsidRPr="002346CC" w:rsidRDefault="00BC3691" w:rsidP="00A54A76">
            <w:pPr>
              <w:tabs>
                <w:tab w:val="right" w:leader="underscore" w:pos="9356"/>
              </w:tabs>
              <w:spacing w:line="240" w:lineRule="auto"/>
              <w:jc w:val="both"/>
              <w:rPr>
                <w:rFonts w:eastAsia="Calibri" w:cstheme="minorHAnsi"/>
                <w:b/>
                <w:bCs/>
                <w:szCs w:val="24"/>
              </w:rPr>
            </w:pPr>
            <w:r w:rsidRPr="002346CC">
              <w:rPr>
                <w:rFonts w:eastAsia="Calibri" w:cstheme="minorHAnsi"/>
                <w:b/>
                <w:bCs/>
                <w:szCs w:val="24"/>
              </w:rPr>
              <w:t>Comprehension and use of supporting evidence to engage with the question</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Mar>
              <w:top w:w="57" w:type="dxa"/>
              <w:left w:w="57" w:type="dxa"/>
              <w:bottom w:w="57" w:type="dxa"/>
              <w:right w:w="57" w:type="dxa"/>
            </w:tcMar>
            <w:vAlign w:val="center"/>
            <w:hideMark/>
          </w:tcPr>
          <w:p w14:paraId="3659C936" w14:textId="77777777" w:rsidR="00BC3691" w:rsidRPr="002346CC" w:rsidRDefault="00BC3691" w:rsidP="00A54A76">
            <w:pPr>
              <w:tabs>
                <w:tab w:val="right" w:leader="underscore" w:pos="9356"/>
              </w:tabs>
              <w:spacing w:line="240" w:lineRule="auto"/>
              <w:jc w:val="center"/>
              <w:rPr>
                <w:rFonts w:eastAsia="Calibri" w:cstheme="minorHAnsi"/>
                <w:b/>
                <w:bCs/>
                <w:szCs w:val="24"/>
              </w:rPr>
            </w:pPr>
            <w:r w:rsidRPr="002346CC">
              <w:rPr>
                <w:rFonts w:eastAsia="Calibri" w:cstheme="minorHAnsi"/>
                <w:b/>
                <w:szCs w:val="24"/>
              </w:rPr>
              <w:t>0-6</w:t>
            </w:r>
          </w:p>
        </w:tc>
      </w:tr>
      <w:tr w:rsidR="00BC3691" w:rsidRPr="002346CC" w14:paraId="58D473F6"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7A63B82C"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Insightful and perceptive comprehension of the text that engages with all aspects of the question; provides pertinent evidence to enhance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5E9D6FBC"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5-6</w:t>
            </w:r>
          </w:p>
        </w:tc>
      </w:tr>
      <w:tr w:rsidR="00BC3691" w:rsidRPr="002346CC" w14:paraId="308779E0"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69717716"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Clear and logical comprehension of the text that engages with most aspects of the question; provides relevant evidence to develop and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0F27536"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4</w:t>
            </w:r>
          </w:p>
        </w:tc>
      </w:tr>
      <w:tr w:rsidR="00BC3691" w:rsidRPr="002346CC" w14:paraId="332FE3F6"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585B575F"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Some satisfactory comprehension of the text that engages with some aspects of the question; provides some evidence to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333BEEA"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3</w:t>
            </w:r>
          </w:p>
        </w:tc>
      </w:tr>
      <w:tr w:rsidR="00BC3691" w:rsidRPr="002346CC" w14:paraId="41DB94F6"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F491CBF"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 xml:space="preserve">Limited comprehension of the text and/or limited attempt to engage with the question; limited evidence to support analysis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2E0B70F"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2</w:t>
            </w:r>
          </w:p>
        </w:tc>
      </w:tr>
      <w:tr w:rsidR="00BC3691" w:rsidRPr="002346CC" w14:paraId="79FDC2DE"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1FEE8B65"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Weak comprehension; response may not engage with the question; limited/no evidence provided to support analysis</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1D6655FE"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0-1</w:t>
            </w:r>
          </w:p>
        </w:tc>
      </w:tr>
      <w:tr w:rsidR="00BC3691" w:rsidRPr="002346CC" w14:paraId="58ED64DC"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Mar>
              <w:top w:w="57" w:type="dxa"/>
              <w:left w:w="57" w:type="dxa"/>
              <w:bottom w:w="57" w:type="dxa"/>
              <w:right w:w="57" w:type="dxa"/>
            </w:tcMar>
            <w:vAlign w:val="center"/>
            <w:hideMark/>
          </w:tcPr>
          <w:p w14:paraId="1729B770" w14:textId="77777777" w:rsidR="00BC3691" w:rsidRPr="002346CC" w:rsidRDefault="00BC3691" w:rsidP="00A54A76">
            <w:pPr>
              <w:tabs>
                <w:tab w:val="right" w:leader="underscore" w:pos="9356"/>
              </w:tabs>
              <w:spacing w:line="240" w:lineRule="auto"/>
              <w:jc w:val="both"/>
              <w:rPr>
                <w:rFonts w:eastAsia="Calibri" w:cstheme="minorHAnsi"/>
                <w:b/>
                <w:szCs w:val="24"/>
              </w:rPr>
            </w:pPr>
            <w:r w:rsidRPr="002346CC">
              <w:rPr>
                <w:rFonts w:eastAsia="Calibri" w:cstheme="minorHAnsi"/>
                <w:b/>
                <w:szCs w:val="24"/>
              </w:rPr>
              <w:t>Expression/ grammar, spelling and punctuation/use of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shd w:val="clear" w:color="auto" w:fill="FFF2CC" w:themeFill="accent4" w:themeFillTint="33"/>
            <w:tcMar>
              <w:top w:w="57" w:type="dxa"/>
              <w:left w:w="57" w:type="dxa"/>
              <w:bottom w:w="57" w:type="dxa"/>
              <w:right w:w="57" w:type="dxa"/>
            </w:tcMar>
            <w:vAlign w:val="center"/>
            <w:hideMark/>
          </w:tcPr>
          <w:p w14:paraId="366EEFAC" w14:textId="77777777" w:rsidR="00BC3691" w:rsidRPr="002346CC" w:rsidRDefault="00BC3691" w:rsidP="00A54A76">
            <w:pPr>
              <w:tabs>
                <w:tab w:val="right" w:leader="underscore" w:pos="9356"/>
              </w:tabs>
              <w:spacing w:line="240" w:lineRule="auto"/>
              <w:jc w:val="center"/>
              <w:rPr>
                <w:rFonts w:eastAsia="Calibri" w:cstheme="minorHAnsi"/>
                <w:b/>
                <w:szCs w:val="24"/>
              </w:rPr>
            </w:pPr>
            <w:r w:rsidRPr="002346CC">
              <w:rPr>
                <w:rFonts w:eastAsia="Calibri" w:cstheme="minorHAnsi"/>
                <w:b/>
                <w:szCs w:val="24"/>
              </w:rPr>
              <w:t>0-4</w:t>
            </w:r>
          </w:p>
        </w:tc>
      </w:tr>
      <w:tr w:rsidR="00BC3691" w:rsidRPr="002346CC" w14:paraId="09C9DD17"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264341C9"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Produces an articulate, concise and cohesive analysis; sustains control of grammar, vocabulary, spelling &amp; punctuation; consistently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D3F8B24"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4</w:t>
            </w:r>
          </w:p>
        </w:tc>
      </w:tr>
      <w:tr w:rsidR="00BC3691" w:rsidRPr="002346CC" w14:paraId="7A77476E"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20337C52"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Produces a clearly expressed analysis; controls most of the mechanics of grammar, spelling and punctuation; mostly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2351BC5"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3</w:t>
            </w:r>
          </w:p>
        </w:tc>
      </w:tr>
      <w:tr w:rsidR="00BC3691" w:rsidRPr="002346CC" w14:paraId="3254511E"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CFC3255"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Some clear analysis but may not be sustained; controls some of the mechanics of grammar, spelling and punctuation; sometimes uses appropriate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0223CBF6"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2</w:t>
            </w:r>
          </w:p>
        </w:tc>
      </w:tr>
      <w:tr w:rsidR="00BC3691" w:rsidRPr="002346CC" w14:paraId="5ABF5690"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67B8C0F1"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Poorly expressed analysis; demonstrates limited control of the mechanics of grammar, spelling and punctuation; limited or incorrect use of metalanguage</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35CED49D"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1</w:t>
            </w:r>
          </w:p>
        </w:tc>
      </w:tr>
      <w:tr w:rsidR="00BC3691" w:rsidRPr="002346CC" w14:paraId="51695D65"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7968AFBF" w14:textId="77777777" w:rsidR="00BC3691" w:rsidRPr="002346CC" w:rsidRDefault="00BC3691" w:rsidP="00A54A76">
            <w:pPr>
              <w:tabs>
                <w:tab w:val="right" w:leader="underscore" w:pos="9356"/>
              </w:tabs>
              <w:spacing w:line="240" w:lineRule="auto"/>
              <w:jc w:val="both"/>
              <w:rPr>
                <w:rFonts w:eastAsia="Calibri" w:cstheme="minorHAnsi"/>
                <w:szCs w:val="24"/>
              </w:rPr>
            </w:pPr>
            <w:r w:rsidRPr="002346CC">
              <w:rPr>
                <w:rFonts w:eastAsia="Calibri" w:cstheme="minorHAnsi"/>
                <w:szCs w:val="24"/>
              </w:rPr>
              <w:t xml:space="preserve">Very poorly written analysis; grammar, spelling and/or punctuation errors compromises meaning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tcPr>
          <w:p w14:paraId="402B1FA2" w14:textId="77777777" w:rsidR="00BC3691" w:rsidRPr="002346CC" w:rsidRDefault="00BC3691" w:rsidP="00A54A76">
            <w:pPr>
              <w:tabs>
                <w:tab w:val="right" w:leader="underscore" w:pos="9356"/>
              </w:tabs>
              <w:spacing w:line="240" w:lineRule="auto"/>
              <w:jc w:val="center"/>
              <w:rPr>
                <w:rFonts w:eastAsia="Calibri" w:cstheme="minorHAnsi"/>
                <w:szCs w:val="24"/>
              </w:rPr>
            </w:pPr>
            <w:r w:rsidRPr="002346CC">
              <w:rPr>
                <w:rFonts w:eastAsia="Calibri" w:cstheme="minorHAnsi"/>
                <w:szCs w:val="24"/>
              </w:rPr>
              <w:t>0</w:t>
            </w:r>
          </w:p>
        </w:tc>
      </w:tr>
      <w:tr w:rsidR="00BC3691" w:rsidRPr="002346CC" w14:paraId="24F72507" w14:textId="77777777" w:rsidTr="00A54A76">
        <w:trPr>
          <w:trHeight w:val="20"/>
        </w:trPr>
        <w:tc>
          <w:tcPr>
            <w:tcW w:w="8217"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5230D9D6" w14:textId="77777777" w:rsidR="00BC3691" w:rsidRPr="002346CC" w:rsidRDefault="00BC3691" w:rsidP="00A54A76">
            <w:pPr>
              <w:tabs>
                <w:tab w:val="right" w:leader="underscore" w:pos="9356"/>
              </w:tabs>
              <w:spacing w:line="240" w:lineRule="auto"/>
              <w:jc w:val="both"/>
              <w:rPr>
                <w:rFonts w:eastAsia="Calibri" w:cstheme="minorHAnsi"/>
                <w:b/>
                <w:bCs/>
                <w:szCs w:val="24"/>
              </w:rPr>
            </w:pPr>
            <w:r w:rsidRPr="002346CC">
              <w:rPr>
                <w:rFonts w:eastAsia="Calibri" w:cstheme="minorHAnsi"/>
                <w:b/>
                <w:bCs/>
                <w:szCs w:val="24"/>
              </w:rPr>
              <w:t xml:space="preserve">Total </w:t>
            </w:r>
          </w:p>
        </w:tc>
        <w:tc>
          <w:tcPr>
            <w:tcW w:w="851" w:type="dxa"/>
            <w:tcBorders>
              <w:top w:val="single" w:sz="4" w:space="0" w:color="44546A" w:themeColor="text2"/>
              <w:left w:val="single" w:sz="4" w:space="0" w:color="44546A" w:themeColor="text2"/>
              <w:bottom w:val="single" w:sz="4" w:space="0" w:color="44546A" w:themeColor="text2"/>
              <w:right w:val="single" w:sz="4" w:space="0" w:color="44546A" w:themeColor="text2"/>
            </w:tcBorders>
            <w:tcMar>
              <w:top w:w="57" w:type="dxa"/>
              <w:left w:w="57" w:type="dxa"/>
              <w:bottom w:w="57" w:type="dxa"/>
              <w:right w:w="57" w:type="dxa"/>
            </w:tcMar>
            <w:vAlign w:val="center"/>
            <w:hideMark/>
          </w:tcPr>
          <w:p w14:paraId="3721C108" w14:textId="77777777" w:rsidR="00BC3691" w:rsidRPr="002346CC" w:rsidRDefault="00BC3691" w:rsidP="00A54A76">
            <w:pPr>
              <w:tabs>
                <w:tab w:val="right" w:leader="underscore" w:pos="9356"/>
              </w:tabs>
              <w:spacing w:line="240" w:lineRule="auto"/>
              <w:jc w:val="center"/>
              <w:rPr>
                <w:rFonts w:eastAsia="Calibri" w:cstheme="minorHAnsi"/>
                <w:b/>
                <w:bCs/>
                <w:szCs w:val="24"/>
              </w:rPr>
            </w:pPr>
            <w:r w:rsidRPr="002346CC">
              <w:rPr>
                <w:rFonts w:eastAsia="Calibri" w:cstheme="minorHAnsi"/>
                <w:b/>
                <w:bCs/>
                <w:szCs w:val="24"/>
              </w:rPr>
              <w:t>/10</w:t>
            </w:r>
          </w:p>
        </w:tc>
      </w:tr>
    </w:tbl>
    <w:p w14:paraId="5F49AE0E" w14:textId="7791EB55" w:rsidR="00BA14F9" w:rsidRDefault="00BA14F9" w:rsidP="00BA14F9">
      <w:pPr>
        <w:tabs>
          <w:tab w:val="left" w:leader="underscore" w:pos="8931"/>
        </w:tabs>
        <w:spacing w:after="80" w:line="240" w:lineRule="auto"/>
        <w:rPr>
          <w:rFonts w:cstheme="minorHAnsi"/>
          <w:szCs w:val="24"/>
        </w:rPr>
      </w:pPr>
      <w:r>
        <w:rPr>
          <w:rFonts w:cstheme="minorHAnsi"/>
          <w:szCs w:val="24"/>
        </w:rPr>
        <w:br w:type="page"/>
      </w:r>
    </w:p>
    <w:p w14:paraId="0143DFF0" w14:textId="77777777" w:rsidR="00963DC6" w:rsidRPr="00963DC6" w:rsidRDefault="00963DC6"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bookmarkStart w:id="1" w:name="_Hlk96170996"/>
      <w:r w:rsidRPr="00963DC6">
        <w:rPr>
          <w:szCs w:val="24"/>
        </w:rPr>
        <w:lastRenderedPageBreak/>
        <w:tab/>
        <w:t>(10 marks)</w:t>
      </w:r>
    </w:p>
    <w:bookmarkEnd w:id="1"/>
    <w:p w14:paraId="51FF3F52" w14:textId="742A60AB" w:rsidR="00AA181C" w:rsidRPr="00172325" w:rsidRDefault="004F4C62" w:rsidP="004F4C62">
      <w:pPr>
        <w:pStyle w:val="ListParagraph"/>
        <w:tabs>
          <w:tab w:val="right" w:pos="8931"/>
        </w:tabs>
        <w:autoSpaceDE w:val="0"/>
        <w:autoSpaceDN w:val="0"/>
        <w:adjustRightInd w:val="0"/>
        <w:spacing w:after="120" w:line="240" w:lineRule="auto"/>
        <w:ind w:left="1145" w:right="113" w:hanging="1145"/>
        <w:contextualSpacing w:val="0"/>
        <w:rPr>
          <w:rFonts w:eastAsia="Calibri" w:cstheme="minorHAnsi"/>
          <w:bCs/>
          <w:szCs w:val="24"/>
          <w:lang w:val="en-US"/>
        </w:rPr>
      </w:pPr>
      <w:r w:rsidRPr="004F4C62">
        <w:rPr>
          <w:rFonts w:eastAsia="Calibri" w:cstheme="minorHAnsi"/>
          <w:bCs/>
          <w:szCs w:val="24"/>
          <w:lang w:val="en-US"/>
        </w:rPr>
        <w:t xml:space="preserve">Analyse how language features are used to achieve a purpose in </w:t>
      </w:r>
      <w:r w:rsidRPr="001329FC">
        <w:rPr>
          <w:rFonts w:eastAsia="Calibri" w:cstheme="minorHAnsi"/>
          <w:b/>
          <w:szCs w:val="24"/>
          <w:lang w:val="en-US"/>
        </w:rPr>
        <w:t>Text 1</w:t>
      </w:r>
      <w:r w:rsidRPr="004F4C62">
        <w:rPr>
          <w:rFonts w:eastAsia="Calibri" w:cstheme="minorHAnsi"/>
          <w:bCs/>
          <w:szCs w:val="24"/>
          <w:lang w:val="en-US"/>
        </w:rPr>
        <w:t>.</w:t>
      </w:r>
    </w:p>
    <w:p w14:paraId="1E3D9E33" w14:textId="77777777" w:rsidR="00D3328A" w:rsidRPr="003E37C1" w:rsidRDefault="00D3328A" w:rsidP="00D3328A">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7152F63" w14:textId="117C1992" w:rsidR="00156173" w:rsidRPr="005A285D" w:rsidRDefault="00156173" w:rsidP="005A285D">
      <w:pPr>
        <w:spacing w:after="160" w:line="259" w:lineRule="auto"/>
        <w:rPr>
          <w:rFonts w:eastAsiaTheme="minorHAnsi" w:cstheme="minorHAnsi"/>
          <w:b/>
          <w:bCs/>
          <w:szCs w:val="22"/>
        </w:rPr>
      </w:pPr>
      <w:r w:rsidRPr="005A285D">
        <w:rPr>
          <w:rFonts w:eastAsiaTheme="minorHAnsi" w:cstheme="minorHAnsi"/>
          <w:b/>
          <w:bCs/>
          <w:szCs w:val="22"/>
        </w:rPr>
        <w:t>In their response to Question 1, candidates should:</w:t>
      </w:r>
    </w:p>
    <w:p w14:paraId="7A63081E" w14:textId="72760E17" w:rsidR="00564BAD" w:rsidRPr="00FC5F28" w:rsidRDefault="55A74925" w:rsidP="00FC5F28">
      <w:pPr>
        <w:pStyle w:val="ListParagraph"/>
        <w:numPr>
          <w:ilvl w:val="0"/>
          <w:numId w:val="26"/>
        </w:numPr>
        <w:tabs>
          <w:tab w:val="clear" w:pos="720"/>
        </w:tabs>
        <w:spacing w:line="240" w:lineRule="auto"/>
        <w:ind w:left="714" w:hanging="357"/>
        <w:contextualSpacing w:val="0"/>
        <w:jc w:val="both"/>
        <w:rPr>
          <w:rFonts w:ascii="Calibri" w:eastAsia="Calibri" w:hAnsi="Calibri" w:cs="Calibri"/>
        </w:rPr>
      </w:pPr>
      <w:r w:rsidRPr="00FC5F28">
        <w:rPr>
          <w:rFonts w:ascii="Calibri" w:eastAsia="Calibri" w:hAnsi="Calibri" w:cs="Calibri"/>
        </w:rPr>
        <w:t>identify and explain multiple language features such as simile, analogy, extended metaphor, interrogative sentences, parallelism, visual and auditory imagery, direct address, antithesis, inclusive language, connotative diction, lexical chain, punctuation and syntactical features etc. </w:t>
      </w:r>
    </w:p>
    <w:p w14:paraId="443B5EB5" w14:textId="41B10C69" w:rsidR="00564BAD" w:rsidRPr="00FC5F28" w:rsidRDefault="00564BAD" w:rsidP="00FC5F28">
      <w:pPr>
        <w:pStyle w:val="ListParagraph"/>
        <w:numPr>
          <w:ilvl w:val="0"/>
          <w:numId w:val="26"/>
        </w:numPr>
        <w:tabs>
          <w:tab w:val="clear" w:pos="720"/>
        </w:tabs>
        <w:spacing w:line="240" w:lineRule="auto"/>
        <w:ind w:left="714" w:hanging="357"/>
        <w:contextualSpacing w:val="0"/>
        <w:jc w:val="both"/>
        <w:rPr>
          <w:rFonts w:ascii="Calibri" w:eastAsia="Calibri" w:hAnsi="Calibri" w:cs="Calibri"/>
        </w:rPr>
      </w:pPr>
      <w:r w:rsidRPr="00FC5F28">
        <w:rPr>
          <w:rFonts w:ascii="Calibri" w:eastAsia="Calibri" w:hAnsi="Calibri" w:cs="Calibri"/>
        </w:rPr>
        <w:t>be well supported with the smooth integration of textual evidence</w:t>
      </w:r>
      <w:r w:rsidR="00147B4F" w:rsidRPr="00FC5F28">
        <w:rPr>
          <w:rFonts w:ascii="Calibri" w:eastAsia="Calibri" w:hAnsi="Calibri" w:cs="Calibri"/>
        </w:rPr>
        <w:t>.</w:t>
      </w:r>
    </w:p>
    <w:p w14:paraId="1A3DC35B" w14:textId="77777777" w:rsidR="004C4EF3" w:rsidRPr="00FC5F28" w:rsidRDefault="00564BAD" w:rsidP="00FC5F28">
      <w:pPr>
        <w:pStyle w:val="ListParagraph"/>
        <w:numPr>
          <w:ilvl w:val="0"/>
          <w:numId w:val="26"/>
        </w:numPr>
        <w:tabs>
          <w:tab w:val="clear" w:pos="720"/>
        </w:tabs>
        <w:spacing w:line="240" w:lineRule="auto"/>
        <w:ind w:left="714" w:hanging="357"/>
        <w:contextualSpacing w:val="0"/>
        <w:jc w:val="both"/>
        <w:rPr>
          <w:rFonts w:ascii="Calibri" w:eastAsia="Calibri" w:hAnsi="Calibri" w:cs="Calibri"/>
        </w:rPr>
      </w:pPr>
      <w:r w:rsidRPr="00FC5F28">
        <w:rPr>
          <w:rFonts w:ascii="Calibri" w:eastAsia="Calibri" w:hAnsi="Calibri" w:cs="Calibri"/>
        </w:rPr>
        <w:t>specifically connect the text’s language features t</w:t>
      </w:r>
      <w:r w:rsidR="00147B4F" w:rsidRPr="00FC5F28">
        <w:rPr>
          <w:rFonts w:ascii="Calibri" w:eastAsia="Calibri" w:hAnsi="Calibri" w:cs="Calibri"/>
        </w:rPr>
        <w:t>o the overall purpose of text.</w:t>
      </w:r>
    </w:p>
    <w:p w14:paraId="017AA06A" w14:textId="77777777" w:rsidR="004F2E82" w:rsidRPr="00FC5F28" w:rsidRDefault="004C4EF3" w:rsidP="00FC5F28">
      <w:pPr>
        <w:pStyle w:val="ListParagraph"/>
        <w:numPr>
          <w:ilvl w:val="0"/>
          <w:numId w:val="26"/>
        </w:numPr>
        <w:tabs>
          <w:tab w:val="clear" w:pos="720"/>
        </w:tabs>
        <w:spacing w:line="240" w:lineRule="auto"/>
        <w:ind w:left="714" w:hanging="357"/>
        <w:contextualSpacing w:val="0"/>
        <w:jc w:val="both"/>
        <w:rPr>
          <w:rFonts w:ascii="Calibri" w:eastAsia="Calibri" w:hAnsi="Calibri" w:cs="Calibri"/>
        </w:rPr>
      </w:pPr>
      <w:r w:rsidRPr="00FC5F28">
        <w:rPr>
          <w:rFonts w:ascii="Calibri" w:eastAsia="Calibri" w:hAnsi="Calibri" w:cs="Calibri"/>
        </w:rPr>
        <w:t>articulate the overall purpose of the text. Candidates could identify the purpose as</w:t>
      </w:r>
      <w:r w:rsidR="004F2E82" w:rsidRPr="00FC5F28">
        <w:rPr>
          <w:rFonts w:ascii="Calibri" w:eastAsia="Calibri" w:hAnsi="Calibri" w:cs="Calibri"/>
        </w:rPr>
        <w:t xml:space="preserve">: </w:t>
      </w:r>
    </w:p>
    <w:p w14:paraId="4210EC99" w14:textId="24E739E5" w:rsidR="004F2E82" w:rsidRPr="004F2E82" w:rsidRDefault="004C4EF3" w:rsidP="00D85A52">
      <w:pPr>
        <w:pStyle w:val="ListParagraph"/>
        <w:numPr>
          <w:ilvl w:val="1"/>
          <w:numId w:val="27"/>
        </w:numPr>
        <w:spacing w:line="276" w:lineRule="auto"/>
        <w:ind w:left="1134"/>
        <w:jc w:val="both"/>
        <w:rPr>
          <w:lang w:val="en-US"/>
        </w:rPr>
      </w:pPr>
      <w:r>
        <w:t>promoting the content of the anthology</w:t>
      </w:r>
      <w:r w:rsidR="004F2E82">
        <w:t xml:space="preserve"> </w:t>
      </w:r>
    </w:p>
    <w:p w14:paraId="76D8F016" w14:textId="7FA9A220" w:rsidR="004F2E82" w:rsidRPr="004F2E82" w:rsidRDefault="004F2E82" w:rsidP="00D85A52">
      <w:pPr>
        <w:pStyle w:val="ListParagraph"/>
        <w:numPr>
          <w:ilvl w:val="1"/>
          <w:numId w:val="27"/>
        </w:numPr>
        <w:spacing w:line="276" w:lineRule="auto"/>
        <w:ind w:left="1134"/>
        <w:jc w:val="both"/>
        <w:rPr>
          <w:lang w:val="en-US"/>
        </w:rPr>
      </w:pPr>
      <w:r>
        <w:t xml:space="preserve">exciting prospective readers about the anthology </w:t>
      </w:r>
    </w:p>
    <w:p w14:paraId="43755160" w14:textId="5D823F61" w:rsidR="004F2E82" w:rsidRPr="004F2E82" w:rsidRDefault="004C4EF3" w:rsidP="00D85A52">
      <w:pPr>
        <w:pStyle w:val="ListParagraph"/>
        <w:numPr>
          <w:ilvl w:val="1"/>
          <w:numId w:val="27"/>
        </w:numPr>
        <w:spacing w:line="276" w:lineRule="auto"/>
        <w:ind w:left="1134"/>
        <w:jc w:val="both"/>
        <w:rPr>
          <w:lang w:val="en-US"/>
        </w:rPr>
      </w:pPr>
      <w:r>
        <w:t>suggesting the variety of short stories within the anthology</w:t>
      </w:r>
    </w:p>
    <w:p w14:paraId="68C65D27" w14:textId="04AE05D0" w:rsidR="004F2E82" w:rsidRPr="004F2E82" w:rsidRDefault="55A74925" w:rsidP="00D85A52">
      <w:pPr>
        <w:pStyle w:val="ListParagraph"/>
        <w:numPr>
          <w:ilvl w:val="1"/>
          <w:numId w:val="27"/>
        </w:numPr>
        <w:spacing w:line="276" w:lineRule="auto"/>
        <w:ind w:left="1134"/>
        <w:jc w:val="both"/>
        <w:rPr>
          <w:lang w:val="en-US"/>
        </w:rPr>
      </w:pPr>
      <w:r>
        <w:t>emphasising the emotional impact that reading short stories can have on the reader</w:t>
      </w:r>
    </w:p>
    <w:p w14:paraId="6DD1E540" w14:textId="1CB09C2F" w:rsidR="004F2E82" w:rsidRPr="004F2E82" w:rsidRDefault="004C4EF3" w:rsidP="00D85A52">
      <w:pPr>
        <w:pStyle w:val="ListParagraph"/>
        <w:numPr>
          <w:ilvl w:val="1"/>
          <w:numId w:val="27"/>
        </w:numPr>
        <w:spacing w:line="276" w:lineRule="auto"/>
        <w:ind w:left="1134"/>
        <w:jc w:val="both"/>
        <w:rPr>
          <w:lang w:val="en-US"/>
        </w:rPr>
      </w:pPr>
      <w:r>
        <w:t xml:space="preserve">suggesting that writing a short story involves careful crafting </w:t>
      </w:r>
      <w:r w:rsidR="004F2E82">
        <w:t>and expertise</w:t>
      </w:r>
    </w:p>
    <w:p w14:paraId="732D023D" w14:textId="150808E4" w:rsidR="004F2E82" w:rsidRPr="004F2E82" w:rsidRDefault="004C4EF3" w:rsidP="00D85A52">
      <w:pPr>
        <w:pStyle w:val="ListParagraph"/>
        <w:numPr>
          <w:ilvl w:val="1"/>
          <w:numId w:val="27"/>
        </w:numPr>
        <w:spacing w:line="276" w:lineRule="auto"/>
        <w:ind w:left="1134"/>
        <w:jc w:val="both"/>
        <w:rPr>
          <w:lang w:val="en-US"/>
        </w:rPr>
      </w:pPr>
      <w:r>
        <w:t>suggesting the power of short stories in conveying shared human experiences</w:t>
      </w:r>
    </w:p>
    <w:p w14:paraId="34AD30AD" w14:textId="7097B142" w:rsidR="00564BAD" w:rsidRPr="004F2E82" w:rsidRDefault="004F2E82" w:rsidP="00D85A52">
      <w:pPr>
        <w:pStyle w:val="ListParagraph"/>
        <w:numPr>
          <w:ilvl w:val="1"/>
          <w:numId w:val="27"/>
        </w:numPr>
        <w:spacing w:line="276" w:lineRule="auto"/>
        <w:ind w:left="1134"/>
        <w:jc w:val="both"/>
        <w:rPr>
          <w:lang w:val="en-US"/>
        </w:rPr>
      </w:pPr>
      <w:r>
        <w:t xml:space="preserve">suggesting the anthology could be read as representative of Australian identity and experiences </w:t>
      </w:r>
    </w:p>
    <w:p w14:paraId="20E0607F" w14:textId="200FA729" w:rsidR="00564BAD" w:rsidRDefault="004F4C62" w:rsidP="004F4C62">
      <w:pPr>
        <w:rPr>
          <w:rFonts w:eastAsiaTheme="minorHAnsi" w:cstheme="minorHAnsi"/>
          <w:b/>
          <w:bCs/>
          <w:szCs w:val="22"/>
        </w:rPr>
      </w:pPr>
      <w:r>
        <w:rPr>
          <w:rFonts w:eastAsiaTheme="minorHAnsi" w:cstheme="minorHAnsi"/>
          <w:b/>
          <w:bCs/>
          <w:szCs w:val="22"/>
        </w:rPr>
        <w:t>T</w:t>
      </w:r>
      <w:r w:rsidR="00156173" w:rsidRPr="005A285D">
        <w:rPr>
          <w:rFonts w:eastAsiaTheme="minorHAnsi" w:cstheme="minorHAnsi"/>
          <w:b/>
          <w:bCs/>
          <w:szCs w:val="22"/>
        </w:rPr>
        <w:t xml:space="preserve">extual evidence may include: </w:t>
      </w:r>
    </w:p>
    <w:p w14:paraId="138C9595" w14:textId="5D4B70C5" w:rsidR="00147B4F" w:rsidRPr="00D85A52" w:rsidRDefault="00147B4F" w:rsidP="00D85A52">
      <w:pPr>
        <w:pStyle w:val="ListParagraph"/>
        <w:numPr>
          <w:ilvl w:val="0"/>
          <w:numId w:val="28"/>
        </w:numPr>
        <w:spacing w:line="240" w:lineRule="auto"/>
        <w:ind w:left="714" w:hanging="357"/>
        <w:contextualSpacing w:val="0"/>
        <w:jc w:val="both"/>
      </w:pPr>
      <w:r w:rsidRPr="00D85A52">
        <w:t>Simile/analogy/ metaphor: “Writing the perfect short story is like skimming a stone. There’s the testing and selection of material: the running of thumb over smoothness of surface; the weighing of rock in palm. There’s the framing of the story: the selection of angle and entry point, just so. The side-tilt of the body; the squint against the sun; the raising of the hand; the assessment of the water; the pace of the throw. The let-go.”</w:t>
      </w:r>
    </w:p>
    <w:p w14:paraId="09C3BF25" w14:textId="25D42405" w:rsidR="00147B4F" w:rsidRDefault="7439DBA3" w:rsidP="00D85A52">
      <w:pPr>
        <w:pStyle w:val="ListParagraph"/>
        <w:numPr>
          <w:ilvl w:val="0"/>
          <w:numId w:val="28"/>
        </w:numPr>
        <w:spacing w:line="240" w:lineRule="auto"/>
        <w:ind w:left="714" w:hanging="357"/>
        <w:contextualSpacing w:val="0"/>
        <w:jc w:val="both"/>
      </w:pPr>
      <w:r w:rsidRPr="7439DBA3">
        <w:t>Interrogatives: “How far will the stone travel? How many jumps will it make across the surface? How wide will the ripples be when it connects with water, and how deep will they run? And, at the end of it all, did it seem like just a casual throw?”   </w:t>
      </w:r>
    </w:p>
    <w:p w14:paraId="3FD0067E" w14:textId="40065DC5" w:rsidR="00147B4F" w:rsidRPr="00D85A52" w:rsidRDefault="00147B4F" w:rsidP="00D85A52">
      <w:pPr>
        <w:pStyle w:val="ListParagraph"/>
        <w:numPr>
          <w:ilvl w:val="0"/>
          <w:numId w:val="28"/>
        </w:numPr>
        <w:spacing w:line="240" w:lineRule="auto"/>
        <w:ind w:left="714" w:hanging="357"/>
        <w:contextualSpacing w:val="0"/>
        <w:jc w:val="both"/>
      </w:pPr>
      <w:r w:rsidRPr="00D85A52">
        <w:t>Connotative diction: “By Proxy’ captures the overwhelming uncertainty of leaving home for unknown shores.”</w:t>
      </w:r>
    </w:p>
    <w:p w14:paraId="6F6DE459" w14:textId="26226384" w:rsidR="00147B4F" w:rsidRPr="00D85A52" w:rsidRDefault="00147B4F" w:rsidP="00D85A52">
      <w:pPr>
        <w:pStyle w:val="ListParagraph"/>
        <w:numPr>
          <w:ilvl w:val="0"/>
          <w:numId w:val="28"/>
        </w:numPr>
        <w:spacing w:line="240" w:lineRule="auto"/>
        <w:ind w:left="714" w:hanging="357"/>
        <w:contextualSpacing w:val="0"/>
        <w:jc w:val="both"/>
      </w:pPr>
      <w:r w:rsidRPr="00D85A52">
        <w:t>Visual imagery: “…there is the sharp intake of breath as a handful of decades-old baby teeth are scattered across a kitchen…”</w:t>
      </w:r>
    </w:p>
    <w:p w14:paraId="5A92B1DF" w14:textId="3C0BA241" w:rsidR="00147B4F" w:rsidRDefault="55A74925" w:rsidP="00D85A52">
      <w:pPr>
        <w:pStyle w:val="ListParagraph"/>
        <w:numPr>
          <w:ilvl w:val="0"/>
          <w:numId w:val="28"/>
        </w:numPr>
        <w:spacing w:line="240" w:lineRule="auto"/>
        <w:ind w:left="714" w:hanging="357"/>
        <w:contextualSpacing w:val="0"/>
        <w:jc w:val="both"/>
      </w:pPr>
      <w:r w:rsidRPr="55A74925">
        <w:t>Auditory imagery, direct address: “…there is the gut-punch shock of vile words” and “…. spat from the mouth of a teenager who grew up alongside yours.”</w:t>
      </w:r>
    </w:p>
    <w:p w14:paraId="1DBEB568" w14:textId="133C3694" w:rsidR="00147B4F" w:rsidRPr="00D85A52" w:rsidRDefault="00147B4F" w:rsidP="00D85A52">
      <w:pPr>
        <w:pStyle w:val="ListParagraph"/>
        <w:numPr>
          <w:ilvl w:val="0"/>
          <w:numId w:val="28"/>
        </w:numPr>
        <w:spacing w:line="240" w:lineRule="auto"/>
        <w:ind w:left="714" w:hanging="357"/>
        <w:contextualSpacing w:val="0"/>
        <w:jc w:val="both"/>
      </w:pPr>
      <w:r w:rsidRPr="00D85A52">
        <w:lastRenderedPageBreak/>
        <w:t>Metaphor: “These stories push and pull at our hearts, demanding entry into their chambers.”</w:t>
      </w:r>
    </w:p>
    <w:p w14:paraId="4C416CA1" w14:textId="0C7CE752" w:rsidR="00147B4F" w:rsidRPr="00D85A52" w:rsidRDefault="00147B4F" w:rsidP="00D85A52">
      <w:pPr>
        <w:pStyle w:val="ListParagraph"/>
        <w:numPr>
          <w:ilvl w:val="0"/>
          <w:numId w:val="28"/>
        </w:numPr>
        <w:spacing w:line="240" w:lineRule="auto"/>
        <w:ind w:left="714" w:hanging="357"/>
        <w:contextualSpacing w:val="0"/>
        <w:jc w:val="both"/>
      </w:pPr>
      <w:r w:rsidRPr="00D85A52">
        <w:t>An</w:t>
      </w:r>
      <w:r w:rsidR="00BE4D13" w:rsidRPr="00D85A52">
        <w:t>tithesis</w:t>
      </w:r>
      <w:r w:rsidR="004C4EF3" w:rsidRPr="00D85A52">
        <w:t xml:space="preserve">, </w:t>
      </w:r>
      <w:r w:rsidR="00BE4D13" w:rsidRPr="00D85A52">
        <w:t>parallelism</w:t>
      </w:r>
      <w:r w:rsidRPr="00D85A52">
        <w:t xml:space="preserve"> “…these stories vary from the surreal to the naturalistic, from the satirical to the poignant, from loud declaration to murmured whisper.”</w:t>
      </w:r>
    </w:p>
    <w:p w14:paraId="15609493" w14:textId="6AEEF776" w:rsidR="00156173" w:rsidRPr="00D85A52" w:rsidRDefault="00147B4F" w:rsidP="00D85A52">
      <w:pPr>
        <w:pStyle w:val="ListParagraph"/>
        <w:numPr>
          <w:ilvl w:val="0"/>
          <w:numId w:val="28"/>
        </w:numPr>
        <w:spacing w:line="240" w:lineRule="auto"/>
        <w:ind w:left="714" w:hanging="357"/>
        <w:contextualSpacing w:val="0"/>
        <w:jc w:val="both"/>
      </w:pPr>
      <w:r w:rsidRPr="00D85A52">
        <w:t>Inclusive language, lexical chain: “…Taken together, these stories also sing of the country that we are. Of our history, and our hopes; our battles and our dreams.”</w:t>
      </w:r>
    </w:p>
    <w:p w14:paraId="6C985BE8" w14:textId="77777777" w:rsidR="003A13F1" w:rsidRPr="003A13F1" w:rsidRDefault="003A13F1" w:rsidP="003A13F1">
      <w:pPr>
        <w:rPr>
          <w:rFonts w:eastAsiaTheme="minorHAnsi" w:cstheme="minorHAnsi"/>
          <w:szCs w:val="22"/>
        </w:rPr>
      </w:pPr>
    </w:p>
    <w:p w14:paraId="70B48900" w14:textId="77777777" w:rsidR="00D85A52" w:rsidRDefault="00D85A52">
      <w:pPr>
        <w:rPr>
          <w:szCs w:val="24"/>
        </w:rPr>
      </w:pPr>
      <w:r>
        <w:rPr>
          <w:szCs w:val="24"/>
        </w:rPr>
        <w:br w:type="page"/>
      </w:r>
    </w:p>
    <w:p w14:paraId="41A130BF" w14:textId="575EF39C" w:rsidR="00963DC6" w:rsidRPr="00963DC6" w:rsidRDefault="00963DC6"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963DC6">
        <w:rPr>
          <w:szCs w:val="24"/>
        </w:rPr>
        <w:lastRenderedPageBreak/>
        <w:tab/>
        <w:t>(10 marks)</w:t>
      </w:r>
    </w:p>
    <w:p w14:paraId="69AD1568" w14:textId="77777777" w:rsidR="004F4C62" w:rsidRPr="00E6649F" w:rsidRDefault="004F4C62" w:rsidP="004F4C62">
      <w:pPr>
        <w:spacing w:line="240" w:lineRule="auto"/>
        <w:textAlignment w:val="baseline"/>
        <w:rPr>
          <w:rFonts w:cstheme="minorHAnsi"/>
          <w:szCs w:val="24"/>
          <w:lang w:val="en-US"/>
        </w:rPr>
      </w:pPr>
      <w:r>
        <w:rPr>
          <w:rFonts w:cstheme="minorHAnsi"/>
          <w:szCs w:val="24"/>
        </w:rPr>
        <w:t xml:space="preserve">Explain how generic conventions in </w:t>
      </w:r>
      <w:r w:rsidRPr="002A62DC">
        <w:rPr>
          <w:rFonts w:cstheme="minorHAnsi"/>
          <w:b/>
          <w:bCs/>
          <w:szCs w:val="24"/>
        </w:rPr>
        <w:t>Text 2</w:t>
      </w:r>
      <w:r>
        <w:rPr>
          <w:rFonts w:cstheme="minorHAnsi"/>
          <w:szCs w:val="24"/>
        </w:rPr>
        <w:t xml:space="preserve"> have been used to convey an idea about the future. </w:t>
      </w:r>
    </w:p>
    <w:p w14:paraId="051C3CFC" w14:textId="363867C2" w:rsidR="00123912" w:rsidRPr="003E37C1" w:rsidRDefault="00123912" w:rsidP="0012391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2E01F0FD" w14:textId="737628DE" w:rsidR="00074289" w:rsidRDefault="21EC6F2E" w:rsidP="00074289">
      <w:pPr>
        <w:spacing w:after="160" w:line="259" w:lineRule="auto"/>
        <w:rPr>
          <w:rFonts w:eastAsiaTheme="minorHAnsi" w:cstheme="minorHAnsi"/>
          <w:b/>
          <w:bCs/>
          <w:szCs w:val="22"/>
        </w:rPr>
      </w:pPr>
      <w:r w:rsidRPr="21EC6F2E">
        <w:rPr>
          <w:b/>
          <w:bCs/>
        </w:rPr>
        <w:t>In their response to Question 2, candidates should:</w:t>
      </w:r>
    </w:p>
    <w:p w14:paraId="0EA99060" w14:textId="1A12B88A" w:rsidR="004F4C62" w:rsidRDefault="55A74925" w:rsidP="55A74925">
      <w:pPr>
        <w:spacing w:after="160" w:line="259" w:lineRule="auto"/>
        <w:rPr>
          <w:rFonts w:ascii="Calibri" w:eastAsia="Calibri" w:hAnsi="Calibri" w:cs="Calibri"/>
          <w:b/>
          <w:bCs/>
          <w:color w:val="000000" w:themeColor="text1"/>
        </w:rPr>
      </w:pPr>
      <w:r w:rsidRPr="55A74925">
        <w:rPr>
          <w:rFonts w:ascii="Calibri" w:eastAsia="Calibri" w:hAnsi="Calibri" w:cs="Calibri"/>
          <w:b/>
          <w:bCs/>
          <w:color w:val="000000" w:themeColor="text1"/>
        </w:rPr>
        <w:t xml:space="preserve">Identify an idea about the future in the text, this may involve consideration of: </w:t>
      </w:r>
    </w:p>
    <w:p w14:paraId="32F626E2" w14:textId="0268D9C4" w:rsidR="004F4C62" w:rsidRPr="00D85A52" w:rsidRDefault="21EC6F2E" w:rsidP="00D85A52">
      <w:pPr>
        <w:pStyle w:val="ListParagraph"/>
        <w:numPr>
          <w:ilvl w:val="0"/>
          <w:numId w:val="7"/>
        </w:numPr>
        <w:spacing w:line="240" w:lineRule="auto"/>
        <w:ind w:left="714" w:hanging="357"/>
        <w:contextualSpacing w:val="0"/>
        <w:jc w:val="both"/>
      </w:pPr>
      <w:r w:rsidRPr="00D85A52">
        <w:t>The lack of resources in this speculative world and the idolatry of water implied in the protagonist’s descriptions of their setting and situation.</w:t>
      </w:r>
    </w:p>
    <w:p w14:paraId="273D4F40" w14:textId="3745C0EB" w:rsidR="004F4C62" w:rsidRPr="00D85A52" w:rsidRDefault="55A74925" w:rsidP="00D85A52">
      <w:pPr>
        <w:pStyle w:val="ListParagraph"/>
        <w:numPr>
          <w:ilvl w:val="0"/>
          <w:numId w:val="7"/>
        </w:numPr>
        <w:spacing w:line="240" w:lineRule="auto"/>
        <w:ind w:left="714" w:hanging="357"/>
        <w:contextualSpacing w:val="0"/>
        <w:jc w:val="both"/>
      </w:pPr>
      <w:r w:rsidRPr="00D85A52">
        <w:t>Implied climate damage through the presentation of a world with resource scarcity and unusual topography (i.e., minimal vegetation and the dominance of desert).</w:t>
      </w:r>
    </w:p>
    <w:p w14:paraId="2E5A4233" w14:textId="2BA8B6EA" w:rsidR="004F4C62" w:rsidRPr="00D85A52" w:rsidRDefault="21EC6F2E" w:rsidP="00D85A52">
      <w:pPr>
        <w:pStyle w:val="ListParagraph"/>
        <w:numPr>
          <w:ilvl w:val="0"/>
          <w:numId w:val="7"/>
        </w:numPr>
        <w:spacing w:line="240" w:lineRule="auto"/>
        <w:ind w:left="714" w:hanging="357"/>
        <w:contextualSpacing w:val="0"/>
        <w:jc w:val="both"/>
      </w:pPr>
      <w:r w:rsidRPr="00D85A52">
        <w:t>The use of technology to solve problems.</w:t>
      </w:r>
    </w:p>
    <w:p w14:paraId="2255F1A9" w14:textId="0C825B5F" w:rsidR="004F4C62" w:rsidRPr="00D85A52" w:rsidRDefault="21EC6F2E" w:rsidP="00D85A52">
      <w:pPr>
        <w:pStyle w:val="ListParagraph"/>
        <w:numPr>
          <w:ilvl w:val="0"/>
          <w:numId w:val="7"/>
        </w:numPr>
        <w:spacing w:line="240" w:lineRule="auto"/>
        <w:ind w:left="714" w:hanging="357"/>
        <w:contextualSpacing w:val="0"/>
        <w:jc w:val="both"/>
      </w:pPr>
      <w:r w:rsidRPr="00D85A52">
        <w:t>The relative impacts of climate change on different social strata.</w:t>
      </w:r>
    </w:p>
    <w:p w14:paraId="35194516" w14:textId="636CAF4D" w:rsidR="004F4C62" w:rsidRPr="00D85A52" w:rsidRDefault="21EC6F2E" w:rsidP="00D85A52">
      <w:pPr>
        <w:pStyle w:val="ListParagraph"/>
        <w:numPr>
          <w:ilvl w:val="0"/>
          <w:numId w:val="7"/>
        </w:numPr>
        <w:spacing w:line="240" w:lineRule="auto"/>
        <w:ind w:left="714" w:hanging="357"/>
        <w:contextualSpacing w:val="0"/>
        <w:jc w:val="both"/>
      </w:pPr>
      <w:r w:rsidRPr="00D85A52">
        <w:t>Corporatisation and control of resources/infrastructure.</w:t>
      </w:r>
    </w:p>
    <w:p w14:paraId="5571707C" w14:textId="4F80F652" w:rsidR="004F4C62" w:rsidRDefault="55A74925" w:rsidP="55A74925">
      <w:pPr>
        <w:spacing w:after="160" w:line="276" w:lineRule="exact"/>
        <w:rPr>
          <w:rFonts w:ascii="Calibri" w:eastAsia="Calibri" w:hAnsi="Calibri" w:cs="Calibri"/>
          <w:b/>
          <w:bCs/>
          <w:color w:val="000000" w:themeColor="text1"/>
        </w:rPr>
      </w:pPr>
      <w:r w:rsidRPr="55A74925">
        <w:rPr>
          <w:rFonts w:ascii="Calibri" w:eastAsia="Calibri" w:hAnsi="Calibri" w:cs="Calibri"/>
          <w:b/>
          <w:bCs/>
          <w:color w:val="000000" w:themeColor="text1"/>
        </w:rPr>
        <w:t xml:space="preserve">Discuss the role of generic conventions in conveying this idea, which may include: </w:t>
      </w:r>
    </w:p>
    <w:p w14:paraId="00388397" w14:textId="085B7AA9" w:rsidR="004F4C62" w:rsidRPr="00D85A52" w:rsidRDefault="21EC6F2E" w:rsidP="00D85A52">
      <w:pPr>
        <w:pStyle w:val="ListParagraph"/>
        <w:numPr>
          <w:ilvl w:val="0"/>
          <w:numId w:val="6"/>
        </w:numPr>
        <w:spacing w:line="240" w:lineRule="auto"/>
        <w:ind w:left="714" w:hanging="357"/>
        <w:contextualSpacing w:val="0"/>
        <w:jc w:val="both"/>
      </w:pPr>
      <w:r w:rsidRPr="00D85A52">
        <w:t>The conventions of any appropriate genre of subject matter such as science fiction; apocalyptic or postapocalyptic narrative; speculative fiction; dystopian; cli-fi. For example,</w:t>
      </w:r>
    </w:p>
    <w:p w14:paraId="06449C6C" w14:textId="255909EB" w:rsidR="004F4C62" w:rsidRPr="00D85A52" w:rsidRDefault="55A74925" w:rsidP="00D85A52">
      <w:pPr>
        <w:pStyle w:val="ListParagraph"/>
        <w:numPr>
          <w:ilvl w:val="1"/>
          <w:numId w:val="27"/>
        </w:numPr>
        <w:spacing w:line="276" w:lineRule="auto"/>
        <w:ind w:left="1134"/>
        <w:jc w:val="both"/>
      </w:pPr>
      <w:r w:rsidRPr="00D85A52">
        <w:t>World building through setting descriptions that focus on speculative technology (e.g., “solar ceiling”, “photon farms”, “engineered giant Dragon Trees”), scarcity (e.g., mining the sky for humidity) and environmental threat (e.g., “the flare years”, “wallowed in the dazzle of full sun”).</w:t>
      </w:r>
    </w:p>
    <w:p w14:paraId="037ECE1F" w14:textId="6CAFBF66" w:rsidR="004F4C62" w:rsidRPr="00D85A52" w:rsidRDefault="55A74925" w:rsidP="00D85A52">
      <w:pPr>
        <w:pStyle w:val="ListParagraph"/>
        <w:numPr>
          <w:ilvl w:val="1"/>
          <w:numId w:val="27"/>
        </w:numPr>
        <w:spacing w:line="276" w:lineRule="auto"/>
        <w:ind w:left="1134"/>
        <w:jc w:val="both"/>
      </w:pPr>
      <w:r w:rsidRPr="00D85A52">
        <w:t>Dystopian elements in the references to the “unfortunate neighbours” in “the outer city, where the shade ran out” and the Umbra Corporation. Also evident in the protagonist’s descriptions of their reliance on the solar shade (e.g., “The giant structure gave us life…It gave us a way to survive”) and the reverence towards water implied by the coming-of-age tradition of dunking in the Dragon Tree root pools (e.g., “I had never immersed”).</w:t>
      </w:r>
    </w:p>
    <w:p w14:paraId="4D623FBB" w14:textId="39DB7F50" w:rsidR="004F4C62" w:rsidRPr="00D85A52" w:rsidRDefault="21EC6F2E" w:rsidP="00D85A52">
      <w:pPr>
        <w:pStyle w:val="ListParagraph"/>
        <w:numPr>
          <w:ilvl w:val="1"/>
          <w:numId w:val="27"/>
        </w:numPr>
        <w:spacing w:line="276" w:lineRule="auto"/>
        <w:ind w:left="1134"/>
        <w:jc w:val="both"/>
      </w:pPr>
      <w:r w:rsidRPr="00D85A52">
        <w:t xml:space="preserve">Suggestions of a typically dystopian protagonist who is perceptive and on the brink of adulthood and a deeper understanding of their </w:t>
      </w:r>
      <w:r w:rsidR="00BE4D13" w:rsidRPr="00D85A52">
        <w:t>surroundings</w:t>
      </w:r>
      <w:r w:rsidRPr="00D85A52">
        <w:t>.</w:t>
      </w:r>
    </w:p>
    <w:p w14:paraId="5A6A50F2" w14:textId="77777777" w:rsidR="00D85A52" w:rsidRDefault="00D85A52">
      <w:r>
        <w:br w:type="page"/>
      </w:r>
    </w:p>
    <w:p w14:paraId="1842E1DF" w14:textId="58F8C354" w:rsidR="004F4C62" w:rsidRPr="00D85A52" w:rsidRDefault="21EC6F2E" w:rsidP="00D85A52">
      <w:pPr>
        <w:pStyle w:val="ListParagraph"/>
        <w:numPr>
          <w:ilvl w:val="0"/>
          <w:numId w:val="4"/>
        </w:numPr>
        <w:spacing w:line="240" w:lineRule="auto"/>
        <w:ind w:left="714" w:hanging="357"/>
        <w:contextualSpacing w:val="0"/>
        <w:jc w:val="both"/>
      </w:pPr>
      <w:r w:rsidRPr="00D85A52">
        <w:lastRenderedPageBreak/>
        <w:t>The conventions of any appropriate genre of form and structure such as narrative or novel. For example,</w:t>
      </w:r>
    </w:p>
    <w:p w14:paraId="030A17E2" w14:textId="3062F6C6" w:rsidR="004F4C62" w:rsidRPr="00D85A52" w:rsidRDefault="55A74925" w:rsidP="00D85A52">
      <w:pPr>
        <w:pStyle w:val="ListParagraph"/>
        <w:numPr>
          <w:ilvl w:val="1"/>
          <w:numId w:val="27"/>
        </w:numPr>
        <w:spacing w:line="276" w:lineRule="auto"/>
        <w:ind w:left="1134"/>
        <w:jc w:val="both"/>
      </w:pPr>
      <w:r w:rsidRPr="00D85A52">
        <w:t>The use of first-person point of view which asks us to contemplate a future with water scarcity (e.g., “Can you imagine, children?”) and encourages sympathy with the protagonist’s seemingly negative perspective of this future world.</w:t>
      </w:r>
    </w:p>
    <w:p w14:paraId="46685A53" w14:textId="67E7BCCC" w:rsidR="004F4C62" w:rsidRPr="00D85A52" w:rsidRDefault="21EC6F2E" w:rsidP="00D85A52">
      <w:pPr>
        <w:pStyle w:val="ListParagraph"/>
        <w:numPr>
          <w:ilvl w:val="1"/>
          <w:numId w:val="27"/>
        </w:numPr>
        <w:spacing w:line="276" w:lineRule="auto"/>
        <w:ind w:left="1134"/>
        <w:jc w:val="both"/>
      </w:pPr>
      <w:r w:rsidRPr="00D85A52">
        <w:t>Contrast between the shadeless outer city and the “variegated light” and “cactus labyrinths” of the more privileged eastern expanse.</w:t>
      </w:r>
    </w:p>
    <w:p w14:paraId="45E04A5C" w14:textId="0143EF18" w:rsidR="004F4C62" w:rsidRPr="00D85A52" w:rsidRDefault="55A74925" w:rsidP="00D85A52">
      <w:pPr>
        <w:pStyle w:val="ListParagraph"/>
        <w:numPr>
          <w:ilvl w:val="1"/>
          <w:numId w:val="27"/>
        </w:numPr>
        <w:spacing w:line="276" w:lineRule="auto"/>
        <w:ind w:left="1134"/>
        <w:jc w:val="both"/>
      </w:pPr>
      <w:r w:rsidRPr="00D85A52">
        <w:t>Lexical choices that emphasise heat and dryness (e.g., “We blazed out into open desert”).</w:t>
      </w:r>
    </w:p>
    <w:p w14:paraId="2DD8E8EA" w14:textId="3659717D" w:rsidR="004F4C62" w:rsidRPr="00D85A52" w:rsidRDefault="21EC6F2E" w:rsidP="00D85A52">
      <w:pPr>
        <w:pStyle w:val="ListParagraph"/>
        <w:numPr>
          <w:ilvl w:val="1"/>
          <w:numId w:val="27"/>
        </w:numPr>
        <w:spacing w:line="276" w:lineRule="auto"/>
        <w:ind w:left="1134"/>
        <w:jc w:val="both"/>
      </w:pPr>
      <w:r w:rsidRPr="00D85A52">
        <w:t xml:space="preserve">Use of figurative language (e.g., the ambiguity of the phrase ‘The Thumb’ which denotes </w:t>
      </w:r>
      <w:r w:rsidR="00BE4D13" w:rsidRPr="00D85A52">
        <w:t>the structure’s shape</w:t>
      </w:r>
      <w:r w:rsidRPr="00D85A52">
        <w:t xml:space="preserve"> and implies something of corporate control through the idea of being ‘under someone’s thumb’; the metaphor of “hovering menace”).</w:t>
      </w:r>
    </w:p>
    <w:p w14:paraId="0E404252" w14:textId="5836D630" w:rsidR="004F4C62" w:rsidRDefault="004F4C62" w:rsidP="21EC6F2E">
      <w:pPr>
        <w:spacing w:after="160" w:line="259" w:lineRule="auto"/>
        <w:rPr>
          <w:rFonts w:ascii="Calibri" w:eastAsia="Calibri" w:hAnsi="Calibri" w:cs="Calibri"/>
          <w:b/>
          <w:bCs/>
          <w:color w:val="000000" w:themeColor="text1"/>
          <w:szCs w:val="24"/>
        </w:rPr>
      </w:pPr>
    </w:p>
    <w:p w14:paraId="710EB453" w14:textId="77777777" w:rsidR="00D85A52" w:rsidRDefault="00D85A52">
      <w:pPr>
        <w:rPr>
          <w:szCs w:val="24"/>
        </w:rPr>
      </w:pPr>
      <w:r>
        <w:rPr>
          <w:szCs w:val="24"/>
        </w:rPr>
        <w:br w:type="page"/>
      </w:r>
    </w:p>
    <w:p w14:paraId="1E9F2ED5" w14:textId="3BB02F2D" w:rsidR="005664D0" w:rsidRPr="00963DC6" w:rsidRDefault="005664D0"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963DC6">
        <w:rPr>
          <w:szCs w:val="24"/>
        </w:rPr>
        <w:lastRenderedPageBreak/>
        <w:tab/>
        <w:t>(10 marks)</w:t>
      </w:r>
    </w:p>
    <w:p w14:paraId="68544B61" w14:textId="279E6315" w:rsidR="004F4C62" w:rsidRPr="004F4C62" w:rsidRDefault="004F4C62" w:rsidP="004F4C62">
      <w:pPr>
        <w:spacing w:line="259" w:lineRule="auto"/>
        <w:rPr>
          <w:rFonts w:cstheme="minorHAnsi"/>
          <w:szCs w:val="24"/>
        </w:rPr>
      </w:pPr>
      <w:r w:rsidRPr="004F4C62">
        <w:rPr>
          <w:rFonts w:cstheme="minorHAnsi"/>
          <w:szCs w:val="24"/>
        </w:rPr>
        <w:t xml:space="preserve">How is your interpretation shaped by the construction </w:t>
      </w:r>
      <w:r w:rsidRPr="004F4C62">
        <w:rPr>
          <w:rFonts w:cstheme="minorHAnsi"/>
          <w:b/>
          <w:bCs/>
          <w:szCs w:val="24"/>
        </w:rPr>
        <w:t>of Text 3</w:t>
      </w:r>
      <w:r w:rsidRPr="004F4C62">
        <w:rPr>
          <w:rFonts w:cstheme="minorHAnsi"/>
          <w:szCs w:val="24"/>
        </w:rPr>
        <w:t>?</w:t>
      </w:r>
    </w:p>
    <w:p w14:paraId="48D3F07D" w14:textId="77777777" w:rsidR="00910D1D" w:rsidRPr="003E37C1" w:rsidRDefault="00910D1D" w:rsidP="00266493">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76171AC" w14:textId="77777777" w:rsidR="00387175" w:rsidRPr="00387175" w:rsidRDefault="00387175" w:rsidP="00387175">
      <w:pPr>
        <w:spacing w:after="160" w:line="259" w:lineRule="auto"/>
        <w:rPr>
          <w:rFonts w:eastAsiaTheme="minorHAnsi" w:cstheme="minorHAnsi"/>
          <w:b/>
          <w:bCs/>
          <w:szCs w:val="22"/>
        </w:rPr>
      </w:pPr>
      <w:r w:rsidRPr="00387175">
        <w:rPr>
          <w:rFonts w:eastAsiaTheme="minorHAnsi" w:cstheme="minorHAnsi"/>
          <w:b/>
          <w:bCs/>
          <w:szCs w:val="22"/>
        </w:rPr>
        <w:t>In their response to Question 3, candidates should:</w:t>
      </w:r>
    </w:p>
    <w:p w14:paraId="3052A635" w14:textId="69979A35" w:rsidR="00387175" w:rsidRDefault="00387175" w:rsidP="00387175">
      <w:pPr>
        <w:spacing w:after="0" w:line="276" w:lineRule="auto"/>
        <w:jc w:val="both"/>
        <w:rPr>
          <w:rFonts w:cstheme="minorHAnsi"/>
        </w:rPr>
      </w:pPr>
    </w:p>
    <w:p w14:paraId="73F2474F" w14:textId="2615A40A" w:rsidR="004F4C62" w:rsidRDefault="55A74925" w:rsidP="55A74925">
      <w:pPr>
        <w:spacing w:after="0" w:line="276" w:lineRule="auto"/>
        <w:jc w:val="both"/>
        <w:rPr>
          <w:rFonts w:ascii="Calibri" w:eastAsia="Calibri" w:hAnsi="Calibri" w:cs="Calibri"/>
          <w:b/>
          <w:bCs/>
          <w:color w:val="000000" w:themeColor="text1"/>
        </w:rPr>
      </w:pPr>
      <w:r w:rsidRPr="55A74925">
        <w:rPr>
          <w:rFonts w:ascii="Calibri" w:eastAsia="Calibri" w:hAnsi="Calibri" w:cs="Calibri"/>
          <w:b/>
          <w:bCs/>
          <w:color w:val="000000" w:themeColor="text1"/>
        </w:rPr>
        <w:t>Clearly explain their interpretation of the text. This may focus on:</w:t>
      </w:r>
    </w:p>
    <w:p w14:paraId="512D7B73" w14:textId="43F58389" w:rsidR="004F4C62" w:rsidRPr="00D85A52" w:rsidRDefault="21EC6F2E" w:rsidP="00D85A52">
      <w:pPr>
        <w:pStyle w:val="ListParagraph"/>
        <w:numPr>
          <w:ilvl w:val="0"/>
          <w:numId w:val="1"/>
        </w:numPr>
        <w:spacing w:line="240" w:lineRule="auto"/>
        <w:ind w:left="714" w:hanging="357"/>
        <w:contextualSpacing w:val="0"/>
        <w:jc w:val="both"/>
      </w:pPr>
      <w:r w:rsidRPr="00D85A52">
        <w:t xml:space="preserve">Ideas (e.g., big industry unfairly monopolises the fishing industry; small scale industries are more equitable and sustainable). </w:t>
      </w:r>
    </w:p>
    <w:p w14:paraId="2D3FC81A" w14:textId="48EB929C" w:rsidR="004F4C62" w:rsidRPr="00D85A52" w:rsidRDefault="21EC6F2E" w:rsidP="00D85A52">
      <w:pPr>
        <w:pStyle w:val="ListParagraph"/>
        <w:numPr>
          <w:ilvl w:val="0"/>
          <w:numId w:val="1"/>
        </w:numPr>
        <w:spacing w:line="240" w:lineRule="auto"/>
        <w:ind w:left="714" w:hanging="357"/>
        <w:contextualSpacing w:val="0"/>
        <w:jc w:val="both"/>
      </w:pPr>
      <w:r w:rsidRPr="00D85A52">
        <w:t xml:space="preserve">Challenge or reinforcement of beliefs, values, </w:t>
      </w:r>
      <w:r w:rsidR="00BE4D13" w:rsidRPr="00D85A52">
        <w:t xml:space="preserve">and </w:t>
      </w:r>
      <w:r w:rsidRPr="00D85A52">
        <w:t>attitudes (e.g., promotion of sustainability over profit; a critical attitude towards corporations and ‘big money’).</w:t>
      </w:r>
    </w:p>
    <w:p w14:paraId="618860DA" w14:textId="3DD86B4B" w:rsidR="004F4C62" w:rsidRPr="00D85A52" w:rsidRDefault="21EC6F2E" w:rsidP="00D85A52">
      <w:pPr>
        <w:pStyle w:val="ListParagraph"/>
        <w:numPr>
          <w:ilvl w:val="0"/>
          <w:numId w:val="1"/>
        </w:numPr>
        <w:spacing w:line="240" w:lineRule="auto"/>
        <w:ind w:left="714" w:hanging="357"/>
        <w:contextualSpacing w:val="0"/>
        <w:jc w:val="both"/>
      </w:pPr>
      <w:r w:rsidRPr="00D85A52">
        <w:t>Purpose – the text is a promotional poster with the primary aim of attracting viewers to the documentary.</w:t>
      </w:r>
    </w:p>
    <w:p w14:paraId="56D37B7C" w14:textId="63BDD071" w:rsidR="004F4C62" w:rsidRPr="00D85A52" w:rsidRDefault="21EC6F2E" w:rsidP="00D85A52">
      <w:pPr>
        <w:pStyle w:val="ListParagraph"/>
        <w:numPr>
          <w:ilvl w:val="0"/>
          <w:numId w:val="1"/>
        </w:numPr>
        <w:spacing w:line="240" w:lineRule="auto"/>
        <w:ind w:left="714" w:hanging="357"/>
        <w:contextualSpacing w:val="0"/>
        <w:jc w:val="both"/>
      </w:pPr>
      <w:r w:rsidRPr="00D85A52">
        <w:t>Representation of an issue or groups (e.g., the unequal power of the two players in this issue; the heroism of small-scale fisherman; fishing companies as bullies).</w:t>
      </w:r>
    </w:p>
    <w:p w14:paraId="434B1759" w14:textId="1D0D5387" w:rsidR="004F4C62" w:rsidRPr="00D85A52" w:rsidRDefault="21EC6F2E" w:rsidP="00D85A52">
      <w:pPr>
        <w:pStyle w:val="ListParagraph"/>
        <w:numPr>
          <w:ilvl w:val="0"/>
          <w:numId w:val="1"/>
        </w:numPr>
        <w:spacing w:line="240" w:lineRule="auto"/>
        <w:ind w:left="714" w:hanging="357"/>
        <w:contextualSpacing w:val="0"/>
        <w:jc w:val="both"/>
      </w:pPr>
      <w:r w:rsidRPr="00D85A52">
        <w:t xml:space="preserve">Perspective (e.g., an environmentalist or </w:t>
      </w:r>
      <w:r w:rsidR="00BE4D13" w:rsidRPr="00D85A52">
        <w:t>anti-corporatist</w:t>
      </w:r>
      <w:r w:rsidRPr="00D85A52">
        <w:t xml:space="preserve"> perspective on the fishing industry).</w:t>
      </w:r>
    </w:p>
    <w:p w14:paraId="7EDA8105" w14:textId="26AC1060" w:rsidR="004F4C62" w:rsidRPr="00D85A52" w:rsidRDefault="21EC6F2E" w:rsidP="00D85A52">
      <w:pPr>
        <w:pStyle w:val="ListParagraph"/>
        <w:numPr>
          <w:ilvl w:val="0"/>
          <w:numId w:val="1"/>
        </w:numPr>
        <w:spacing w:line="240" w:lineRule="auto"/>
        <w:ind w:left="714" w:hanging="357"/>
        <w:contextualSpacing w:val="0"/>
        <w:jc w:val="both"/>
      </w:pPr>
      <w:r w:rsidRPr="00D85A52">
        <w:t>Emotional reactions (e.g., anger at the coercive tactics of the fishing industry).</w:t>
      </w:r>
    </w:p>
    <w:p w14:paraId="06E3D995" w14:textId="46CA021D" w:rsidR="004F4C62" w:rsidRDefault="55A74925" w:rsidP="00D85A52">
      <w:pPr>
        <w:spacing w:line="276" w:lineRule="auto"/>
        <w:jc w:val="both"/>
        <w:rPr>
          <w:rFonts w:ascii="Calibri" w:eastAsia="Calibri" w:hAnsi="Calibri" w:cs="Calibri"/>
          <w:b/>
          <w:bCs/>
          <w:color w:val="000000" w:themeColor="text1"/>
        </w:rPr>
      </w:pPr>
      <w:r w:rsidRPr="55A74925">
        <w:rPr>
          <w:rFonts w:ascii="Calibri" w:eastAsia="Calibri" w:hAnsi="Calibri" w:cs="Calibri"/>
          <w:b/>
          <w:bCs/>
          <w:color w:val="000000" w:themeColor="text1"/>
        </w:rPr>
        <w:t xml:space="preserve">With reference to aspects of text construction which may include: </w:t>
      </w:r>
    </w:p>
    <w:p w14:paraId="511932CD" w14:textId="7F4D6FFB" w:rsidR="004F4C62" w:rsidRPr="00D85A52" w:rsidRDefault="21EC6F2E" w:rsidP="00D85A52">
      <w:pPr>
        <w:pStyle w:val="ListParagraph"/>
        <w:numPr>
          <w:ilvl w:val="0"/>
          <w:numId w:val="2"/>
        </w:numPr>
        <w:spacing w:line="240" w:lineRule="auto"/>
        <w:ind w:left="714" w:hanging="357"/>
        <w:contextualSpacing w:val="0"/>
        <w:jc w:val="both"/>
      </w:pPr>
      <w:r w:rsidRPr="00D85A52">
        <w:t>Composition – implies a battle between small- and large-scale fishers, arrangement of commercial vessels with bows pointed at the isolated and centrally placed small-scale fisherman suggests menace and hostility.</w:t>
      </w:r>
    </w:p>
    <w:p w14:paraId="5A66DEE6" w14:textId="71C360F6" w:rsidR="004F4C62" w:rsidRDefault="1F06187D" w:rsidP="00D85A52">
      <w:pPr>
        <w:pStyle w:val="ListParagraph"/>
        <w:numPr>
          <w:ilvl w:val="0"/>
          <w:numId w:val="2"/>
        </w:numPr>
        <w:spacing w:line="240" w:lineRule="auto"/>
        <w:ind w:left="714" w:hanging="357"/>
        <w:contextualSpacing w:val="0"/>
        <w:jc w:val="both"/>
      </w:pPr>
      <w:r w:rsidRPr="00D85A52">
        <w:t>Proxemics – the closely packed commercial vessels suggest cooperation.</w:t>
      </w:r>
    </w:p>
    <w:p w14:paraId="71E737D5" w14:textId="1DBE7C5C" w:rsidR="004F4C62" w:rsidRPr="00D85A52" w:rsidRDefault="21EC6F2E" w:rsidP="00D85A52">
      <w:pPr>
        <w:pStyle w:val="ListParagraph"/>
        <w:numPr>
          <w:ilvl w:val="0"/>
          <w:numId w:val="2"/>
        </w:numPr>
        <w:spacing w:line="240" w:lineRule="auto"/>
        <w:ind w:left="714" w:hanging="357"/>
        <w:contextualSpacing w:val="0"/>
        <w:jc w:val="both"/>
      </w:pPr>
      <w:r w:rsidRPr="00D85A52">
        <w:t xml:space="preserve">Birdseye camera angle and </w:t>
      </w:r>
      <w:r w:rsidR="00BE4D13" w:rsidRPr="00D85A52">
        <w:t>long-distance</w:t>
      </w:r>
      <w:r w:rsidRPr="00D85A52">
        <w:t xml:space="preserve"> shot to emphasise the isolation of the small-scale fisher and encourage sympathy for them in their fight against larger corporations.</w:t>
      </w:r>
    </w:p>
    <w:p w14:paraId="3A75E3AD" w14:textId="6E0B4B99" w:rsidR="004F4C62" w:rsidRPr="00D85A52" w:rsidRDefault="21EC6F2E" w:rsidP="00D85A52">
      <w:pPr>
        <w:pStyle w:val="ListParagraph"/>
        <w:numPr>
          <w:ilvl w:val="0"/>
          <w:numId w:val="2"/>
        </w:numPr>
        <w:spacing w:line="240" w:lineRule="auto"/>
        <w:ind w:left="714" w:hanging="357"/>
        <w:contextualSpacing w:val="0"/>
        <w:jc w:val="both"/>
      </w:pPr>
      <w:r w:rsidRPr="00D85A52">
        <w:t>Relative size of the ships – highlights the unfairness of the conflict and connects to environmental concerns about sustainability.</w:t>
      </w:r>
    </w:p>
    <w:p w14:paraId="11B23BBF" w14:textId="60B4A828" w:rsidR="004F4C62" w:rsidRPr="00D85A52" w:rsidRDefault="21EC6F2E" w:rsidP="00D85A52">
      <w:pPr>
        <w:pStyle w:val="ListParagraph"/>
        <w:numPr>
          <w:ilvl w:val="0"/>
          <w:numId w:val="2"/>
        </w:numPr>
        <w:spacing w:line="240" w:lineRule="auto"/>
        <w:ind w:left="714" w:hanging="357"/>
        <w:contextualSpacing w:val="0"/>
        <w:jc w:val="both"/>
      </w:pPr>
      <w:r w:rsidRPr="00D85A52">
        <w:t>Written text/taglines – the play on ‘last man standing’ and reference to ‘big money’ encourage emotional and evaluative response; rhetorical question to engage; graphic font possibly connotes action or conflict.</w:t>
      </w:r>
    </w:p>
    <w:p w14:paraId="2519DC39" w14:textId="77777777" w:rsidR="00D85A52" w:rsidRDefault="00D85A52">
      <w:pPr>
        <w:rPr>
          <w:rFonts w:eastAsiaTheme="majorEastAsia" w:cstheme="minorHAnsi"/>
          <w:b/>
          <w:bCs/>
          <w:color w:val="404040" w:themeColor="text1" w:themeTint="BF"/>
          <w:sz w:val="28"/>
          <w:szCs w:val="28"/>
          <w:lang w:val="en-US"/>
        </w:rPr>
      </w:pPr>
      <w:bookmarkStart w:id="2" w:name="_Hlk64971572"/>
      <w:r>
        <w:rPr>
          <w:rFonts w:cstheme="minorHAnsi"/>
          <w:bCs/>
          <w:lang w:val="en-US"/>
        </w:rPr>
        <w:br w:type="page"/>
      </w:r>
    </w:p>
    <w:p w14:paraId="14A4DCCF" w14:textId="5C28D255" w:rsidR="006312A7" w:rsidRPr="003E37C1" w:rsidRDefault="006312A7" w:rsidP="006312A7">
      <w:pPr>
        <w:pStyle w:val="Heading2"/>
        <w:tabs>
          <w:tab w:val="right" w:pos="8931"/>
        </w:tabs>
        <w:spacing w:after="240"/>
        <w:rPr>
          <w:rFonts w:cstheme="minorHAnsi"/>
          <w:b w:val="0"/>
          <w:bCs/>
          <w:lang w:val="en-US"/>
        </w:rPr>
      </w:pPr>
      <w:r w:rsidRPr="003E37C1">
        <w:rPr>
          <w:rFonts w:cstheme="minorHAnsi"/>
          <w:bCs/>
          <w:lang w:val="en-US"/>
        </w:rPr>
        <w:lastRenderedPageBreak/>
        <w:t xml:space="preserve">Section Two: </w:t>
      </w:r>
      <w:r w:rsidR="009C5E12" w:rsidRPr="003E37C1">
        <w:rPr>
          <w:rFonts w:cstheme="minorHAnsi"/>
          <w:bCs/>
          <w:lang w:val="en-US"/>
        </w:rPr>
        <w:t>Responding</w:t>
      </w:r>
      <w:r w:rsidRPr="003E37C1">
        <w:rPr>
          <w:rFonts w:cstheme="minorHAnsi"/>
          <w:bCs/>
          <w:lang w:val="en-US"/>
        </w:rPr>
        <w:tab/>
      </w:r>
      <w:r w:rsidR="009C5E12" w:rsidRPr="003E37C1">
        <w:rPr>
          <w:rFonts w:cstheme="minorHAnsi"/>
          <w:bCs/>
          <w:lang w:val="en-US"/>
        </w:rPr>
        <w:t xml:space="preserve">40% </w:t>
      </w:r>
      <w:r w:rsidRPr="003E37C1">
        <w:rPr>
          <w:rFonts w:cstheme="minorHAnsi"/>
          <w:bCs/>
          <w:lang w:val="en-US"/>
        </w:rPr>
        <w:t>(</w:t>
      </w:r>
      <w:r w:rsidR="006626F3" w:rsidRPr="003E37C1">
        <w:rPr>
          <w:rFonts w:cstheme="minorHAnsi"/>
          <w:bCs/>
          <w:lang w:val="en-US"/>
        </w:rPr>
        <w:t>40</w:t>
      </w:r>
      <w:r w:rsidRPr="003E37C1">
        <w:rPr>
          <w:rFonts w:cstheme="minorHAnsi"/>
          <w:bCs/>
          <w:lang w:val="en-US"/>
        </w:rPr>
        <w:t xml:space="preserve"> Marks)</w:t>
      </w:r>
    </w:p>
    <w:bookmarkEnd w:id="2"/>
    <w:p w14:paraId="4E18842D" w14:textId="1A25968D" w:rsidR="00705531" w:rsidRPr="003E37C1" w:rsidRDefault="00705531" w:rsidP="00705531">
      <w:pPr>
        <w:spacing w:after="160"/>
        <w:rPr>
          <w:rFonts w:cstheme="minorHAnsi"/>
          <w:szCs w:val="24"/>
        </w:rPr>
      </w:pPr>
      <w:r w:rsidRPr="003E37C1">
        <w:rPr>
          <w:rFonts w:cstheme="minorHAnsi"/>
          <w:szCs w:val="24"/>
        </w:rPr>
        <w:t xml:space="preserve">In this section there are </w:t>
      </w:r>
      <w:r w:rsidRPr="003E37C1">
        <w:rPr>
          <w:rFonts w:cstheme="minorHAnsi"/>
          <w:b/>
          <w:bCs/>
          <w:szCs w:val="24"/>
        </w:rPr>
        <w:t>six</w:t>
      </w:r>
      <w:r w:rsidRPr="003E37C1">
        <w:rPr>
          <w:rFonts w:cstheme="minorHAnsi"/>
          <w:szCs w:val="24"/>
        </w:rPr>
        <w:t xml:space="preserve"> questions. Answer</w:t>
      </w:r>
      <w:r w:rsidRPr="003E37C1">
        <w:rPr>
          <w:rFonts w:cstheme="minorHAnsi"/>
          <w:b/>
          <w:bCs/>
          <w:szCs w:val="24"/>
        </w:rPr>
        <w:t xml:space="preserve"> one</w:t>
      </w:r>
      <w:r w:rsidRPr="003E37C1">
        <w:rPr>
          <w:rFonts w:cstheme="minorHAnsi"/>
          <w:szCs w:val="24"/>
        </w:rPr>
        <w:t xml:space="preserve"> question. </w:t>
      </w:r>
    </w:p>
    <w:p w14:paraId="4192724E" w14:textId="77777777" w:rsidR="00705531" w:rsidRPr="003E37C1" w:rsidRDefault="00705531" w:rsidP="00705531">
      <w:pPr>
        <w:spacing w:after="160"/>
        <w:rPr>
          <w:rFonts w:cstheme="minorHAnsi"/>
          <w:szCs w:val="24"/>
        </w:rPr>
      </w:pPr>
      <w:r w:rsidRPr="003E37C1">
        <w:rPr>
          <w:rFonts w:cstheme="minorHAnsi"/>
          <w:szCs w:val="24"/>
        </w:rPr>
        <w:t>Your response should demonstrate your analytical and critical thinking skills with reference to any text or text type you have studied.</w:t>
      </w:r>
    </w:p>
    <w:p w14:paraId="41A77C9D" w14:textId="77777777" w:rsidR="00705531" w:rsidRPr="003E37C1" w:rsidRDefault="00705531" w:rsidP="00705531">
      <w:pPr>
        <w:spacing w:after="160"/>
        <w:rPr>
          <w:rFonts w:cstheme="minorHAnsi"/>
          <w:szCs w:val="24"/>
        </w:rPr>
      </w:pPr>
      <w:r w:rsidRPr="003E37C1">
        <w:rPr>
          <w:rFonts w:cstheme="minorHAnsi"/>
          <w:szCs w:val="24"/>
        </w:rPr>
        <w:t>Suggested working time: 60 minutes.</w:t>
      </w:r>
    </w:p>
    <w:p w14:paraId="1A82EDC1" w14:textId="77777777" w:rsidR="006A3922" w:rsidRPr="003E37C1" w:rsidRDefault="006A3922" w:rsidP="006A3922">
      <w:pPr>
        <w:tabs>
          <w:tab w:val="right" w:leader="underscore" w:pos="9356"/>
        </w:tabs>
        <w:spacing w:after="160"/>
        <w:rPr>
          <w:rFonts w:eastAsia="Calibri" w:cstheme="minorHAnsi"/>
          <w:sz w:val="22"/>
          <w:lang w:val="en-US"/>
        </w:rPr>
      </w:pPr>
      <w:r w:rsidRPr="003E37C1">
        <w:rPr>
          <w:rFonts w:eastAsia="Calibri" w:cstheme="minorHAnsi"/>
          <w:sz w:val="22"/>
          <w:lang w:val="en-US"/>
        </w:rPr>
        <w:tab/>
      </w:r>
    </w:p>
    <w:p w14:paraId="02EEDC80" w14:textId="77777777" w:rsidR="008E4806" w:rsidRPr="00D85A52" w:rsidRDefault="008E4806" w:rsidP="00D85A52">
      <w:pPr>
        <w:pStyle w:val="ListParagraph"/>
        <w:numPr>
          <w:ilvl w:val="0"/>
          <w:numId w:val="20"/>
        </w:numPr>
        <w:spacing w:line="240" w:lineRule="auto"/>
        <w:ind w:left="714" w:hanging="357"/>
        <w:contextualSpacing w:val="0"/>
        <w:jc w:val="both"/>
      </w:pPr>
      <w:r w:rsidRPr="00D85A52">
        <w:t xml:space="preserve">Emphasis in this section should be on the effectiveness of a candidate’s response in demonstrating analytical, critical thinking skills in relation to their studied text/s and the specific syllabus focus of questions. </w:t>
      </w:r>
    </w:p>
    <w:p w14:paraId="208DBB8C" w14:textId="77777777" w:rsidR="008E4806" w:rsidRPr="00D85A52" w:rsidRDefault="008E4806" w:rsidP="00D85A52">
      <w:pPr>
        <w:pStyle w:val="ListParagraph"/>
        <w:numPr>
          <w:ilvl w:val="0"/>
          <w:numId w:val="20"/>
        </w:numPr>
        <w:spacing w:line="240" w:lineRule="auto"/>
        <w:ind w:left="714" w:hanging="357"/>
        <w:contextualSpacing w:val="0"/>
        <w:jc w:val="both"/>
      </w:pPr>
      <w:r w:rsidRPr="00D85A52">
        <w:t>Key discriminators are the extent to which candidates’ responses address the specific requirements of the selected question, are logically organised, clearly expressed using appropriate metalanguage, and supported by extensive textual evidence.</w:t>
      </w:r>
    </w:p>
    <w:p w14:paraId="7860A14E" w14:textId="77777777" w:rsidR="008E4806" w:rsidRPr="00D85A52" w:rsidRDefault="008E4806" w:rsidP="00D85A52">
      <w:pPr>
        <w:pStyle w:val="ListParagraph"/>
        <w:numPr>
          <w:ilvl w:val="0"/>
          <w:numId w:val="20"/>
        </w:numPr>
        <w:spacing w:line="240" w:lineRule="auto"/>
        <w:ind w:left="714" w:hanging="357"/>
        <w:contextualSpacing w:val="0"/>
        <w:jc w:val="both"/>
      </w:pPr>
      <w:r w:rsidRPr="00D85A52">
        <w:t>The question-specific points provided in this marking guide are not an exhaustive list of possibilities - candidates may make other astute and insightful points of analysis relevant to the question and their studied texts that are not listed.</w:t>
      </w:r>
    </w:p>
    <w:p w14:paraId="2E192E10" w14:textId="77777777" w:rsidR="008E4806" w:rsidRDefault="008E4806" w:rsidP="008E4806">
      <w:pPr>
        <w:spacing w:after="160"/>
        <w:rPr>
          <w:rFonts w:cstheme="minorHAnsi"/>
        </w:rPr>
      </w:pPr>
      <w:r>
        <w:rPr>
          <w:rFonts w:cstheme="minorHAnsi"/>
        </w:rPr>
        <w:br w:type="page"/>
      </w:r>
    </w:p>
    <w:p w14:paraId="1708F80D" w14:textId="77777777" w:rsidR="008E4806" w:rsidRPr="009478C8" w:rsidRDefault="008E4806" w:rsidP="008E4806">
      <w:pPr>
        <w:spacing w:after="160"/>
        <w:rPr>
          <w:rFonts w:cstheme="minorHAnsi"/>
          <w:b/>
          <w:bCs/>
        </w:rPr>
      </w:pPr>
      <w:r w:rsidRPr="00160DFA">
        <w:rPr>
          <w:rFonts w:cstheme="minorHAnsi"/>
        </w:rPr>
        <w:lastRenderedPageBreak/>
        <w:t>Markers may choose to apply the following marking key to candidate responses for Section Two:</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1E0" w:firstRow="1" w:lastRow="1" w:firstColumn="1" w:lastColumn="1" w:noHBand="0" w:noVBand="0"/>
      </w:tblPr>
      <w:tblGrid>
        <w:gridCol w:w="8222"/>
        <w:gridCol w:w="850"/>
      </w:tblGrid>
      <w:tr w:rsidR="008E4806" w:rsidRPr="004D364B" w14:paraId="7F738659" w14:textId="77777777" w:rsidTr="00A54A76">
        <w:trPr>
          <w:trHeight w:val="20"/>
        </w:trPr>
        <w:tc>
          <w:tcPr>
            <w:tcW w:w="8222" w:type="dxa"/>
            <w:tcBorders>
              <w:top w:val="single" w:sz="4" w:space="0" w:color="auto"/>
              <w:left w:val="single" w:sz="4" w:space="0" w:color="auto"/>
              <w:bottom w:val="single" w:sz="4" w:space="0" w:color="auto"/>
              <w:right w:val="single" w:sz="4" w:space="0" w:color="auto"/>
            </w:tcBorders>
            <w:shd w:val="clear" w:color="auto" w:fill="4472C4" w:themeFill="accent1"/>
            <w:tcMar>
              <w:top w:w="57" w:type="dxa"/>
              <w:left w:w="57" w:type="dxa"/>
              <w:bottom w:w="57" w:type="dxa"/>
              <w:right w:w="57" w:type="dxa"/>
            </w:tcMar>
            <w:vAlign w:val="center"/>
            <w:hideMark/>
          </w:tcPr>
          <w:p w14:paraId="4E20D533" w14:textId="77777777" w:rsidR="008E4806" w:rsidRPr="004D364B" w:rsidRDefault="008E4806" w:rsidP="004D364B">
            <w:pPr>
              <w:spacing w:after="0" w:line="240" w:lineRule="auto"/>
              <w:rPr>
                <w:rFonts w:cstheme="minorHAnsi"/>
                <w:b/>
                <w:bCs/>
                <w:szCs w:val="24"/>
                <w:lang w:val="en-US"/>
              </w:rPr>
            </w:pPr>
            <w:r w:rsidRPr="004D364B">
              <w:rPr>
                <w:rFonts w:eastAsia="Calibri" w:cstheme="minorHAnsi"/>
                <w:b/>
                <w:color w:val="FFFFFF" w:themeColor="background1"/>
                <w:szCs w:val="24"/>
              </w:rPr>
              <w:t>Section Two: Responding Marking Key</w:t>
            </w:r>
          </w:p>
        </w:tc>
        <w:tc>
          <w:tcPr>
            <w:tcW w:w="850" w:type="dxa"/>
            <w:tcBorders>
              <w:top w:val="single" w:sz="4" w:space="0" w:color="auto"/>
              <w:left w:val="single" w:sz="4" w:space="0" w:color="auto"/>
              <w:bottom w:val="single" w:sz="4" w:space="0" w:color="auto"/>
              <w:right w:val="single" w:sz="4" w:space="0" w:color="auto"/>
            </w:tcBorders>
            <w:shd w:val="clear" w:color="auto" w:fill="4472C4" w:themeFill="accent1"/>
            <w:tcMar>
              <w:top w:w="57" w:type="dxa"/>
              <w:left w:w="57" w:type="dxa"/>
              <w:bottom w:w="57" w:type="dxa"/>
              <w:right w:w="57" w:type="dxa"/>
            </w:tcMar>
            <w:vAlign w:val="center"/>
            <w:hideMark/>
          </w:tcPr>
          <w:p w14:paraId="5C9FF47F" w14:textId="77777777" w:rsidR="008E4806" w:rsidRPr="004D364B" w:rsidRDefault="008E4806" w:rsidP="004D364B">
            <w:pPr>
              <w:spacing w:after="0" w:line="240" w:lineRule="auto"/>
              <w:jc w:val="center"/>
              <w:rPr>
                <w:rFonts w:cstheme="minorHAnsi"/>
                <w:b/>
                <w:bCs/>
                <w:szCs w:val="24"/>
                <w:lang w:val="en-US"/>
              </w:rPr>
            </w:pPr>
            <w:r w:rsidRPr="004D364B">
              <w:rPr>
                <w:rFonts w:eastAsia="Calibri" w:cstheme="minorHAnsi"/>
                <w:b/>
                <w:color w:val="FFFFFF" w:themeColor="background1"/>
                <w:szCs w:val="24"/>
              </w:rPr>
              <w:t>Marks</w:t>
            </w:r>
          </w:p>
        </w:tc>
      </w:tr>
      <w:tr w:rsidR="008E4806" w:rsidRPr="004D364B" w14:paraId="49A89A5E"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0DF5F8D9" w14:textId="77777777" w:rsidR="008E4806" w:rsidRPr="004D364B" w:rsidRDefault="008E4806" w:rsidP="004D364B">
            <w:pPr>
              <w:spacing w:after="0" w:line="240" w:lineRule="auto"/>
              <w:rPr>
                <w:rFonts w:cstheme="minorHAnsi"/>
                <w:b/>
                <w:bCs/>
                <w:szCs w:val="24"/>
              </w:rPr>
            </w:pPr>
            <w:r w:rsidRPr="004D364B">
              <w:rPr>
                <w:rFonts w:cstheme="minorHAnsi"/>
                <w:b/>
                <w:bCs/>
                <w:szCs w:val="24"/>
              </w:rPr>
              <w:t xml:space="preserve">Engagement with the question to demonstrate an understanding of syllabus concepts/structure </w:t>
            </w:r>
          </w:p>
        </w:tc>
        <w:tc>
          <w:tcPr>
            <w:tcW w:w="85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305861B1" w14:textId="77777777" w:rsidR="008E4806" w:rsidRPr="004D364B" w:rsidRDefault="008E4806" w:rsidP="004D364B">
            <w:pPr>
              <w:spacing w:after="0" w:line="240" w:lineRule="auto"/>
              <w:jc w:val="center"/>
              <w:rPr>
                <w:rFonts w:cstheme="minorHAnsi"/>
                <w:b/>
                <w:bCs/>
                <w:szCs w:val="24"/>
              </w:rPr>
            </w:pPr>
            <w:r w:rsidRPr="004D364B">
              <w:rPr>
                <w:rFonts w:cstheme="minorHAnsi"/>
                <w:b/>
                <w:bCs/>
                <w:szCs w:val="24"/>
              </w:rPr>
              <w:t>1–20</w:t>
            </w:r>
          </w:p>
        </w:tc>
      </w:tr>
      <w:tr w:rsidR="008E4806" w:rsidRPr="004D364B" w14:paraId="3BE0D5CD"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436E488" w14:textId="77777777" w:rsidR="008E4806" w:rsidRPr="004D364B" w:rsidRDefault="008E4806" w:rsidP="004D364B">
            <w:pPr>
              <w:spacing w:after="0" w:line="240" w:lineRule="auto"/>
              <w:rPr>
                <w:rFonts w:cstheme="minorHAnsi"/>
                <w:szCs w:val="24"/>
              </w:rPr>
            </w:pPr>
            <w:r w:rsidRPr="004D364B">
              <w:rPr>
                <w:rFonts w:cstheme="minorHAnsi"/>
                <w:szCs w:val="24"/>
              </w:rPr>
              <w:t>Thorough and thoughtful engagement with all aspects of the question to demonstrate an excellent understanding of its syllabus concepts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hideMark/>
          </w:tcPr>
          <w:p w14:paraId="28EA3430" w14:textId="77777777" w:rsidR="008E4806" w:rsidRPr="004D364B" w:rsidRDefault="008E4806" w:rsidP="004D364B">
            <w:pPr>
              <w:spacing w:after="0" w:line="240" w:lineRule="auto"/>
              <w:jc w:val="center"/>
              <w:rPr>
                <w:rFonts w:cstheme="minorHAnsi"/>
                <w:szCs w:val="24"/>
              </w:rPr>
            </w:pPr>
            <w:r w:rsidRPr="004D364B">
              <w:rPr>
                <w:rFonts w:cstheme="minorHAnsi"/>
                <w:szCs w:val="24"/>
              </w:rPr>
              <w:t>17-20</w:t>
            </w:r>
          </w:p>
        </w:tc>
      </w:tr>
      <w:tr w:rsidR="008E4806" w:rsidRPr="004D364B" w14:paraId="66ABDB0B"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3B76F470" w14:textId="77777777" w:rsidR="008E4806" w:rsidRPr="004D364B" w:rsidRDefault="008E4806" w:rsidP="004D364B">
            <w:pPr>
              <w:spacing w:after="0" w:line="240" w:lineRule="auto"/>
              <w:rPr>
                <w:rFonts w:cstheme="minorHAnsi"/>
                <w:szCs w:val="24"/>
              </w:rPr>
            </w:pPr>
            <w:r w:rsidRPr="004D364B">
              <w:rPr>
                <w:rFonts w:cstheme="minorHAnsi"/>
                <w:szCs w:val="24"/>
              </w:rPr>
              <w:t>Mostly detailed and thoughtful engagement with most aspects of the question to demonstrate a good understanding of its syllabus concepts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5D8C33CB" w14:textId="77777777" w:rsidR="008E4806" w:rsidRPr="004D364B" w:rsidRDefault="008E4806" w:rsidP="004D364B">
            <w:pPr>
              <w:spacing w:after="0" w:line="240" w:lineRule="auto"/>
              <w:jc w:val="center"/>
              <w:rPr>
                <w:rFonts w:cstheme="minorHAnsi"/>
                <w:szCs w:val="24"/>
              </w:rPr>
            </w:pPr>
            <w:r w:rsidRPr="004D364B">
              <w:rPr>
                <w:rFonts w:cstheme="minorHAnsi"/>
                <w:szCs w:val="24"/>
              </w:rPr>
              <w:t>13-16</w:t>
            </w:r>
          </w:p>
        </w:tc>
      </w:tr>
      <w:tr w:rsidR="008E4806" w:rsidRPr="004D364B" w14:paraId="3387E1AA"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9FF2F34" w14:textId="77777777" w:rsidR="008E4806" w:rsidRPr="004D364B" w:rsidRDefault="008E4806" w:rsidP="004D364B">
            <w:pPr>
              <w:spacing w:after="0" w:line="240" w:lineRule="auto"/>
              <w:rPr>
                <w:rFonts w:cstheme="minorHAnsi"/>
                <w:szCs w:val="24"/>
              </w:rPr>
            </w:pPr>
            <w:r w:rsidRPr="004D364B">
              <w:rPr>
                <w:rFonts w:cstheme="minorHAnsi"/>
                <w:szCs w:val="24"/>
              </w:rPr>
              <w:t>Sound engagement with some aspects of the question to demonstrate a satisfactory understanding of its syllabus concepts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DC2C18B" w14:textId="77777777" w:rsidR="008E4806" w:rsidRPr="004D364B" w:rsidRDefault="008E4806" w:rsidP="004D364B">
            <w:pPr>
              <w:spacing w:after="0" w:line="240" w:lineRule="auto"/>
              <w:jc w:val="center"/>
              <w:rPr>
                <w:rFonts w:cstheme="minorHAnsi"/>
                <w:szCs w:val="24"/>
              </w:rPr>
            </w:pPr>
            <w:r w:rsidRPr="004D364B">
              <w:rPr>
                <w:rFonts w:cstheme="minorHAnsi"/>
                <w:szCs w:val="24"/>
              </w:rPr>
              <w:t>9-12</w:t>
            </w:r>
          </w:p>
        </w:tc>
      </w:tr>
      <w:tr w:rsidR="008E4806" w:rsidRPr="004D364B" w14:paraId="53AD2A98"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EE90D72" w14:textId="77777777" w:rsidR="008E4806" w:rsidRPr="004D364B" w:rsidRDefault="008E4806" w:rsidP="004D364B">
            <w:pPr>
              <w:spacing w:after="0" w:line="240" w:lineRule="auto"/>
              <w:rPr>
                <w:rFonts w:cstheme="minorHAnsi"/>
                <w:szCs w:val="24"/>
              </w:rPr>
            </w:pPr>
            <w:r w:rsidRPr="004D364B">
              <w:rPr>
                <w:rFonts w:cstheme="minorHAnsi"/>
                <w:szCs w:val="24"/>
              </w:rPr>
              <w:t>Limited engagement with the question which demonstrate a poor understanding of its syllabus concepts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DB5D4AF" w14:textId="77777777" w:rsidR="008E4806" w:rsidRPr="004D364B" w:rsidRDefault="008E4806" w:rsidP="004D364B">
            <w:pPr>
              <w:spacing w:after="0" w:line="240" w:lineRule="auto"/>
              <w:jc w:val="center"/>
              <w:rPr>
                <w:rFonts w:cstheme="minorHAnsi"/>
                <w:szCs w:val="24"/>
              </w:rPr>
            </w:pPr>
            <w:r w:rsidRPr="004D364B">
              <w:rPr>
                <w:rFonts w:cstheme="minorHAnsi"/>
                <w:szCs w:val="24"/>
              </w:rPr>
              <w:t>5-8</w:t>
            </w:r>
          </w:p>
        </w:tc>
      </w:tr>
      <w:tr w:rsidR="008E4806" w:rsidRPr="004D364B" w14:paraId="4387B494"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3547EE13" w14:textId="77777777" w:rsidR="008E4806" w:rsidRPr="004D364B" w:rsidRDefault="008E4806" w:rsidP="004D364B">
            <w:pPr>
              <w:spacing w:after="0" w:line="240" w:lineRule="auto"/>
              <w:rPr>
                <w:rFonts w:cstheme="minorHAnsi"/>
                <w:szCs w:val="24"/>
              </w:rPr>
            </w:pPr>
            <w:r w:rsidRPr="004D364B">
              <w:rPr>
                <w:rFonts w:cstheme="minorHAnsi"/>
                <w:szCs w:val="24"/>
              </w:rPr>
              <w:t>Minimal engagement with the question and/or poor understanding of its syllabus concepts demonstrated; response may be incomplete or too brief to engage with the question or demonstrate an understanding of its syllabus concepts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385151D" w14:textId="77777777" w:rsidR="008E4806" w:rsidRPr="004D364B" w:rsidRDefault="008E4806" w:rsidP="004D364B">
            <w:pPr>
              <w:spacing w:after="0" w:line="240" w:lineRule="auto"/>
              <w:jc w:val="center"/>
              <w:rPr>
                <w:rFonts w:cstheme="minorHAnsi"/>
                <w:szCs w:val="24"/>
              </w:rPr>
            </w:pPr>
            <w:r w:rsidRPr="004D364B">
              <w:rPr>
                <w:rFonts w:cstheme="minorHAnsi"/>
                <w:szCs w:val="24"/>
              </w:rPr>
              <w:t>0-4</w:t>
            </w:r>
          </w:p>
        </w:tc>
      </w:tr>
      <w:tr w:rsidR="008E4806" w:rsidRPr="004D364B" w14:paraId="31929924"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482770B3" w14:textId="77777777" w:rsidR="008E4806" w:rsidRPr="004D364B" w:rsidRDefault="008E4806" w:rsidP="004D364B">
            <w:pPr>
              <w:tabs>
                <w:tab w:val="right" w:leader="underscore" w:pos="9356"/>
              </w:tabs>
              <w:spacing w:after="0" w:line="240" w:lineRule="auto"/>
              <w:jc w:val="both"/>
              <w:rPr>
                <w:rFonts w:eastAsia="Calibri" w:cstheme="minorHAnsi"/>
                <w:b/>
                <w:bCs/>
                <w:szCs w:val="24"/>
              </w:rPr>
            </w:pPr>
            <w:r w:rsidRPr="004D364B">
              <w:rPr>
                <w:rFonts w:eastAsia="Calibri" w:cstheme="minorHAnsi"/>
                <w:b/>
                <w:bCs/>
                <w:szCs w:val="24"/>
              </w:rPr>
              <w:t>Mechanics of writing and structure</w:t>
            </w:r>
          </w:p>
        </w:tc>
        <w:tc>
          <w:tcPr>
            <w:tcW w:w="85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2C1B6230" w14:textId="77777777" w:rsidR="008E4806" w:rsidRPr="004D364B" w:rsidRDefault="008E4806" w:rsidP="004D364B">
            <w:pPr>
              <w:tabs>
                <w:tab w:val="right" w:leader="underscore" w:pos="9356"/>
              </w:tabs>
              <w:spacing w:after="0" w:line="240" w:lineRule="auto"/>
              <w:jc w:val="center"/>
              <w:rPr>
                <w:rFonts w:eastAsia="Calibri" w:cstheme="minorHAnsi"/>
                <w:b/>
                <w:bCs/>
                <w:szCs w:val="24"/>
              </w:rPr>
            </w:pPr>
            <w:r w:rsidRPr="004D364B">
              <w:rPr>
                <w:rFonts w:eastAsia="Calibri" w:cstheme="minorHAnsi"/>
                <w:b/>
                <w:bCs/>
                <w:szCs w:val="24"/>
              </w:rPr>
              <w:t>1–10</w:t>
            </w:r>
          </w:p>
        </w:tc>
      </w:tr>
      <w:tr w:rsidR="008E4806" w:rsidRPr="004D364B" w14:paraId="56642D23"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009BB6A" w14:textId="77777777" w:rsidR="008E4806" w:rsidRPr="004D364B" w:rsidRDefault="008E4806" w:rsidP="004D364B">
            <w:pPr>
              <w:spacing w:after="0" w:line="240" w:lineRule="auto"/>
              <w:rPr>
                <w:rFonts w:cstheme="minorHAnsi"/>
                <w:szCs w:val="24"/>
              </w:rPr>
            </w:pPr>
            <w:r w:rsidRPr="004D364B">
              <w:rPr>
                <w:rFonts w:cstheme="minorHAnsi"/>
                <w:szCs w:val="24"/>
              </w:rPr>
              <w:t>Consistently articulate, clear and fluent expression; sustains control of the mechanics of grammar, spelling and punctuation; sustains a clear overall structure and logically sequenced response</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067BA54" w14:textId="77777777" w:rsidR="008E4806" w:rsidRPr="004D364B" w:rsidRDefault="008E4806" w:rsidP="004D364B">
            <w:pPr>
              <w:spacing w:after="0" w:line="240" w:lineRule="auto"/>
              <w:jc w:val="center"/>
              <w:rPr>
                <w:rFonts w:cstheme="minorHAnsi"/>
                <w:szCs w:val="24"/>
              </w:rPr>
            </w:pPr>
            <w:r w:rsidRPr="004D364B">
              <w:rPr>
                <w:rFonts w:cstheme="minorHAnsi"/>
                <w:szCs w:val="24"/>
              </w:rPr>
              <w:t>9-10</w:t>
            </w:r>
          </w:p>
        </w:tc>
      </w:tr>
      <w:tr w:rsidR="008E4806" w:rsidRPr="004D364B" w14:paraId="14BD16F1"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5C248509" w14:textId="77777777" w:rsidR="008E4806" w:rsidRPr="004D364B" w:rsidRDefault="008E4806" w:rsidP="004D364B">
            <w:pPr>
              <w:spacing w:after="0" w:line="240" w:lineRule="auto"/>
              <w:rPr>
                <w:rFonts w:cstheme="minorHAnsi"/>
                <w:szCs w:val="24"/>
              </w:rPr>
            </w:pPr>
            <w:r w:rsidRPr="004D364B">
              <w:rPr>
                <w:rFonts w:cstheme="minorHAnsi"/>
                <w:szCs w:val="24"/>
              </w:rPr>
              <w:t>Mostly clear expression; controls most of the mechanics of grammar, spelling and punctuation; clear overall structure and mostly logically sequenced response</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001084A3" w14:textId="77777777" w:rsidR="008E4806" w:rsidRPr="004D364B" w:rsidRDefault="008E4806" w:rsidP="004D364B">
            <w:pPr>
              <w:spacing w:after="0" w:line="240" w:lineRule="auto"/>
              <w:jc w:val="center"/>
              <w:rPr>
                <w:rFonts w:cstheme="minorHAnsi"/>
                <w:szCs w:val="24"/>
              </w:rPr>
            </w:pPr>
            <w:r w:rsidRPr="004D364B">
              <w:rPr>
                <w:rFonts w:cstheme="minorHAnsi"/>
                <w:szCs w:val="24"/>
              </w:rPr>
              <w:t>7-8</w:t>
            </w:r>
          </w:p>
        </w:tc>
      </w:tr>
      <w:tr w:rsidR="008E4806" w:rsidRPr="004D364B" w14:paraId="34E9318E"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3525D818" w14:textId="77777777" w:rsidR="008E4806" w:rsidRPr="004D364B" w:rsidRDefault="008E4806" w:rsidP="004D364B">
            <w:pPr>
              <w:spacing w:after="0" w:line="240" w:lineRule="auto"/>
              <w:rPr>
                <w:rFonts w:cstheme="minorHAnsi"/>
                <w:szCs w:val="24"/>
              </w:rPr>
            </w:pPr>
            <w:r w:rsidRPr="004D364B">
              <w:rPr>
                <w:rFonts w:cstheme="minorHAnsi"/>
                <w:szCs w:val="24"/>
              </w:rPr>
              <w:t>Some clear expression; some control of the mechanics of grammar, spelling and punctuation satisfactory overall structure and soundly sequenced response</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07DFEF3A" w14:textId="77777777" w:rsidR="008E4806" w:rsidRPr="004D364B" w:rsidRDefault="008E4806" w:rsidP="004D364B">
            <w:pPr>
              <w:spacing w:after="0" w:line="240" w:lineRule="auto"/>
              <w:jc w:val="center"/>
              <w:rPr>
                <w:rFonts w:cstheme="minorHAnsi"/>
                <w:szCs w:val="24"/>
              </w:rPr>
            </w:pPr>
            <w:r w:rsidRPr="004D364B">
              <w:rPr>
                <w:rFonts w:cstheme="minorHAnsi"/>
                <w:szCs w:val="24"/>
              </w:rPr>
              <w:t>5-6</w:t>
            </w:r>
          </w:p>
        </w:tc>
      </w:tr>
      <w:tr w:rsidR="008E4806" w:rsidRPr="004D364B" w14:paraId="62ABA130"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11ED1E0" w14:textId="77777777" w:rsidR="008E4806" w:rsidRPr="004D364B" w:rsidRDefault="008E4806" w:rsidP="004D364B">
            <w:pPr>
              <w:spacing w:after="0" w:line="240" w:lineRule="auto"/>
              <w:rPr>
                <w:rFonts w:cstheme="minorHAnsi"/>
                <w:szCs w:val="24"/>
              </w:rPr>
            </w:pPr>
            <w:r w:rsidRPr="004D364B">
              <w:rPr>
                <w:rFonts w:cstheme="minorHAnsi"/>
                <w:szCs w:val="24"/>
              </w:rPr>
              <w:t>Unclear expression; limited or simplistic control of grammar, spelling and punctuation; problems with overall structure and/or illogically sequenced response</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6666E8B" w14:textId="77777777" w:rsidR="008E4806" w:rsidRPr="004D364B" w:rsidRDefault="008E4806" w:rsidP="004D364B">
            <w:pPr>
              <w:spacing w:after="0" w:line="240" w:lineRule="auto"/>
              <w:jc w:val="center"/>
              <w:rPr>
                <w:rFonts w:cstheme="minorHAnsi"/>
                <w:szCs w:val="24"/>
              </w:rPr>
            </w:pPr>
            <w:r w:rsidRPr="004D364B">
              <w:rPr>
                <w:rFonts w:cstheme="minorHAnsi"/>
                <w:szCs w:val="24"/>
              </w:rPr>
              <w:t>3-4</w:t>
            </w:r>
          </w:p>
        </w:tc>
      </w:tr>
      <w:tr w:rsidR="008E4806" w:rsidRPr="004D364B" w14:paraId="4C4778D7"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6D538E58" w14:textId="77777777" w:rsidR="008E4806" w:rsidRPr="004D364B" w:rsidRDefault="008E4806" w:rsidP="004D364B">
            <w:pPr>
              <w:spacing w:after="0" w:line="240" w:lineRule="auto"/>
              <w:rPr>
                <w:rFonts w:cstheme="minorHAnsi"/>
                <w:szCs w:val="24"/>
              </w:rPr>
            </w:pPr>
            <w:r w:rsidRPr="004D364B">
              <w:rPr>
                <w:rFonts w:cstheme="minorHAnsi"/>
                <w:szCs w:val="24"/>
              </w:rPr>
              <w:t>Poor expression; very limited control of grammar, spelling and punctuation which impairs meaning</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3988B2FD" w14:textId="77777777" w:rsidR="008E4806" w:rsidRPr="004D364B" w:rsidRDefault="008E4806" w:rsidP="004D364B">
            <w:pPr>
              <w:spacing w:after="0" w:line="240" w:lineRule="auto"/>
              <w:jc w:val="center"/>
              <w:rPr>
                <w:rFonts w:cstheme="minorHAnsi"/>
                <w:szCs w:val="24"/>
              </w:rPr>
            </w:pPr>
            <w:r w:rsidRPr="004D364B">
              <w:rPr>
                <w:rFonts w:cstheme="minorHAnsi"/>
                <w:szCs w:val="24"/>
              </w:rPr>
              <w:t>0-2</w:t>
            </w:r>
          </w:p>
        </w:tc>
      </w:tr>
      <w:tr w:rsidR="008E4806" w:rsidRPr="004D364B" w14:paraId="7EAEBE6E"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6CF39D47" w14:textId="77777777" w:rsidR="008E4806" w:rsidRPr="004D364B" w:rsidRDefault="008E4806" w:rsidP="004D364B">
            <w:pPr>
              <w:spacing w:after="0" w:line="240" w:lineRule="auto"/>
              <w:rPr>
                <w:rFonts w:cstheme="minorHAnsi"/>
                <w:b/>
                <w:bCs/>
                <w:szCs w:val="24"/>
              </w:rPr>
            </w:pPr>
            <w:r w:rsidRPr="004D364B">
              <w:rPr>
                <w:rFonts w:cstheme="minorHAnsi"/>
                <w:b/>
                <w:bCs/>
                <w:szCs w:val="24"/>
              </w:rPr>
              <w:t>Supporting evidence from studied text/s</w:t>
            </w:r>
          </w:p>
        </w:tc>
        <w:tc>
          <w:tcPr>
            <w:tcW w:w="850"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57" w:type="dxa"/>
              <w:left w:w="57" w:type="dxa"/>
              <w:bottom w:w="57" w:type="dxa"/>
              <w:right w:w="57" w:type="dxa"/>
            </w:tcMar>
            <w:vAlign w:val="center"/>
            <w:hideMark/>
          </w:tcPr>
          <w:p w14:paraId="58E5B071" w14:textId="77777777" w:rsidR="008E4806" w:rsidRPr="004D364B" w:rsidRDefault="008E4806" w:rsidP="004D364B">
            <w:pPr>
              <w:spacing w:after="0" w:line="240" w:lineRule="auto"/>
              <w:jc w:val="center"/>
              <w:rPr>
                <w:rFonts w:cstheme="minorHAnsi"/>
                <w:b/>
                <w:bCs/>
                <w:szCs w:val="24"/>
              </w:rPr>
            </w:pPr>
            <w:r w:rsidRPr="004D364B">
              <w:rPr>
                <w:rFonts w:cstheme="minorHAnsi"/>
                <w:b/>
                <w:bCs/>
                <w:szCs w:val="24"/>
              </w:rPr>
              <w:t>1-10</w:t>
            </w:r>
          </w:p>
        </w:tc>
      </w:tr>
      <w:tr w:rsidR="008E4806" w:rsidRPr="004D364B" w14:paraId="5804270F"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0CC8AEF" w14:textId="77777777" w:rsidR="008E4806" w:rsidRPr="004D364B" w:rsidRDefault="008E4806" w:rsidP="004D364B">
            <w:pPr>
              <w:spacing w:after="0" w:line="240" w:lineRule="auto"/>
              <w:rPr>
                <w:rFonts w:cstheme="minorHAnsi"/>
                <w:szCs w:val="24"/>
              </w:rPr>
            </w:pPr>
            <w:r w:rsidRPr="004D364B">
              <w:rPr>
                <w:rFonts w:cstheme="minorHAnsi"/>
                <w:szCs w:val="24"/>
              </w:rPr>
              <w:t>Consistently provides pertinent and appropriate evidence from studied text/s to support analysis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11FAA7CD" w14:textId="77777777" w:rsidR="008E4806" w:rsidRPr="004D364B" w:rsidRDefault="008E4806" w:rsidP="004D364B">
            <w:pPr>
              <w:spacing w:after="0" w:line="240" w:lineRule="auto"/>
              <w:jc w:val="center"/>
              <w:rPr>
                <w:rFonts w:cstheme="minorHAnsi"/>
                <w:szCs w:val="24"/>
              </w:rPr>
            </w:pPr>
            <w:r w:rsidRPr="004D364B">
              <w:rPr>
                <w:rFonts w:cstheme="minorHAnsi"/>
                <w:szCs w:val="24"/>
              </w:rPr>
              <w:t>9-10</w:t>
            </w:r>
          </w:p>
        </w:tc>
      </w:tr>
      <w:tr w:rsidR="008E4806" w:rsidRPr="004D364B" w14:paraId="538FE1F1"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325B3E25" w14:textId="77777777" w:rsidR="008E4806" w:rsidRPr="004D364B" w:rsidRDefault="008E4806" w:rsidP="004D364B">
            <w:pPr>
              <w:spacing w:after="0" w:line="240" w:lineRule="auto"/>
              <w:rPr>
                <w:rFonts w:cstheme="minorHAnsi"/>
                <w:szCs w:val="24"/>
              </w:rPr>
            </w:pPr>
            <w:r w:rsidRPr="004D364B">
              <w:rPr>
                <w:rFonts w:cstheme="minorHAnsi"/>
                <w:szCs w:val="24"/>
              </w:rPr>
              <w:t>Mostly provides appropriate evidence from studied text/s to support analysis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16BE728" w14:textId="77777777" w:rsidR="008E4806" w:rsidRPr="004D364B" w:rsidRDefault="008E4806" w:rsidP="004D364B">
            <w:pPr>
              <w:spacing w:after="0" w:line="240" w:lineRule="auto"/>
              <w:jc w:val="center"/>
              <w:rPr>
                <w:rFonts w:cstheme="minorHAnsi"/>
                <w:szCs w:val="24"/>
              </w:rPr>
            </w:pPr>
            <w:r w:rsidRPr="004D364B">
              <w:rPr>
                <w:rFonts w:cstheme="minorHAnsi"/>
                <w:szCs w:val="24"/>
              </w:rPr>
              <w:t>7-8</w:t>
            </w:r>
          </w:p>
        </w:tc>
      </w:tr>
      <w:tr w:rsidR="008E4806" w:rsidRPr="004D364B" w14:paraId="73D18112"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51DBB07E" w14:textId="77777777" w:rsidR="008E4806" w:rsidRPr="004D364B" w:rsidRDefault="008E4806" w:rsidP="004D364B">
            <w:pPr>
              <w:spacing w:after="0" w:line="240" w:lineRule="auto"/>
              <w:rPr>
                <w:rFonts w:cstheme="minorHAnsi"/>
                <w:szCs w:val="24"/>
              </w:rPr>
            </w:pPr>
            <w:r w:rsidRPr="004D364B">
              <w:rPr>
                <w:rFonts w:cstheme="minorHAnsi"/>
                <w:szCs w:val="24"/>
              </w:rPr>
              <w:t>Provides some appropriate evidence from studied text/s to support analysis</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740EB8B9" w14:textId="77777777" w:rsidR="008E4806" w:rsidRPr="004D364B" w:rsidRDefault="008E4806" w:rsidP="004D364B">
            <w:pPr>
              <w:spacing w:after="0" w:line="240" w:lineRule="auto"/>
              <w:jc w:val="center"/>
              <w:rPr>
                <w:rFonts w:cstheme="minorHAnsi"/>
                <w:szCs w:val="24"/>
              </w:rPr>
            </w:pPr>
            <w:r w:rsidRPr="004D364B">
              <w:rPr>
                <w:rFonts w:cstheme="minorHAnsi"/>
                <w:szCs w:val="24"/>
              </w:rPr>
              <w:t>5-6</w:t>
            </w:r>
          </w:p>
        </w:tc>
      </w:tr>
      <w:tr w:rsidR="008E4806" w:rsidRPr="004D364B" w14:paraId="37B71836"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47519716" w14:textId="77777777" w:rsidR="008E4806" w:rsidRPr="004D364B" w:rsidRDefault="008E4806" w:rsidP="004D364B">
            <w:pPr>
              <w:spacing w:after="0" w:line="240" w:lineRule="auto"/>
              <w:rPr>
                <w:rFonts w:cstheme="minorHAnsi"/>
                <w:szCs w:val="24"/>
              </w:rPr>
            </w:pPr>
            <w:r w:rsidRPr="004D364B">
              <w:rPr>
                <w:rFonts w:cstheme="minorHAnsi"/>
                <w:szCs w:val="24"/>
              </w:rPr>
              <w:t>Limited and/or inappropriate evidence from studied text/s provided</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201DF119" w14:textId="77777777" w:rsidR="008E4806" w:rsidRPr="004D364B" w:rsidRDefault="008E4806" w:rsidP="004D364B">
            <w:pPr>
              <w:spacing w:after="0" w:line="240" w:lineRule="auto"/>
              <w:jc w:val="center"/>
              <w:rPr>
                <w:rFonts w:cstheme="minorHAnsi"/>
                <w:szCs w:val="24"/>
              </w:rPr>
            </w:pPr>
            <w:r w:rsidRPr="004D364B">
              <w:rPr>
                <w:rFonts w:cstheme="minorHAnsi"/>
                <w:szCs w:val="24"/>
              </w:rPr>
              <w:t>3-4</w:t>
            </w:r>
          </w:p>
        </w:tc>
      </w:tr>
      <w:tr w:rsidR="008E4806" w:rsidRPr="004D364B" w14:paraId="7858041A"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06289814" w14:textId="77777777" w:rsidR="008E4806" w:rsidRPr="004D364B" w:rsidRDefault="008E4806" w:rsidP="004D364B">
            <w:pPr>
              <w:spacing w:after="0" w:line="240" w:lineRule="auto"/>
              <w:rPr>
                <w:rFonts w:cstheme="minorHAnsi"/>
                <w:szCs w:val="24"/>
              </w:rPr>
            </w:pPr>
            <w:r w:rsidRPr="004D364B">
              <w:rPr>
                <w:rFonts w:cstheme="minorHAnsi"/>
                <w:szCs w:val="24"/>
              </w:rPr>
              <w:t>Minimal or no evidence from studied text/s provided</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tcPr>
          <w:p w14:paraId="5E5EDD2E" w14:textId="77777777" w:rsidR="008E4806" w:rsidRPr="004D364B" w:rsidRDefault="008E4806" w:rsidP="004D364B">
            <w:pPr>
              <w:spacing w:after="0" w:line="240" w:lineRule="auto"/>
              <w:jc w:val="center"/>
              <w:rPr>
                <w:rFonts w:cstheme="minorHAnsi"/>
                <w:szCs w:val="24"/>
              </w:rPr>
            </w:pPr>
            <w:r w:rsidRPr="004D364B">
              <w:rPr>
                <w:rFonts w:cstheme="minorHAnsi"/>
                <w:szCs w:val="24"/>
              </w:rPr>
              <w:t>0-2</w:t>
            </w:r>
          </w:p>
        </w:tc>
      </w:tr>
      <w:tr w:rsidR="008E4806" w:rsidRPr="004D364B" w14:paraId="334C2007" w14:textId="77777777" w:rsidTr="00A54A76">
        <w:trPr>
          <w:trHeight w:val="20"/>
        </w:trPr>
        <w:tc>
          <w:tcPr>
            <w:tcW w:w="822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hideMark/>
          </w:tcPr>
          <w:p w14:paraId="63A243D7" w14:textId="77777777" w:rsidR="008E4806" w:rsidRPr="004D364B" w:rsidRDefault="008E4806" w:rsidP="004D364B">
            <w:pPr>
              <w:spacing w:after="0" w:line="240" w:lineRule="auto"/>
              <w:rPr>
                <w:rFonts w:cstheme="minorHAnsi"/>
                <w:szCs w:val="24"/>
              </w:rPr>
            </w:pPr>
            <w:r w:rsidRPr="004D364B">
              <w:rPr>
                <w:rFonts w:cstheme="minorHAnsi"/>
                <w:szCs w:val="24"/>
              </w:rPr>
              <w:t xml:space="preserve">Total </w:t>
            </w:r>
          </w:p>
        </w:tc>
        <w:tc>
          <w:tcPr>
            <w:tcW w:w="85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vAlign w:val="center"/>
            <w:hideMark/>
          </w:tcPr>
          <w:p w14:paraId="63118C9C" w14:textId="77777777" w:rsidR="008E4806" w:rsidRPr="004D364B" w:rsidRDefault="008E4806" w:rsidP="004D364B">
            <w:pPr>
              <w:spacing w:after="0" w:line="240" w:lineRule="auto"/>
              <w:jc w:val="center"/>
              <w:rPr>
                <w:rFonts w:cstheme="minorHAnsi"/>
                <w:szCs w:val="24"/>
              </w:rPr>
            </w:pPr>
            <w:r w:rsidRPr="004D364B">
              <w:rPr>
                <w:rFonts w:cstheme="minorHAnsi"/>
                <w:szCs w:val="24"/>
              </w:rPr>
              <w:t>/40</w:t>
            </w:r>
          </w:p>
        </w:tc>
      </w:tr>
    </w:tbl>
    <w:p w14:paraId="03CDA2E5" w14:textId="77777777" w:rsidR="008E4806" w:rsidRDefault="008E4806">
      <w:pPr>
        <w:rPr>
          <w:szCs w:val="24"/>
        </w:rPr>
      </w:pPr>
      <w:r>
        <w:rPr>
          <w:szCs w:val="24"/>
        </w:rPr>
        <w:br w:type="page"/>
      </w:r>
    </w:p>
    <w:p w14:paraId="7DA4C049" w14:textId="1698ED20" w:rsidR="00561ADB" w:rsidRPr="00963DC6" w:rsidRDefault="00561ADB"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963DC6">
        <w:rPr>
          <w:szCs w:val="24"/>
        </w:rPr>
        <w:lastRenderedPageBreak/>
        <w:tab/>
        <w:t>(</w:t>
      </w:r>
      <w:r w:rsidR="001C7FE1">
        <w:rPr>
          <w:szCs w:val="24"/>
        </w:rPr>
        <w:t>4</w:t>
      </w:r>
      <w:r w:rsidRPr="00963DC6">
        <w:rPr>
          <w:szCs w:val="24"/>
        </w:rPr>
        <w:t>0 marks)</w:t>
      </w:r>
    </w:p>
    <w:p w14:paraId="214686EA" w14:textId="2DF8922F" w:rsidR="004F4C62" w:rsidRDefault="004F4C62" w:rsidP="004F4C62">
      <w:pPr>
        <w:tabs>
          <w:tab w:val="right" w:pos="8931"/>
        </w:tabs>
        <w:autoSpaceDE w:val="0"/>
        <w:autoSpaceDN w:val="0"/>
        <w:adjustRightInd w:val="0"/>
        <w:spacing w:after="160" w:line="240" w:lineRule="auto"/>
        <w:ind w:right="112"/>
      </w:pPr>
      <w:r w:rsidRPr="00D57053">
        <w:t xml:space="preserve">Discuss how a text can be read in multiple ways depending on the context of the audience. </w:t>
      </w:r>
    </w:p>
    <w:p w14:paraId="6EDD3CB0"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415F584" w14:textId="0A58F10C" w:rsidR="00525137" w:rsidRPr="00D85A52" w:rsidRDefault="00525137" w:rsidP="00D85A52">
      <w:pPr>
        <w:pStyle w:val="ListParagraph"/>
        <w:numPr>
          <w:ilvl w:val="0"/>
          <w:numId w:val="23"/>
        </w:numPr>
        <w:tabs>
          <w:tab w:val="clear" w:pos="720"/>
        </w:tabs>
        <w:spacing w:line="240" w:lineRule="auto"/>
        <w:ind w:left="714" w:hanging="357"/>
        <w:contextualSpacing w:val="0"/>
        <w:jc w:val="both"/>
      </w:pPr>
      <w:r w:rsidRPr="00D85A52">
        <w:t>Candidates must refer to one studied text.  </w:t>
      </w:r>
    </w:p>
    <w:p w14:paraId="14D6C7C0" w14:textId="0610196C" w:rsidR="00525137" w:rsidRPr="00D85A52" w:rsidRDefault="00525137" w:rsidP="00D85A52">
      <w:pPr>
        <w:pStyle w:val="ListParagraph"/>
        <w:numPr>
          <w:ilvl w:val="0"/>
          <w:numId w:val="23"/>
        </w:numPr>
        <w:tabs>
          <w:tab w:val="clear" w:pos="720"/>
        </w:tabs>
        <w:spacing w:line="240" w:lineRule="auto"/>
        <w:ind w:left="714" w:hanging="357"/>
        <w:contextualSpacing w:val="0"/>
        <w:jc w:val="both"/>
      </w:pPr>
      <w:r w:rsidRPr="00D85A52">
        <w:t>Candidates need to clearly articulate and explain what contextual factors shape readings of the text. ‘Readings’ refer to the interpretations or meanings made of texts. </w:t>
      </w:r>
    </w:p>
    <w:p w14:paraId="3F0A6E3C" w14:textId="1FE84D04" w:rsidR="00EC54F5" w:rsidRPr="00D85A52" w:rsidRDefault="00525137" w:rsidP="00D85A52">
      <w:pPr>
        <w:pStyle w:val="ListParagraph"/>
        <w:numPr>
          <w:ilvl w:val="0"/>
          <w:numId w:val="23"/>
        </w:numPr>
        <w:tabs>
          <w:tab w:val="clear" w:pos="720"/>
        </w:tabs>
        <w:spacing w:line="240" w:lineRule="auto"/>
        <w:ind w:left="714" w:hanging="357"/>
        <w:contextualSpacing w:val="0"/>
        <w:jc w:val="both"/>
      </w:pPr>
      <w:r w:rsidRPr="00D85A52">
        <w:t>The question invites discussions of how the same text may be read differently depending on audience’s cultural and social influences, different audience experiences of similar text types or genres,</w:t>
      </w:r>
      <w:r w:rsidR="00EC54F5" w:rsidRPr="00D85A52">
        <w:t xml:space="preserve"> their situational context of reception, geographical location, ideologies and values, social, political, and religious beliefs,</w:t>
      </w:r>
      <w:r w:rsidRPr="00D85A52">
        <w:t xml:space="preserve"> their prior knowledge of the subject matter etc. </w:t>
      </w:r>
    </w:p>
    <w:p w14:paraId="428C10F9" w14:textId="5EF6D9B2" w:rsidR="00525137" w:rsidRPr="00D85A52" w:rsidRDefault="00525137" w:rsidP="00D85A52">
      <w:pPr>
        <w:pStyle w:val="ListParagraph"/>
        <w:numPr>
          <w:ilvl w:val="0"/>
          <w:numId w:val="23"/>
        </w:numPr>
        <w:tabs>
          <w:tab w:val="clear" w:pos="720"/>
        </w:tabs>
        <w:spacing w:line="240" w:lineRule="auto"/>
        <w:ind w:left="714" w:hanging="357"/>
        <w:contextualSpacing w:val="0"/>
        <w:jc w:val="both"/>
      </w:pPr>
      <w:r w:rsidRPr="00D85A52">
        <w:t>Candidates may consider how different readings of a text may be generated as a result of initial superficial readings compared to subsequent, closer readings, the way readings can change depending on the situational context in which the text is received or the way application of an ideological reading ‘lens’ to the text can contribute to its meaning. </w:t>
      </w:r>
    </w:p>
    <w:p w14:paraId="0D2941C0" w14:textId="2E17165A" w:rsidR="00525137" w:rsidRPr="00D85A52" w:rsidRDefault="00525137" w:rsidP="00D85A52">
      <w:pPr>
        <w:pStyle w:val="ListParagraph"/>
        <w:numPr>
          <w:ilvl w:val="0"/>
          <w:numId w:val="23"/>
        </w:numPr>
        <w:tabs>
          <w:tab w:val="clear" w:pos="720"/>
        </w:tabs>
        <w:spacing w:line="240" w:lineRule="auto"/>
        <w:ind w:left="714" w:hanging="357"/>
        <w:contextualSpacing w:val="0"/>
        <w:jc w:val="both"/>
      </w:pPr>
      <w:r w:rsidRPr="00D85A52">
        <w:t xml:space="preserve">Candidates may choose to discuss dominant, alternative, and resistant readings. These should be linked to the context of the audience as required by the question. </w:t>
      </w:r>
    </w:p>
    <w:p w14:paraId="34238462" w14:textId="61445C0E" w:rsidR="00525137" w:rsidRPr="00D85A52" w:rsidRDefault="1F06187D" w:rsidP="00D85A52">
      <w:pPr>
        <w:pStyle w:val="ListParagraph"/>
        <w:numPr>
          <w:ilvl w:val="0"/>
          <w:numId w:val="23"/>
        </w:numPr>
        <w:tabs>
          <w:tab w:val="clear" w:pos="720"/>
        </w:tabs>
        <w:spacing w:line="240" w:lineRule="auto"/>
        <w:ind w:left="714" w:hanging="357"/>
        <w:contextualSpacing w:val="0"/>
        <w:jc w:val="both"/>
      </w:pPr>
      <w:r w:rsidRPr="00D85A52">
        <w:t xml:space="preserve">The word ‘multiple’ suggests candidates need to discuss at least two readings of the text. For example, the comedy/disaster film Don’t Look Up could be read by environmentally conscious millennials as an urgent, necessary warning regarding political inaction towards climate change. A resistant reading may be performed by conservative republicans who may be offended by the way in which the film ridicules political leaders. </w:t>
      </w:r>
    </w:p>
    <w:p w14:paraId="0473E288" w14:textId="21064143" w:rsidR="00EC54F5" w:rsidRPr="00D85A52" w:rsidRDefault="00EC54F5" w:rsidP="00D85A52">
      <w:pPr>
        <w:pStyle w:val="ListParagraph"/>
        <w:numPr>
          <w:ilvl w:val="0"/>
          <w:numId w:val="23"/>
        </w:numPr>
        <w:tabs>
          <w:tab w:val="clear" w:pos="720"/>
        </w:tabs>
        <w:spacing w:line="240" w:lineRule="auto"/>
        <w:ind w:left="714" w:hanging="357"/>
        <w:contextualSpacing w:val="0"/>
        <w:jc w:val="both"/>
      </w:pPr>
      <w:bookmarkStart w:id="3" w:name="_Hlk106537533"/>
      <w:r w:rsidRPr="00D85A52">
        <w:t>Candidates should be rewarded for their ability to provide specific evidence from their studied text/s, and use appropriate metalanguage. </w:t>
      </w:r>
    </w:p>
    <w:p w14:paraId="08025846" w14:textId="77777777" w:rsidR="009C57F8" w:rsidRPr="00525137" w:rsidRDefault="009C57F8" w:rsidP="009C57F8">
      <w:pPr>
        <w:spacing w:before="120" w:line="240" w:lineRule="auto"/>
        <w:ind w:left="720"/>
        <w:rPr>
          <w:rFonts w:eastAsia="Franklin Gothic Book" w:cstheme="minorHAnsi"/>
          <w:szCs w:val="24"/>
          <w:lang w:val="en-US"/>
        </w:rPr>
      </w:pPr>
    </w:p>
    <w:bookmarkEnd w:id="3"/>
    <w:p w14:paraId="2FEAAF04" w14:textId="77777777" w:rsidR="00D85A52" w:rsidRDefault="00D85A52">
      <w:pPr>
        <w:rPr>
          <w:szCs w:val="24"/>
        </w:rPr>
      </w:pPr>
      <w:r>
        <w:rPr>
          <w:szCs w:val="24"/>
        </w:rPr>
        <w:br w:type="page"/>
      </w:r>
    </w:p>
    <w:p w14:paraId="317FEB7B" w14:textId="2F0D650F" w:rsidR="00877134" w:rsidRPr="00877134" w:rsidRDefault="00877134"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877134">
        <w:rPr>
          <w:szCs w:val="24"/>
        </w:rPr>
        <w:lastRenderedPageBreak/>
        <w:tab/>
        <w:t>(40 marks)</w:t>
      </w:r>
    </w:p>
    <w:p w14:paraId="68FC6DF0" w14:textId="0B5D8A71" w:rsidR="004F4C62" w:rsidRDefault="004F4C62" w:rsidP="004F4C62">
      <w:pPr>
        <w:tabs>
          <w:tab w:val="right" w:pos="8931"/>
        </w:tabs>
        <w:autoSpaceDE w:val="0"/>
        <w:autoSpaceDN w:val="0"/>
        <w:adjustRightInd w:val="0"/>
        <w:spacing w:after="160" w:line="240" w:lineRule="auto"/>
        <w:ind w:right="112"/>
      </w:pPr>
      <w:r w:rsidRPr="00D57053">
        <w:t xml:space="preserve">Through a comparison of </w:t>
      </w:r>
      <w:r w:rsidRPr="00D57053">
        <w:rPr>
          <w:b/>
          <w:bCs/>
        </w:rPr>
        <w:t>two</w:t>
      </w:r>
      <w:r w:rsidRPr="00D57053">
        <w:t xml:space="preserve"> texts, evaluate the effectiveness of their differing approaches to representing an idea.</w:t>
      </w:r>
    </w:p>
    <w:p w14:paraId="4C723EA5"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C14AF1A" w14:textId="77777777" w:rsidR="00EC54F5" w:rsidRPr="00D85A52" w:rsidRDefault="00EC54F5" w:rsidP="00D85A52">
      <w:pPr>
        <w:pStyle w:val="ListParagraph"/>
        <w:numPr>
          <w:ilvl w:val="0"/>
          <w:numId w:val="24"/>
        </w:numPr>
        <w:tabs>
          <w:tab w:val="clear" w:pos="720"/>
        </w:tabs>
        <w:spacing w:line="240" w:lineRule="auto"/>
        <w:ind w:left="714" w:hanging="357"/>
        <w:contextualSpacing w:val="0"/>
        <w:jc w:val="both"/>
      </w:pPr>
      <w:r w:rsidRPr="00D85A52">
        <w:t>Candidates must refer to two studied texts. There is no requirement for analysis of each text to be equal.  </w:t>
      </w:r>
    </w:p>
    <w:p w14:paraId="708E5654" w14:textId="7E3AE9BD" w:rsidR="00EC54F5" w:rsidRPr="00D85A52" w:rsidRDefault="00EC54F5" w:rsidP="00D85A52">
      <w:pPr>
        <w:pStyle w:val="ListParagraph"/>
        <w:numPr>
          <w:ilvl w:val="0"/>
          <w:numId w:val="24"/>
        </w:numPr>
        <w:tabs>
          <w:tab w:val="clear" w:pos="720"/>
        </w:tabs>
        <w:spacing w:line="240" w:lineRule="auto"/>
        <w:ind w:left="714" w:hanging="357"/>
        <w:contextualSpacing w:val="0"/>
        <w:jc w:val="both"/>
      </w:pPr>
      <w:r w:rsidRPr="00D85A52">
        <w:t xml:space="preserve">Candidates must produce a comparative analysis to discuss the differences between the two texts in relation to their approaches to representing an idea. </w:t>
      </w:r>
    </w:p>
    <w:p w14:paraId="3525E415" w14:textId="0A8209E1" w:rsidR="00EC54F5" w:rsidRPr="00D85A52" w:rsidRDefault="1F06187D" w:rsidP="00D85A52">
      <w:pPr>
        <w:pStyle w:val="ListParagraph"/>
        <w:numPr>
          <w:ilvl w:val="0"/>
          <w:numId w:val="24"/>
        </w:numPr>
        <w:tabs>
          <w:tab w:val="clear" w:pos="720"/>
        </w:tabs>
        <w:spacing w:line="240" w:lineRule="auto"/>
        <w:ind w:left="714" w:hanging="357"/>
        <w:contextualSpacing w:val="0"/>
        <w:jc w:val="both"/>
      </w:pPr>
      <w:r>
        <w:t xml:space="preserve">Candidates should demonstrate an understanding of the word ‘approach’, which could be taken to mean the strategic use of particular textual features (language, structural, generic or stylistic) by an author/director or creator of a text. For example, Law’s narrative incursions and self-deprecating humour used in his memoir “Towards Manhood” work to convey the idea that members of the queer community face significant identity struggles when coming to terms with their sexuality, whereas </w:t>
      </w:r>
      <w:r w:rsidRPr="00D85A52">
        <w:t>Brokeback Mountain</w:t>
      </w:r>
      <w:r>
        <w:t xml:space="preserve"> conveys the same idea through flashbacks and a musical score. </w:t>
      </w:r>
    </w:p>
    <w:p w14:paraId="28AA1BD6" w14:textId="306D3977" w:rsidR="001C5B36" w:rsidRPr="00D85A52" w:rsidRDefault="03CCD42D" w:rsidP="00D85A52">
      <w:pPr>
        <w:pStyle w:val="ListParagraph"/>
        <w:numPr>
          <w:ilvl w:val="0"/>
          <w:numId w:val="24"/>
        </w:numPr>
        <w:tabs>
          <w:tab w:val="clear" w:pos="720"/>
        </w:tabs>
        <w:spacing w:line="240" w:lineRule="auto"/>
        <w:ind w:left="714" w:hanging="357"/>
        <w:contextualSpacing w:val="0"/>
        <w:jc w:val="both"/>
      </w:pPr>
      <w:r>
        <w:t xml:space="preserve">Candidates need to articulate a specific idea relevant to both texts. Candidates should articulate the idea as a full clause. For example, the short film </w:t>
      </w:r>
      <w:r w:rsidRPr="00D85A52">
        <w:t>Two Distant Strangers</w:t>
      </w:r>
      <w:r>
        <w:t xml:space="preserve"> and the short story “White Fantasy, Black Fact” both convey the idea that racial stereotyping contributes to the ongoing suffering and discrimination experienced by ethnic minorities. </w:t>
      </w:r>
    </w:p>
    <w:p w14:paraId="46145C86" w14:textId="767DD0EA" w:rsidR="001C5B36" w:rsidRPr="00D85A52" w:rsidRDefault="001C5B36" w:rsidP="00D85A52">
      <w:pPr>
        <w:pStyle w:val="ListParagraph"/>
        <w:numPr>
          <w:ilvl w:val="0"/>
          <w:numId w:val="24"/>
        </w:numPr>
        <w:tabs>
          <w:tab w:val="clear" w:pos="720"/>
        </w:tabs>
        <w:spacing w:line="240" w:lineRule="auto"/>
        <w:ind w:left="714" w:hanging="357"/>
        <w:contextualSpacing w:val="0"/>
        <w:jc w:val="both"/>
      </w:pPr>
      <w:r>
        <w:t xml:space="preserve">Candidates should </w:t>
      </w:r>
      <w:r w:rsidRPr="001C5B36">
        <w:t>offer an evaluation of which approach is more effective or successful in its approach or consideration of why the texts’ respective approaches were adopted, perhaps on account of wider social or cultural influences.</w:t>
      </w:r>
    </w:p>
    <w:p w14:paraId="063F600B" w14:textId="77777777" w:rsidR="001C3296" w:rsidRPr="00D85A52" w:rsidRDefault="001C3296" w:rsidP="00D85A52">
      <w:pPr>
        <w:pStyle w:val="ListParagraph"/>
        <w:numPr>
          <w:ilvl w:val="0"/>
          <w:numId w:val="24"/>
        </w:numPr>
        <w:tabs>
          <w:tab w:val="clear" w:pos="720"/>
        </w:tabs>
        <w:spacing w:line="240" w:lineRule="auto"/>
        <w:ind w:left="714" w:hanging="357"/>
        <w:contextualSpacing w:val="0"/>
        <w:jc w:val="both"/>
      </w:pPr>
      <w:bookmarkStart w:id="4" w:name="_Hlk106538119"/>
      <w:r w:rsidRPr="00D85A52">
        <w:t>Candidates should be rewarded for their ability to provide specific evidence from their studied text/s, and use appropriate metalanguage. </w:t>
      </w:r>
    </w:p>
    <w:bookmarkEnd w:id="4"/>
    <w:p w14:paraId="6CCBD343" w14:textId="4E9DA167" w:rsidR="001C3296" w:rsidRDefault="001C3296" w:rsidP="001C3296">
      <w:pPr>
        <w:tabs>
          <w:tab w:val="right" w:pos="8931"/>
        </w:tabs>
        <w:autoSpaceDE w:val="0"/>
        <w:autoSpaceDN w:val="0"/>
        <w:adjustRightInd w:val="0"/>
        <w:spacing w:after="160" w:line="240" w:lineRule="auto"/>
        <w:ind w:left="360" w:right="112"/>
        <w:rPr>
          <w:lang w:val="en-US"/>
        </w:rPr>
      </w:pPr>
    </w:p>
    <w:p w14:paraId="5F9D72C6" w14:textId="77777777" w:rsidR="00D85A52" w:rsidRDefault="00D85A52">
      <w:pPr>
        <w:rPr>
          <w:szCs w:val="24"/>
        </w:rPr>
      </w:pPr>
      <w:r>
        <w:rPr>
          <w:szCs w:val="24"/>
        </w:rPr>
        <w:br w:type="page"/>
      </w:r>
    </w:p>
    <w:p w14:paraId="6A9104BD" w14:textId="5948F9A1" w:rsidR="00877134" w:rsidRPr="00877134" w:rsidRDefault="00877134" w:rsidP="00DD7A85">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877134">
        <w:rPr>
          <w:szCs w:val="24"/>
        </w:rPr>
        <w:lastRenderedPageBreak/>
        <w:tab/>
      </w:r>
      <w:bookmarkStart w:id="5" w:name="_Hlk106109480"/>
      <w:r w:rsidRPr="00877134">
        <w:rPr>
          <w:szCs w:val="24"/>
        </w:rPr>
        <w:t>(40 marks)</w:t>
      </w:r>
      <w:bookmarkEnd w:id="5"/>
    </w:p>
    <w:p w14:paraId="0E48F59C" w14:textId="594887D1" w:rsidR="004F4C62" w:rsidRDefault="004F4C62" w:rsidP="004F4C62">
      <w:pPr>
        <w:tabs>
          <w:tab w:val="right" w:pos="8931"/>
        </w:tabs>
        <w:spacing w:line="240" w:lineRule="auto"/>
        <w:ind w:right="112"/>
        <w:rPr>
          <w:szCs w:val="24"/>
        </w:rPr>
      </w:pPr>
      <w:r w:rsidRPr="004F4C62">
        <w:rPr>
          <w:szCs w:val="24"/>
        </w:rPr>
        <w:t xml:space="preserve">Explore the relationship between the underlying assumptions and values and the perspective/s represented in </w:t>
      </w:r>
      <w:r w:rsidRPr="004F4C62">
        <w:rPr>
          <w:b/>
          <w:bCs/>
          <w:szCs w:val="24"/>
        </w:rPr>
        <w:t>one</w:t>
      </w:r>
      <w:r w:rsidRPr="004F4C62">
        <w:rPr>
          <w:szCs w:val="24"/>
        </w:rPr>
        <w:t xml:space="preserve"> text.</w:t>
      </w:r>
    </w:p>
    <w:p w14:paraId="6776EBE6"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F4AE8B9" w14:textId="197D0BCE" w:rsidR="001C3296" w:rsidRPr="00D85A52" w:rsidRDefault="55A74925" w:rsidP="00D85A52">
      <w:pPr>
        <w:pStyle w:val="ListParagraph"/>
        <w:numPr>
          <w:ilvl w:val="0"/>
          <w:numId w:val="25"/>
        </w:numPr>
        <w:tabs>
          <w:tab w:val="clear" w:pos="720"/>
        </w:tabs>
        <w:spacing w:line="240" w:lineRule="auto"/>
        <w:ind w:left="714" w:hanging="357"/>
        <w:contextualSpacing w:val="0"/>
        <w:jc w:val="both"/>
      </w:pPr>
      <w:r w:rsidRPr="00D85A52">
        <w:t>The question requires candidates to identify specific assumptions and values.</w:t>
      </w:r>
    </w:p>
    <w:p w14:paraId="4F3991AC" w14:textId="065AB947" w:rsidR="001C3296" w:rsidRPr="00D85A52" w:rsidRDefault="55A74925" w:rsidP="00D85A52">
      <w:pPr>
        <w:pStyle w:val="ListParagraph"/>
        <w:numPr>
          <w:ilvl w:val="0"/>
          <w:numId w:val="25"/>
        </w:numPr>
        <w:tabs>
          <w:tab w:val="clear" w:pos="720"/>
        </w:tabs>
        <w:spacing w:line="240" w:lineRule="auto"/>
        <w:ind w:left="714" w:hanging="357"/>
        <w:contextualSpacing w:val="0"/>
        <w:jc w:val="both"/>
      </w:pPr>
      <w:r w:rsidRPr="00D85A52">
        <w:t xml:space="preserve">Values should be articulated succinctly within one or a few words, such as ‘loyalty’, ‘friendship’, ‘social status’ or ‘power’. Values are accepted as principles, qualities or traits that are especially ‘important’ and literally ‘of value’ or ‘valuable’. </w:t>
      </w:r>
    </w:p>
    <w:p w14:paraId="50715A8B" w14:textId="0E23F337" w:rsidR="00CC1D0D" w:rsidRPr="00D85A52" w:rsidRDefault="00CC1D0D" w:rsidP="00D85A52">
      <w:pPr>
        <w:pStyle w:val="ListParagraph"/>
        <w:numPr>
          <w:ilvl w:val="0"/>
          <w:numId w:val="25"/>
        </w:numPr>
        <w:tabs>
          <w:tab w:val="clear" w:pos="720"/>
        </w:tabs>
        <w:spacing w:line="240" w:lineRule="auto"/>
        <w:ind w:left="714" w:hanging="357"/>
        <w:contextualSpacing w:val="0"/>
        <w:jc w:val="both"/>
      </w:pPr>
      <w:r w:rsidRPr="00D85A52">
        <w:t xml:space="preserve">An assumption involves shared understandings of accepted </w:t>
      </w:r>
      <w:r w:rsidR="0002009B" w:rsidRPr="00D85A52">
        <w:t>‘truth’</w:t>
      </w:r>
      <w:r w:rsidRPr="00D85A52">
        <w:t>. For exampl</w:t>
      </w:r>
      <w:r w:rsidR="0002009B" w:rsidRPr="00D85A52">
        <w:t>e, the shared assumption between the producers and viewers of</w:t>
      </w:r>
      <w:r w:rsidRPr="00D85A52">
        <w:t xml:space="preserve"> </w:t>
      </w:r>
      <w:r w:rsidR="009C57F8" w:rsidRPr="00D85A52">
        <w:t xml:space="preserve">the </w:t>
      </w:r>
      <w:r w:rsidRPr="00D85A52">
        <w:t>satirical-disaster film Don’t Look Up would b</w:t>
      </w:r>
      <w:r w:rsidR="0002009B" w:rsidRPr="00D85A52">
        <w:t xml:space="preserve">e that politicians are more concerned with their own self-image as opposed to acting in a way that is morally righteous. </w:t>
      </w:r>
    </w:p>
    <w:p w14:paraId="28F45C2F" w14:textId="49403C3D" w:rsidR="002904A2" w:rsidRPr="00D85A52" w:rsidRDefault="009C2252" w:rsidP="00D85A52">
      <w:pPr>
        <w:pStyle w:val="ListParagraph"/>
        <w:numPr>
          <w:ilvl w:val="0"/>
          <w:numId w:val="25"/>
        </w:numPr>
        <w:tabs>
          <w:tab w:val="clear" w:pos="720"/>
        </w:tabs>
        <w:spacing w:line="240" w:lineRule="auto"/>
        <w:ind w:left="714" w:hanging="357"/>
        <w:contextualSpacing w:val="0"/>
        <w:jc w:val="both"/>
      </w:pPr>
      <w:r w:rsidRPr="00D85A52">
        <w:t xml:space="preserve">Candidates could discuss the values and assumptions of a particular character or person within their studied text, or the values and assumptions of an author or director of a text. </w:t>
      </w:r>
    </w:p>
    <w:p w14:paraId="14649AD2" w14:textId="68C2542D" w:rsidR="002904A2" w:rsidRPr="00D85A52" w:rsidRDefault="002904A2" w:rsidP="00D85A52">
      <w:pPr>
        <w:pStyle w:val="ListParagraph"/>
        <w:numPr>
          <w:ilvl w:val="0"/>
          <w:numId w:val="25"/>
        </w:numPr>
        <w:tabs>
          <w:tab w:val="clear" w:pos="720"/>
        </w:tabs>
        <w:spacing w:line="240" w:lineRule="auto"/>
        <w:ind w:left="714" w:hanging="357"/>
        <w:contextualSpacing w:val="0"/>
        <w:jc w:val="both"/>
      </w:pPr>
      <w:r w:rsidRPr="00D85A52">
        <w:t>Candidates must discuss and clarify the perspective/s represented. Stronger candidates should clearly identify both the viewpoint associated with the perspective as well as the contextual factors that may have shaped, influenced or contributed to it. Candidates may discuss the role of personal context, cultural context, values and attitudes, experiences, and ideologies (where appropriate) that inform the viewpoint associated with the perspective.</w:t>
      </w:r>
    </w:p>
    <w:p w14:paraId="1BEDBC76" w14:textId="7CEE1A96" w:rsidR="009C2252" w:rsidRPr="00D85A52" w:rsidRDefault="55A74925" w:rsidP="00D85A52">
      <w:pPr>
        <w:pStyle w:val="ListParagraph"/>
        <w:numPr>
          <w:ilvl w:val="0"/>
          <w:numId w:val="25"/>
        </w:numPr>
        <w:tabs>
          <w:tab w:val="clear" w:pos="720"/>
        </w:tabs>
        <w:spacing w:line="240" w:lineRule="auto"/>
        <w:ind w:left="714" w:hanging="357"/>
        <w:contextualSpacing w:val="0"/>
        <w:jc w:val="both"/>
      </w:pPr>
      <w:r>
        <w:t xml:space="preserve">Candidates may consider the way ‘an individual’ could reflect a wider, shared perspective representative of a larger social group or ideology. For example, one could read the perspective of Lucia in </w:t>
      </w:r>
      <w:r w:rsidRPr="00D85A52">
        <w:t xml:space="preserve">Rupture </w:t>
      </w:r>
      <w:r w:rsidRPr="55A74925">
        <w:t xml:space="preserve">as representative of many women who have experienced sexual harassment in the workplace. </w:t>
      </w:r>
    </w:p>
    <w:p w14:paraId="707ECF8F" w14:textId="0746804C" w:rsidR="009C57F8" w:rsidRPr="00D85A52" w:rsidRDefault="55A74925" w:rsidP="00D85A52">
      <w:pPr>
        <w:pStyle w:val="ListParagraph"/>
        <w:numPr>
          <w:ilvl w:val="0"/>
          <w:numId w:val="25"/>
        </w:numPr>
        <w:tabs>
          <w:tab w:val="clear" w:pos="720"/>
        </w:tabs>
        <w:spacing w:line="240" w:lineRule="auto"/>
        <w:ind w:left="714" w:hanging="357"/>
        <w:contextualSpacing w:val="0"/>
        <w:jc w:val="both"/>
      </w:pPr>
      <w:r>
        <w:t xml:space="preserve">A key discriminator for this question will be the candidate’s ability to explain connections between the underlying assumptions and values and the perspective. For example, Michael Moore’s values of honesty and transparency, along with the underlying assumption that political leaders often act in ways to benefit their own self-interest underpin the perspective promoted by the documentary </w:t>
      </w:r>
      <w:r w:rsidRPr="00D85A52">
        <w:t xml:space="preserve">Fahrenheit 9/11 </w:t>
      </w:r>
      <w:r>
        <w:t xml:space="preserve">that the Iraq war was unjustified and a politically-motivated decision.  </w:t>
      </w:r>
    </w:p>
    <w:p w14:paraId="70614CDF" w14:textId="53C490A6" w:rsidR="009C2252" w:rsidRPr="00D85A52" w:rsidRDefault="009C2252" w:rsidP="00D85A52">
      <w:pPr>
        <w:pStyle w:val="ListParagraph"/>
        <w:numPr>
          <w:ilvl w:val="0"/>
          <w:numId w:val="25"/>
        </w:numPr>
        <w:tabs>
          <w:tab w:val="clear" w:pos="720"/>
        </w:tabs>
        <w:spacing w:line="240" w:lineRule="auto"/>
        <w:ind w:left="714" w:hanging="357"/>
        <w:contextualSpacing w:val="0"/>
        <w:jc w:val="both"/>
      </w:pPr>
      <w:r w:rsidRPr="00D85A52">
        <w:t>Candidates should be rewarded for their ability to provide specific evidence from their studied text/s, and use appropriate metalanguage.</w:t>
      </w:r>
    </w:p>
    <w:p w14:paraId="38FBDA11" w14:textId="77777777" w:rsidR="009C2252" w:rsidRPr="001C3296" w:rsidRDefault="009C2252" w:rsidP="00CC1D0D">
      <w:pPr>
        <w:tabs>
          <w:tab w:val="right" w:pos="8931"/>
        </w:tabs>
        <w:spacing w:after="0" w:line="240" w:lineRule="auto"/>
        <w:ind w:left="360" w:right="112"/>
        <w:rPr>
          <w:szCs w:val="24"/>
          <w:lang w:val="en-US"/>
        </w:rPr>
      </w:pPr>
    </w:p>
    <w:p w14:paraId="66783AC0" w14:textId="77777777" w:rsidR="00D85A52" w:rsidRDefault="00D85A52">
      <w:pPr>
        <w:rPr>
          <w:b/>
          <w:bCs/>
        </w:rPr>
      </w:pPr>
      <w:r>
        <w:rPr>
          <w:b/>
          <w:bCs/>
        </w:rPr>
        <w:br w:type="page"/>
      </w:r>
    </w:p>
    <w:p w14:paraId="5D11956F" w14:textId="461E829A"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85A52">
        <w:rPr>
          <w:szCs w:val="24"/>
        </w:rPr>
        <w:lastRenderedPageBreak/>
        <w:tab/>
      </w:r>
      <w:r w:rsidR="448ED396" w:rsidRPr="00D85A52">
        <w:rPr>
          <w:szCs w:val="24"/>
        </w:rPr>
        <w:t>(40 marks)</w:t>
      </w:r>
    </w:p>
    <w:p w14:paraId="2EFF2646" w14:textId="153C3A34" w:rsidR="00DC3B08" w:rsidRPr="00D85A52" w:rsidRDefault="448ED396" w:rsidP="448ED396">
      <w:pPr>
        <w:spacing w:line="240" w:lineRule="auto"/>
        <w:rPr>
          <w:rFonts w:ascii="Calibri" w:eastAsia="Calibri" w:hAnsi="Calibri" w:cs="Calibri"/>
          <w:color w:val="000000" w:themeColor="text1"/>
          <w:szCs w:val="24"/>
        </w:rPr>
      </w:pPr>
      <w:r w:rsidRPr="00D85A52">
        <w:rPr>
          <w:rFonts w:ascii="Calibri" w:eastAsia="Calibri" w:hAnsi="Calibri" w:cs="Calibri"/>
          <w:color w:val="000000" w:themeColor="text1"/>
          <w:szCs w:val="24"/>
        </w:rPr>
        <w:t>Compare how the voices in two texts have been constructed to resonate with the concerns of their audiences.</w:t>
      </w:r>
    </w:p>
    <w:p w14:paraId="66FFE4F0"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79DA5DB" w14:textId="0D229381" w:rsidR="00DC3B08" w:rsidRPr="00D85A52" w:rsidRDefault="448ED396" w:rsidP="00D85A52">
      <w:pPr>
        <w:pStyle w:val="ListParagraph"/>
        <w:numPr>
          <w:ilvl w:val="0"/>
          <w:numId w:val="20"/>
        </w:numPr>
        <w:spacing w:line="240" w:lineRule="auto"/>
        <w:ind w:left="714" w:hanging="357"/>
        <w:contextualSpacing w:val="0"/>
        <w:jc w:val="both"/>
      </w:pPr>
      <w:r w:rsidRPr="00D85A52">
        <w:t xml:space="preserve">Candidates must refer to at least two studied texts. There is no requirement for analysis of each text to be equal. This response should be comparative, and candidates will be rewarded for the degree to which they make meaningful connections between texts (both similarities and differences). </w:t>
      </w:r>
    </w:p>
    <w:p w14:paraId="5090DEE4" w14:textId="1313A524" w:rsidR="00DC3B08" w:rsidRPr="00D85A52" w:rsidRDefault="448ED396" w:rsidP="00D85A52">
      <w:pPr>
        <w:pStyle w:val="ListParagraph"/>
        <w:numPr>
          <w:ilvl w:val="0"/>
          <w:numId w:val="20"/>
        </w:numPr>
        <w:spacing w:line="240" w:lineRule="auto"/>
        <w:ind w:left="714" w:hanging="357"/>
        <w:contextualSpacing w:val="0"/>
        <w:jc w:val="both"/>
      </w:pPr>
      <w:r w:rsidRPr="00D85A52">
        <w:t xml:space="preserve">The question requires candidates to clearly identify one or more voices in each selected text. Stronger responses will use precise terminology and adjectives for characterising each voice in terms of identity, tone, personality, purpose, and/or perspective. </w:t>
      </w:r>
    </w:p>
    <w:p w14:paraId="3E6598E3" w14:textId="2ACD6AC4" w:rsidR="00DC3B08" w:rsidRPr="00D85A52" w:rsidRDefault="448ED396" w:rsidP="00D85A52">
      <w:pPr>
        <w:pStyle w:val="ListParagraph"/>
        <w:numPr>
          <w:ilvl w:val="0"/>
          <w:numId w:val="20"/>
        </w:numPr>
        <w:spacing w:line="240" w:lineRule="auto"/>
        <w:ind w:left="714" w:hanging="357"/>
        <w:contextualSpacing w:val="0"/>
        <w:jc w:val="both"/>
      </w:pPr>
      <w:r w:rsidRPr="00D85A52">
        <w:t>Candidates may choose to analyse the voices of characters, individuals, or authors. There is no requirement in the question for candidates to identify whether narrative or authorial voices are being analysed, but stronger responses may do so, nonetheless. Candidates are also not required to choose voices that are markedly different and may compare voices that share many similarities, for example, the typically disillusioned and rebellious voices of teen protagonists in conventional coming-of-age dramas.</w:t>
      </w:r>
    </w:p>
    <w:p w14:paraId="197DAB92" w14:textId="2C3412B1" w:rsidR="00DC3B08" w:rsidRPr="00D85A52" w:rsidRDefault="448ED396" w:rsidP="00D85A52">
      <w:pPr>
        <w:pStyle w:val="ListParagraph"/>
        <w:numPr>
          <w:ilvl w:val="0"/>
          <w:numId w:val="20"/>
        </w:numPr>
        <w:spacing w:line="240" w:lineRule="auto"/>
        <w:ind w:left="714" w:hanging="357"/>
        <w:contextualSpacing w:val="0"/>
        <w:jc w:val="both"/>
      </w:pPr>
      <w:r w:rsidRPr="00D85A52">
        <w:t xml:space="preserve">Candidates should identify a specific audience for each text referring to demographics, shared contexts, values, attitudes and/or interests. The question invites discussion of the target audience at the time of the text’s production, but candidates may choose to explore another implied or likely audience. </w:t>
      </w:r>
    </w:p>
    <w:p w14:paraId="3B419252" w14:textId="06D8D451" w:rsidR="00DC3B08" w:rsidRPr="00D85A52" w:rsidRDefault="448ED396" w:rsidP="00D85A52">
      <w:pPr>
        <w:pStyle w:val="ListParagraph"/>
        <w:numPr>
          <w:ilvl w:val="0"/>
          <w:numId w:val="20"/>
        </w:numPr>
        <w:spacing w:line="240" w:lineRule="auto"/>
        <w:ind w:left="714" w:hanging="357"/>
        <w:contextualSpacing w:val="0"/>
        <w:jc w:val="both"/>
      </w:pPr>
      <w:r w:rsidRPr="00D85A52">
        <w:t>Candidates should clearly articulate why particular voices resonate with identified audiences. Candidates may discuss the values, attitudes, shared context, interests, consumer practices, or ideologies as factors. For example, the privileging of young queer voices in the graphic novel (and Netflix series), Heartstopper, would speak to the social and sexual progressivism of Zoomer audiences.</w:t>
      </w:r>
    </w:p>
    <w:p w14:paraId="07436927" w14:textId="44327A60" w:rsidR="00DC3B08" w:rsidRPr="00D85A52" w:rsidRDefault="448ED396" w:rsidP="00D85A52">
      <w:pPr>
        <w:pStyle w:val="ListParagraph"/>
        <w:numPr>
          <w:ilvl w:val="0"/>
          <w:numId w:val="20"/>
        </w:numPr>
        <w:spacing w:line="240" w:lineRule="auto"/>
        <w:ind w:left="714" w:hanging="357"/>
        <w:contextualSpacing w:val="0"/>
        <w:jc w:val="both"/>
      </w:pPr>
      <w:r w:rsidRPr="00D85A52">
        <w:t>Candidates may interpret resonate in many ways. Discussions could include how certain audiences are likely to find voices familiar; representative; emotionally moving; inspirational; challenging; or entertaining.</w:t>
      </w:r>
    </w:p>
    <w:p w14:paraId="28DA6F91" w14:textId="7E4C22D7" w:rsidR="00DC3B08" w:rsidRPr="00D85A52" w:rsidRDefault="448ED396" w:rsidP="00D85A52">
      <w:pPr>
        <w:pStyle w:val="ListParagraph"/>
        <w:numPr>
          <w:ilvl w:val="0"/>
          <w:numId w:val="20"/>
        </w:numPr>
        <w:spacing w:line="240" w:lineRule="auto"/>
        <w:ind w:left="714" w:hanging="357"/>
        <w:contextualSpacing w:val="0"/>
        <w:jc w:val="both"/>
      </w:pPr>
      <w:r w:rsidRPr="00D85A52">
        <w:t>A key discriminator in the question is the extent to which candidates precisely explore how voices have been constructed through language, content, stylistic and/or structural features. For example, Salinger’s use polysyndeton and unconventional syntactical arrangements in The Cather in the Rye to construct Holden Caulfield’s adolescent voice.</w:t>
      </w:r>
    </w:p>
    <w:p w14:paraId="45D07BF7" w14:textId="244EFFC5" w:rsidR="00DC3B08" w:rsidRPr="00DC3B08" w:rsidRDefault="00DC3B08" w:rsidP="448ED396">
      <w:pPr>
        <w:tabs>
          <w:tab w:val="right" w:pos="8931"/>
        </w:tabs>
        <w:spacing w:line="240" w:lineRule="auto"/>
        <w:ind w:right="112"/>
        <w:rPr>
          <w:szCs w:val="24"/>
        </w:rPr>
      </w:pPr>
    </w:p>
    <w:p w14:paraId="0FE88E0A" w14:textId="77777777" w:rsidR="00D85A52" w:rsidRDefault="00D85A52">
      <w:pPr>
        <w:rPr>
          <w:rFonts w:cstheme="minorHAnsi"/>
          <w:b/>
          <w:bCs/>
          <w:szCs w:val="24"/>
        </w:rPr>
      </w:pPr>
      <w:r>
        <w:rPr>
          <w:rFonts w:cstheme="minorHAnsi"/>
          <w:b/>
          <w:bCs/>
          <w:szCs w:val="24"/>
        </w:rPr>
        <w:br w:type="page"/>
      </w:r>
    </w:p>
    <w:p w14:paraId="0CB5E51A" w14:textId="3E6F8D50"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85A52">
        <w:rPr>
          <w:szCs w:val="24"/>
        </w:rPr>
        <w:lastRenderedPageBreak/>
        <w:tab/>
        <w:t xml:space="preserve"> (40 marks)</w:t>
      </w:r>
    </w:p>
    <w:p w14:paraId="18B971A5" w14:textId="5CBBD150" w:rsidR="3F060284" w:rsidRDefault="448ED396" w:rsidP="00DC3B08">
      <w:r w:rsidRPr="448ED396">
        <w:t>Explain how your understanding of genre has informed your interpretation of a multimodal text.</w:t>
      </w:r>
    </w:p>
    <w:p w14:paraId="0F749047"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1811C61F" w14:textId="7DB80229" w:rsidR="00DC3B08" w:rsidRPr="00D85A52" w:rsidRDefault="448ED396" w:rsidP="00D85A52">
      <w:pPr>
        <w:pStyle w:val="ListParagraph"/>
        <w:numPr>
          <w:ilvl w:val="0"/>
          <w:numId w:val="12"/>
        </w:numPr>
        <w:spacing w:line="240" w:lineRule="auto"/>
        <w:ind w:left="714" w:hanging="357"/>
        <w:contextualSpacing w:val="0"/>
        <w:jc w:val="both"/>
      </w:pPr>
      <w:r w:rsidRPr="00D85A52">
        <w:t xml:space="preserve">Candidates must refer to one multimodal text. </w:t>
      </w:r>
    </w:p>
    <w:p w14:paraId="25575B29" w14:textId="018CE9DF" w:rsidR="00DC3B08" w:rsidRPr="00D85A52" w:rsidRDefault="448ED396" w:rsidP="00D85A52">
      <w:pPr>
        <w:pStyle w:val="ListParagraph"/>
        <w:numPr>
          <w:ilvl w:val="0"/>
          <w:numId w:val="12"/>
        </w:numPr>
        <w:spacing w:line="240" w:lineRule="auto"/>
        <w:ind w:left="714" w:hanging="357"/>
        <w:contextualSpacing w:val="0"/>
        <w:jc w:val="both"/>
      </w:pPr>
      <w:r w:rsidRPr="00D85A52">
        <w:t>Multimodal texts are those that communicate through more than one of the written, spoken, auditory, visual, spatial, or gestural semiotic modes (e.g., film, documentary, television drama, graphic novels, drama performance, and digital texts such as websites and computer games).</w:t>
      </w:r>
    </w:p>
    <w:p w14:paraId="37E8EC49" w14:textId="753AB178" w:rsidR="00DC3B08" w:rsidRPr="00D85A52" w:rsidRDefault="448ED396" w:rsidP="00D85A52">
      <w:pPr>
        <w:pStyle w:val="ListParagraph"/>
        <w:numPr>
          <w:ilvl w:val="0"/>
          <w:numId w:val="12"/>
        </w:numPr>
        <w:spacing w:line="240" w:lineRule="auto"/>
        <w:ind w:left="714" w:hanging="357"/>
        <w:contextualSpacing w:val="0"/>
        <w:jc w:val="both"/>
      </w:pPr>
      <w:r w:rsidRPr="00D85A52">
        <w:t>Candidates should present a focused interpretation of their selected multimodal text. Interpretations may focus on how a text promotes ideas, values, or attitudes; represents issues, events, individuals, or groups; presents perspectives; or reinforces/challenges established cultural and social understandings. Candidates may draw meaning from texts in unexpected ways. Reward all attempts to organise observations into a cohesive reading.</w:t>
      </w:r>
    </w:p>
    <w:p w14:paraId="3CAECC1C" w14:textId="7E04CD80" w:rsidR="00DC3B08" w:rsidRPr="00D85A52" w:rsidRDefault="448ED396" w:rsidP="00D85A52">
      <w:pPr>
        <w:pStyle w:val="ListParagraph"/>
        <w:numPr>
          <w:ilvl w:val="0"/>
          <w:numId w:val="12"/>
        </w:numPr>
        <w:spacing w:line="240" w:lineRule="auto"/>
        <w:ind w:left="714" w:hanging="357"/>
        <w:contextualSpacing w:val="0"/>
        <w:jc w:val="both"/>
      </w:pPr>
      <w:r w:rsidRPr="00D85A52">
        <w:t xml:space="preserve">Candidates must articulate the relationship between genre and interpretation. Responses may explore how texts meet expectations of genre or surprise by subverting convention. For example, familiarity with the conventions of film noir allows viewers to readily interpret Andrew Niccol’s Gattaca as a reinforcement of our social anxieties about genetic technologies. </w:t>
      </w:r>
    </w:p>
    <w:p w14:paraId="770ADF3C" w14:textId="3E7CA986" w:rsidR="00DC3B08" w:rsidRPr="00D85A52" w:rsidRDefault="448ED396" w:rsidP="00D85A52">
      <w:pPr>
        <w:pStyle w:val="ListParagraph"/>
        <w:numPr>
          <w:ilvl w:val="0"/>
          <w:numId w:val="12"/>
        </w:numPr>
        <w:spacing w:line="240" w:lineRule="auto"/>
        <w:ind w:left="714" w:hanging="357"/>
        <w:contextualSpacing w:val="0"/>
        <w:jc w:val="both"/>
      </w:pPr>
      <w:r w:rsidRPr="00D85A52">
        <w:t>Candidates may choose to discuss their understanding of genres of form and structure (e.g., feature film, graphic novel, television drama, documentary) or genres of subject matter (e.g., action flicks, romcoms, true crime, historical narrative).</w:t>
      </w:r>
    </w:p>
    <w:p w14:paraId="7BAD7182" w14:textId="2E311972" w:rsidR="00DC3B08" w:rsidRPr="00D85A52" w:rsidRDefault="448ED396" w:rsidP="00D85A52">
      <w:pPr>
        <w:pStyle w:val="ListParagraph"/>
        <w:numPr>
          <w:ilvl w:val="0"/>
          <w:numId w:val="12"/>
        </w:numPr>
        <w:spacing w:line="240" w:lineRule="auto"/>
        <w:ind w:left="714" w:hanging="357"/>
        <w:contextualSpacing w:val="0"/>
        <w:jc w:val="both"/>
      </w:pPr>
      <w:r w:rsidRPr="00D85A52">
        <w:t xml:space="preserve">Though not required, stronger responses will focus on textual examples that highlight multimodality (e.g., the amplification of suspense through </w:t>
      </w:r>
      <w:r w:rsidR="00BE4D13" w:rsidRPr="00D85A52">
        <w:t>low-key</w:t>
      </w:r>
      <w:r w:rsidRPr="00D85A52">
        <w:t xml:space="preserve"> lighting and jarring instrumental music in a horror film).</w:t>
      </w:r>
    </w:p>
    <w:p w14:paraId="49D4CC8F" w14:textId="31BE43BA" w:rsidR="00DC3B08" w:rsidRPr="00D85A52" w:rsidRDefault="448ED396" w:rsidP="00D85A52">
      <w:pPr>
        <w:pStyle w:val="ListParagraph"/>
        <w:numPr>
          <w:ilvl w:val="0"/>
          <w:numId w:val="12"/>
        </w:numPr>
        <w:spacing w:line="240" w:lineRule="auto"/>
        <w:ind w:left="714" w:hanging="357"/>
        <w:contextualSpacing w:val="0"/>
        <w:jc w:val="both"/>
      </w:pPr>
      <w:r w:rsidRPr="00D85A52">
        <w:t xml:space="preserve">Candidates may argue that their interpretation was also informed by their understanding of other factors such as </w:t>
      </w:r>
      <w:r w:rsidR="00BE4D13" w:rsidRPr="00D85A52">
        <w:t xml:space="preserve">the </w:t>
      </w:r>
      <w:r w:rsidRPr="00D85A52">
        <w:t>context of production.</w:t>
      </w:r>
    </w:p>
    <w:p w14:paraId="33BA7AB4" w14:textId="398633AA" w:rsidR="00DC3B08" w:rsidRPr="00D85A52" w:rsidRDefault="448ED396" w:rsidP="00EF785D">
      <w:pPr>
        <w:pStyle w:val="ListParagraph"/>
        <w:numPr>
          <w:ilvl w:val="0"/>
          <w:numId w:val="12"/>
        </w:numPr>
        <w:spacing w:line="240" w:lineRule="auto"/>
        <w:ind w:left="714" w:hanging="357"/>
        <w:contextualSpacing w:val="0"/>
        <w:jc w:val="both"/>
        <w:rPr>
          <w:rFonts w:cstheme="minorHAnsi"/>
          <w:szCs w:val="24"/>
        </w:rPr>
      </w:pPr>
      <w:r w:rsidRPr="00D85A52">
        <w:t xml:space="preserve">Candidates should be rewarded for their ability to provide specific evidence from their studied text/s, and use appropriate metalanguage.  </w:t>
      </w:r>
    </w:p>
    <w:p w14:paraId="0344F6C4" w14:textId="77777777" w:rsidR="00D85A52" w:rsidRDefault="00D85A52">
      <w:pPr>
        <w:rPr>
          <w:rFonts w:cstheme="minorHAnsi"/>
          <w:b/>
          <w:bCs/>
          <w:szCs w:val="24"/>
        </w:rPr>
      </w:pPr>
      <w:r>
        <w:rPr>
          <w:rFonts w:cstheme="minorHAnsi"/>
          <w:b/>
          <w:bCs/>
          <w:szCs w:val="24"/>
        </w:rPr>
        <w:br w:type="page"/>
      </w:r>
    </w:p>
    <w:p w14:paraId="39818B18" w14:textId="67226302"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85A52">
        <w:rPr>
          <w:szCs w:val="24"/>
        </w:rPr>
        <w:lastRenderedPageBreak/>
        <w:tab/>
        <w:t xml:space="preserve"> (40 marks)</w:t>
      </w:r>
    </w:p>
    <w:p w14:paraId="39C1EFFC" w14:textId="77777777" w:rsidR="00DC3B08" w:rsidRPr="00DC3B08" w:rsidRDefault="00DC3B08" w:rsidP="00DC3B08">
      <w:pPr>
        <w:rPr>
          <w:rFonts w:cstheme="minorHAnsi"/>
          <w:szCs w:val="24"/>
        </w:rPr>
      </w:pPr>
      <w:r w:rsidRPr="00DC3B08">
        <w:rPr>
          <w:rFonts w:cstheme="minorHAnsi"/>
          <w:szCs w:val="24"/>
        </w:rPr>
        <w:t xml:space="preserve">With reference to at least </w:t>
      </w:r>
      <w:r w:rsidRPr="00DC3B08">
        <w:rPr>
          <w:rFonts w:cstheme="minorHAnsi"/>
          <w:b/>
          <w:bCs/>
          <w:szCs w:val="24"/>
        </w:rPr>
        <w:t>one</w:t>
      </w:r>
      <w:r w:rsidRPr="00DC3B08">
        <w:rPr>
          <w:rFonts w:cstheme="minorHAnsi"/>
          <w:szCs w:val="24"/>
        </w:rPr>
        <w:t xml:space="preserve"> text, discuss how language and structural features work together to communicate a complex viewpoint on an issue. </w:t>
      </w:r>
    </w:p>
    <w:p w14:paraId="1D30EF03"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0770A057" w14:textId="2F8EB70E" w:rsidR="00DC3B08" w:rsidRPr="00D85A52" w:rsidRDefault="448ED396" w:rsidP="00D85A52">
      <w:pPr>
        <w:pStyle w:val="ListParagraph"/>
        <w:numPr>
          <w:ilvl w:val="0"/>
          <w:numId w:val="9"/>
        </w:numPr>
        <w:spacing w:line="240" w:lineRule="auto"/>
        <w:ind w:left="714" w:hanging="357"/>
        <w:contextualSpacing w:val="0"/>
        <w:jc w:val="both"/>
      </w:pPr>
      <w:r w:rsidRPr="00D85A52">
        <w:t>Candidates must refer to at least one studied text.</w:t>
      </w:r>
    </w:p>
    <w:p w14:paraId="7AD9EB5D" w14:textId="6FBE7967" w:rsidR="00DC3B08" w:rsidRPr="00D85A52" w:rsidRDefault="448ED396" w:rsidP="00D85A52">
      <w:pPr>
        <w:pStyle w:val="ListParagraph"/>
        <w:numPr>
          <w:ilvl w:val="0"/>
          <w:numId w:val="9"/>
        </w:numPr>
        <w:spacing w:line="240" w:lineRule="auto"/>
        <w:ind w:left="714" w:hanging="357"/>
        <w:contextualSpacing w:val="0"/>
        <w:jc w:val="both"/>
      </w:pPr>
      <w:r w:rsidRPr="00D85A52">
        <w:t>Candidates must identify one specific issue addressed by the studied text. An issue may be defined as any matter of personal or public concern that is in dispute or something that influences members of a society and is considered a problem (e.g., racism, sexism, heteronormativity, toxic masculinity, climate change, turboconsumerism, political fanaticism, cyber-bullying, and cancel culture).</w:t>
      </w:r>
    </w:p>
    <w:p w14:paraId="58E9F35C" w14:textId="6B390E02" w:rsidR="00DC3B08" w:rsidRPr="00D85A52" w:rsidRDefault="448ED396" w:rsidP="00D85A52">
      <w:pPr>
        <w:pStyle w:val="ListParagraph"/>
        <w:numPr>
          <w:ilvl w:val="0"/>
          <w:numId w:val="9"/>
        </w:numPr>
        <w:spacing w:line="240" w:lineRule="auto"/>
        <w:ind w:left="714" w:hanging="357"/>
        <w:contextualSpacing w:val="0"/>
        <w:jc w:val="both"/>
      </w:pPr>
      <w:r w:rsidRPr="00D85A52">
        <w:t>Candidates are asked to identify a text’s viewpoint on an issue. Viewpoint may be considered as an opinion, attitude</w:t>
      </w:r>
      <w:r w:rsidR="00BE4D13" w:rsidRPr="00D85A52">
        <w:t>,</w:t>
      </w:r>
      <w:r w:rsidRPr="00D85A52">
        <w:t xml:space="preserve"> or a way of considering a topic. Discussing a viewpoint does not require consideration of contextual factors as with perspective, but stronger responses may choose to include this.</w:t>
      </w:r>
    </w:p>
    <w:p w14:paraId="7A2064F3" w14:textId="58D4753D" w:rsidR="00DC3B08" w:rsidRPr="00D85A52" w:rsidRDefault="448ED396" w:rsidP="00D85A52">
      <w:pPr>
        <w:pStyle w:val="ListParagraph"/>
        <w:numPr>
          <w:ilvl w:val="0"/>
          <w:numId w:val="9"/>
        </w:numPr>
        <w:spacing w:line="240" w:lineRule="auto"/>
        <w:ind w:left="714" w:hanging="357"/>
        <w:contextualSpacing w:val="0"/>
        <w:jc w:val="both"/>
      </w:pPr>
      <w:r w:rsidRPr="00D85A52">
        <w:t>In discussing how their selected text communicates, candidates must refer to multiple instances of language and structural features. Language features include figurative language; imagery; inclusive language; camera</w:t>
      </w:r>
      <w:r w:rsidR="006A5EF0" w:rsidRPr="00D85A52">
        <w:t xml:space="preserve"> </w:t>
      </w:r>
      <w:r w:rsidRPr="00D85A52">
        <w:t>angle/distance/movement; lighting; jump cuts etc. Structural features include repetition; building of tension; character transformation; contrast; juxtaposition; motif; montage etc.</w:t>
      </w:r>
    </w:p>
    <w:p w14:paraId="61615806" w14:textId="4165AA4B" w:rsidR="00DC3B08" w:rsidRPr="00D85A52" w:rsidRDefault="448ED396" w:rsidP="00D85A52">
      <w:pPr>
        <w:pStyle w:val="ListParagraph"/>
        <w:numPr>
          <w:ilvl w:val="0"/>
          <w:numId w:val="9"/>
        </w:numPr>
        <w:spacing w:line="240" w:lineRule="auto"/>
        <w:ind w:left="714" w:hanging="357"/>
        <w:contextualSpacing w:val="0"/>
        <w:jc w:val="both"/>
      </w:pPr>
      <w:r w:rsidRPr="00D85A52">
        <w:t>A key discriminator in the question is the extent to which candidates engage with the word ‘complex’. Stronger responses will identify viewpoints that are multifaceted, involved, or sophisticated. This complexity may derive from arguments about the root causes of issues; explorations of their impact; and/or suggestions for solution.</w:t>
      </w:r>
    </w:p>
    <w:p w14:paraId="3B19F1D2" w14:textId="4403E1A0" w:rsidR="00DC3B08" w:rsidRPr="00D85A52" w:rsidRDefault="448ED396" w:rsidP="00D85A52">
      <w:pPr>
        <w:pStyle w:val="ListParagraph"/>
        <w:numPr>
          <w:ilvl w:val="0"/>
          <w:numId w:val="9"/>
        </w:numPr>
        <w:spacing w:line="240" w:lineRule="auto"/>
        <w:ind w:left="714" w:hanging="357"/>
        <w:contextualSpacing w:val="0"/>
        <w:jc w:val="both"/>
      </w:pPr>
      <w:r w:rsidRPr="00D85A52">
        <w:t xml:space="preserve">Candidates should make clear the ways in which language and structure work to convey viewpoint. For example, anaphora and epiphora are key features used in Stan Grant’s “Racism is destroying the Australian Dream” to convey the viewpoint that refusing to acknowledge our history of racial injustice makes it difficult for Australia to be truly inclusive and multicultural.  </w:t>
      </w:r>
    </w:p>
    <w:p w14:paraId="19F75386" w14:textId="04AE2176" w:rsidR="00DC3B08" w:rsidRPr="00D85A52" w:rsidRDefault="448ED396" w:rsidP="00D85A52">
      <w:pPr>
        <w:pStyle w:val="ListParagraph"/>
        <w:numPr>
          <w:ilvl w:val="0"/>
          <w:numId w:val="9"/>
        </w:numPr>
        <w:spacing w:line="240" w:lineRule="auto"/>
        <w:ind w:left="714" w:hanging="357"/>
        <w:contextualSpacing w:val="0"/>
        <w:jc w:val="both"/>
      </w:pPr>
      <w:r w:rsidRPr="00D85A52">
        <w:t xml:space="preserve">Candidates should be rewarded for their ability to provide specific evidence from their studied text/s, and use appropriate metalanguage.  </w:t>
      </w:r>
    </w:p>
    <w:p w14:paraId="0FFCC733" w14:textId="6F72B668" w:rsidR="00DC3B08" w:rsidRDefault="00DC3B08" w:rsidP="3F060284">
      <w:pPr>
        <w:rPr>
          <w:rFonts w:cstheme="minorHAnsi"/>
          <w:szCs w:val="24"/>
        </w:rPr>
      </w:pPr>
    </w:p>
    <w:p w14:paraId="61AB348A" w14:textId="77777777" w:rsidR="00D85A52" w:rsidRDefault="00D85A52">
      <w:pPr>
        <w:rPr>
          <w:rFonts w:eastAsiaTheme="majorEastAsia" w:cstheme="minorHAnsi"/>
          <w:b/>
          <w:bCs/>
          <w:color w:val="404040" w:themeColor="text1" w:themeTint="BF"/>
          <w:sz w:val="28"/>
          <w:szCs w:val="28"/>
          <w:lang w:val="en-US"/>
        </w:rPr>
      </w:pPr>
      <w:r>
        <w:rPr>
          <w:rFonts w:cstheme="minorHAnsi"/>
          <w:bCs/>
          <w:lang w:val="en-US"/>
        </w:rPr>
        <w:br w:type="page"/>
      </w:r>
    </w:p>
    <w:p w14:paraId="7DF90537" w14:textId="0577D822" w:rsidR="005C118F" w:rsidRPr="003E37C1" w:rsidRDefault="005C118F" w:rsidP="005C118F">
      <w:pPr>
        <w:pStyle w:val="Heading2"/>
        <w:tabs>
          <w:tab w:val="right" w:pos="8931"/>
        </w:tabs>
        <w:spacing w:after="240"/>
        <w:rPr>
          <w:rFonts w:cstheme="minorHAnsi"/>
          <w:b w:val="0"/>
          <w:bCs/>
          <w:lang w:val="en-US"/>
        </w:rPr>
      </w:pPr>
      <w:r w:rsidRPr="003E37C1">
        <w:rPr>
          <w:rFonts w:cstheme="minorHAnsi"/>
          <w:bCs/>
          <w:lang w:val="en-US"/>
        </w:rPr>
        <w:lastRenderedPageBreak/>
        <w:t xml:space="preserve">Section </w:t>
      </w:r>
      <w:r w:rsidR="0076688B" w:rsidRPr="003E37C1">
        <w:rPr>
          <w:rFonts w:cstheme="minorHAnsi"/>
          <w:bCs/>
          <w:lang w:val="en-US"/>
        </w:rPr>
        <w:t>Three</w:t>
      </w:r>
      <w:r w:rsidRPr="003E37C1">
        <w:rPr>
          <w:rFonts w:cstheme="minorHAnsi"/>
          <w:bCs/>
          <w:lang w:val="en-US"/>
        </w:rPr>
        <w:t xml:space="preserve">: </w:t>
      </w:r>
      <w:r w:rsidR="0076688B" w:rsidRPr="003E37C1">
        <w:rPr>
          <w:rFonts w:cstheme="minorHAnsi"/>
          <w:bCs/>
          <w:lang w:val="en-US"/>
        </w:rPr>
        <w:t>Compos</w:t>
      </w:r>
      <w:r w:rsidRPr="003E37C1">
        <w:rPr>
          <w:rFonts w:cstheme="minorHAnsi"/>
          <w:bCs/>
          <w:lang w:val="en-US"/>
        </w:rPr>
        <w:t>ing</w:t>
      </w:r>
      <w:r w:rsidRPr="003E37C1">
        <w:rPr>
          <w:rFonts w:cstheme="minorHAnsi"/>
          <w:bCs/>
          <w:lang w:val="en-US"/>
        </w:rPr>
        <w:tab/>
      </w:r>
      <w:r w:rsidR="00C57D7A" w:rsidRPr="003E37C1">
        <w:rPr>
          <w:rFonts w:cstheme="minorHAnsi"/>
          <w:bCs/>
          <w:lang w:val="en-US"/>
        </w:rPr>
        <w:t>3</w:t>
      </w:r>
      <w:r w:rsidRPr="003E37C1">
        <w:rPr>
          <w:rFonts w:cstheme="minorHAnsi"/>
          <w:bCs/>
          <w:lang w:val="en-US"/>
        </w:rPr>
        <w:t>0% (</w:t>
      </w:r>
      <w:r w:rsidR="00C57D7A" w:rsidRPr="003E37C1">
        <w:rPr>
          <w:rFonts w:cstheme="minorHAnsi"/>
          <w:bCs/>
          <w:lang w:val="en-US"/>
        </w:rPr>
        <w:t>3</w:t>
      </w:r>
      <w:r w:rsidRPr="003E37C1">
        <w:rPr>
          <w:rFonts w:cstheme="minorHAnsi"/>
          <w:bCs/>
          <w:lang w:val="en-US"/>
        </w:rPr>
        <w:t>0 Marks)</w:t>
      </w:r>
    </w:p>
    <w:p w14:paraId="554A1AB9" w14:textId="69014B27" w:rsidR="005C118F" w:rsidRPr="003E37C1" w:rsidRDefault="005C118F" w:rsidP="005C118F">
      <w:pPr>
        <w:spacing w:after="160"/>
        <w:rPr>
          <w:rFonts w:cstheme="minorHAnsi"/>
          <w:szCs w:val="24"/>
        </w:rPr>
      </w:pPr>
      <w:r w:rsidRPr="003E37C1">
        <w:rPr>
          <w:rFonts w:cstheme="minorHAnsi"/>
          <w:szCs w:val="24"/>
        </w:rPr>
        <w:t xml:space="preserve">In this section there are </w:t>
      </w:r>
      <w:r w:rsidR="00C57D7A" w:rsidRPr="003E37C1">
        <w:rPr>
          <w:rFonts w:cstheme="minorHAnsi"/>
          <w:b/>
          <w:bCs/>
          <w:szCs w:val="24"/>
        </w:rPr>
        <w:t>five</w:t>
      </w:r>
      <w:r w:rsidRPr="003E37C1">
        <w:rPr>
          <w:rFonts w:cstheme="minorHAnsi"/>
          <w:szCs w:val="24"/>
        </w:rPr>
        <w:t xml:space="preserve"> questions. Answer</w:t>
      </w:r>
      <w:r w:rsidRPr="003E37C1">
        <w:rPr>
          <w:rFonts w:cstheme="minorHAnsi"/>
          <w:b/>
          <w:bCs/>
          <w:szCs w:val="24"/>
        </w:rPr>
        <w:t xml:space="preserve"> one</w:t>
      </w:r>
      <w:r w:rsidRPr="003E37C1">
        <w:rPr>
          <w:rFonts w:cstheme="minorHAnsi"/>
          <w:szCs w:val="24"/>
        </w:rPr>
        <w:t xml:space="preserve"> question. </w:t>
      </w:r>
    </w:p>
    <w:p w14:paraId="7E67E8A2" w14:textId="512AAC61" w:rsidR="005C118F" w:rsidRPr="003E37C1" w:rsidRDefault="003854D6" w:rsidP="005C118F">
      <w:pPr>
        <w:spacing w:after="160"/>
        <w:rPr>
          <w:rFonts w:cstheme="minorHAnsi"/>
          <w:szCs w:val="24"/>
        </w:rPr>
      </w:pPr>
      <w:r w:rsidRPr="003E37C1">
        <w:rPr>
          <w:rFonts w:cstheme="minorHAnsi"/>
          <w:szCs w:val="24"/>
        </w:rPr>
        <w:t>You are required to demonstrate writing skills by choosing a form of writing appropriate to a specific audience, context and purpose.</w:t>
      </w:r>
    </w:p>
    <w:p w14:paraId="73547C18" w14:textId="77777777" w:rsidR="005C118F" w:rsidRPr="003E37C1" w:rsidRDefault="005C118F" w:rsidP="005C118F">
      <w:pPr>
        <w:spacing w:after="160"/>
        <w:rPr>
          <w:rFonts w:cstheme="minorHAnsi"/>
          <w:szCs w:val="24"/>
        </w:rPr>
      </w:pPr>
      <w:r w:rsidRPr="003E37C1">
        <w:rPr>
          <w:rFonts w:cstheme="minorHAnsi"/>
          <w:szCs w:val="24"/>
        </w:rPr>
        <w:t>Suggested working time: 60 minutes.</w:t>
      </w:r>
    </w:p>
    <w:p w14:paraId="0B299EA1" w14:textId="77777777" w:rsidR="005C118F" w:rsidRPr="003E37C1" w:rsidRDefault="005C118F" w:rsidP="005C118F">
      <w:pPr>
        <w:tabs>
          <w:tab w:val="right" w:leader="underscore" w:pos="9356"/>
        </w:tabs>
        <w:spacing w:after="160"/>
        <w:rPr>
          <w:rFonts w:eastAsia="Calibri" w:cstheme="minorHAnsi"/>
          <w:sz w:val="22"/>
          <w:lang w:val="en-US"/>
        </w:rPr>
      </w:pPr>
      <w:r w:rsidRPr="003E37C1">
        <w:rPr>
          <w:rFonts w:eastAsia="Calibri" w:cstheme="minorHAnsi"/>
          <w:sz w:val="22"/>
          <w:lang w:val="en-US"/>
        </w:rPr>
        <w:tab/>
      </w:r>
    </w:p>
    <w:p w14:paraId="7083959A" w14:textId="77777777" w:rsidR="00E1434B" w:rsidRPr="00D85A52" w:rsidRDefault="00E1434B" w:rsidP="00570987">
      <w:pPr>
        <w:pStyle w:val="ListParagraph"/>
        <w:numPr>
          <w:ilvl w:val="0"/>
          <w:numId w:val="20"/>
        </w:numPr>
        <w:spacing w:line="240" w:lineRule="auto"/>
        <w:ind w:left="714" w:hanging="357"/>
        <w:contextualSpacing w:val="0"/>
        <w:jc w:val="both"/>
      </w:pPr>
      <w:r w:rsidRPr="00D85A52">
        <w:t>Emphasis in this section should be on the effectiveness of a candidate’s response in demonstrating control of language, structural, stylistic and generic features consistent with the imaginative, persuasive or interpretive text forms they choose to write in.</w:t>
      </w:r>
    </w:p>
    <w:p w14:paraId="030F1BE7" w14:textId="77777777" w:rsidR="00E1434B" w:rsidRPr="00D85A52" w:rsidRDefault="00E1434B" w:rsidP="00570987">
      <w:pPr>
        <w:pStyle w:val="ListParagraph"/>
        <w:numPr>
          <w:ilvl w:val="0"/>
          <w:numId w:val="20"/>
        </w:numPr>
        <w:spacing w:line="240" w:lineRule="auto"/>
        <w:ind w:left="714" w:hanging="357"/>
        <w:contextualSpacing w:val="0"/>
        <w:jc w:val="both"/>
      </w:pPr>
      <w:r w:rsidRPr="00D85A52">
        <w:t xml:space="preserve">Key discriminators are the extent to which candidates’ responses address the specific requirements of the selected question by demonstrating their written composing skills appropriate to a specific form, purpose and audience. </w:t>
      </w:r>
    </w:p>
    <w:p w14:paraId="75AE1035" w14:textId="77777777" w:rsidR="00E1434B" w:rsidRPr="00D85A52" w:rsidRDefault="00E1434B" w:rsidP="00570987">
      <w:pPr>
        <w:pStyle w:val="ListParagraph"/>
        <w:numPr>
          <w:ilvl w:val="0"/>
          <w:numId w:val="20"/>
        </w:numPr>
        <w:spacing w:line="240" w:lineRule="auto"/>
        <w:ind w:left="714" w:hanging="357"/>
        <w:contextualSpacing w:val="0"/>
        <w:jc w:val="both"/>
      </w:pPr>
      <w:r w:rsidRPr="00D85A52">
        <w:t>The question-specific points provided in this marking guide are not an exhaustive list of possibilities - candidates may meet the requirements of questions in other ways not listed.</w:t>
      </w:r>
    </w:p>
    <w:p w14:paraId="0CA351BE" w14:textId="626AE4B5" w:rsidR="00E1434B" w:rsidRDefault="00E1434B">
      <w:pPr>
        <w:rPr>
          <w:szCs w:val="24"/>
        </w:rPr>
      </w:pPr>
      <w:r>
        <w:rPr>
          <w:szCs w:val="24"/>
        </w:rPr>
        <w:br w:type="page"/>
      </w:r>
    </w:p>
    <w:p w14:paraId="344A6D1B" w14:textId="77777777" w:rsidR="004F0C14" w:rsidRPr="00FF57AD" w:rsidRDefault="004F0C14" w:rsidP="004F0C14">
      <w:pPr>
        <w:jc w:val="both"/>
        <w:rPr>
          <w:bCs/>
        </w:rPr>
      </w:pPr>
      <w:r w:rsidRPr="00FF57AD">
        <w:rPr>
          <w:bCs/>
        </w:rPr>
        <w:t>Markers may choose to apply the following marking key to candidate responses for Section Three:</w:t>
      </w:r>
    </w:p>
    <w:p w14:paraId="26487F2D" w14:textId="77777777" w:rsidR="004F0C14" w:rsidRDefault="004F0C14" w:rsidP="004F0C14">
      <w:pPr>
        <w:spacing w:after="160"/>
        <w:rPr>
          <w:rFonts w:cstheme="minorHAnsi"/>
          <w:b/>
          <w:bCs/>
        </w:rPr>
      </w:pPr>
    </w:p>
    <w:tbl>
      <w:tblPr>
        <w:tblStyle w:val="TableGrid"/>
        <w:tblW w:w="9063" w:type="dxa"/>
        <w:tblInd w:w="-5" w:type="dxa"/>
        <w:tblLook w:val="04A0" w:firstRow="1" w:lastRow="0" w:firstColumn="1" w:lastColumn="0" w:noHBand="0" w:noVBand="1"/>
      </w:tblPr>
      <w:tblGrid>
        <w:gridCol w:w="8222"/>
        <w:gridCol w:w="841"/>
      </w:tblGrid>
      <w:tr w:rsidR="004F0C14" w:rsidRPr="00793F2A" w14:paraId="7A719642" w14:textId="77777777" w:rsidTr="00A54A76">
        <w:tc>
          <w:tcPr>
            <w:tcW w:w="8222" w:type="dxa"/>
            <w:shd w:val="clear" w:color="auto" w:fill="4472C4" w:themeFill="accent1"/>
          </w:tcPr>
          <w:p w14:paraId="46439712" w14:textId="77777777" w:rsidR="004F0C14" w:rsidRPr="00793F2A" w:rsidRDefault="004F0C14" w:rsidP="00A54A76">
            <w:pPr>
              <w:rPr>
                <w:rFonts w:ascii="Calibri" w:hAnsi="Calibri" w:cs="Calibri"/>
                <w:b/>
                <w:color w:val="FFFFFF" w:themeColor="background1"/>
                <w:szCs w:val="24"/>
              </w:rPr>
            </w:pPr>
            <w:r w:rsidRPr="00793F2A">
              <w:rPr>
                <w:rFonts w:ascii="Calibri" w:hAnsi="Calibri" w:cs="Calibri"/>
                <w:b/>
                <w:color w:val="FFFFFF" w:themeColor="background1"/>
                <w:szCs w:val="24"/>
              </w:rPr>
              <w:t>Section Three: Composing Marking Key</w:t>
            </w:r>
          </w:p>
        </w:tc>
        <w:tc>
          <w:tcPr>
            <w:tcW w:w="841" w:type="dxa"/>
            <w:tcBorders>
              <w:right w:val="single" w:sz="4" w:space="0" w:color="auto"/>
            </w:tcBorders>
            <w:shd w:val="clear" w:color="auto" w:fill="4472C4" w:themeFill="accent1"/>
          </w:tcPr>
          <w:p w14:paraId="2A077072" w14:textId="77777777" w:rsidR="004F0C14" w:rsidRPr="00793F2A" w:rsidRDefault="004F0C14" w:rsidP="00A54A76">
            <w:pPr>
              <w:jc w:val="center"/>
              <w:rPr>
                <w:rFonts w:ascii="Calibri" w:hAnsi="Calibri" w:cs="Calibri"/>
                <w:b/>
                <w:color w:val="FFFFFF" w:themeColor="background1"/>
                <w:szCs w:val="24"/>
              </w:rPr>
            </w:pPr>
            <w:r w:rsidRPr="00793F2A">
              <w:rPr>
                <w:rFonts w:ascii="Calibri" w:hAnsi="Calibri" w:cs="Calibri"/>
                <w:b/>
                <w:color w:val="FFFFFF" w:themeColor="background1"/>
                <w:szCs w:val="24"/>
              </w:rPr>
              <w:t>Marks</w:t>
            </w:r>
          </w:p>
        </w:tc>
      </w:tr>
      <w:tr w:rsidR="004F0C14" w:rsidRPr="00793F2A" w14:paraId="41A3475B" w14:textId="77777777" w:rsidTr="00A54A76">
        <w:tc>
          <w:tcPr>
            <w:tcW w:w="8222" w:type="dxa"/>
            <w:shd w:val="clear" w:color="auto" w:fill="FFF2CC" w:themeFill="accent4" w:themeFillTint="33"/>
          </w:tcPr>
          <w:p w14:paraId="729E61CD" w14:textId="77777777" w:rsidR="004F0C14" w:rsidRPr="00793F2A" w:rsidRDefault="004F0C14" w:rsidP="00A54A76">
            <w:pPr>
              <w:rPr>
                <w:rFonts w:ascii="Calibri" w:hAnsi="Calibri" w:cs="Calibri"/>
                <w:b/>
                <w:szCs w:val="24"/>
              </w:rPr>
            </w:pPr>
            <w:r w:rsidRPr="00793F2A">
              <w:rPr>
                <w:rFonts w:ascii="Calibri" w:hAnsi="Calibri" w:cs="Calibri"/>
                <w:b/>
                <w:szCs w:val="24"/>
              </w:rPr>
              <w:t>Engagement with the question</w:t>
            </w:r>
          </w:p>
        </w:tc>
        <w:tc>
          <w:tcPr>
            <w:tcW w:w="841" w:type="dxa"/>
            <w:tcBorders>
              <w:right w:val="single" w:sz="4" w:space="0" w:color="auto"/>
            </w:tcBorders>
            <w:shd w:val="clear" w:color="auto" w:fill="FFF2CC" w:themeFill="accent4" w:themeFillTint="33"/>
          </w:tcPr>
          <w:p w14:paraId="411AF12E" w14:textId="77777777" w:rsidR="004F0C14" w:rsidRPr="00793F2A" w:rsidRDefault="004F0C14" w:rsidP="00A54A76">
            <w:pPr>
              <w:jc w:val="center"/>
              <w:rPr>
                <w:rFonts w:ascii="Calibri" w:hAnsi="Calibri" w:cs="Calibri"/>
                <w:b/>
                <w:szCs w:val="24"/>
              </w:rPr>
            </w:pPr>
            <w:r w:rsidRPr="00793F2A">
              <w:rPr>
                <w:rFonts w:ascii="Calibri" w:hAnsi="Calibri" w:cs="Calibri"/>
                <w:b/>
                <w:szCs w:val="24"/>
              </w:rPr>
              <w:t>10</w:t>
            </w:r>
          </w:p>
        </w:tc>
      </w:tr>
      <w:tr w:rsidR="004F0C14" w:rsidRPr="00793F2A" w14:paraId="59E951FF" w14:textId="77777777" w:rsidTr="00A54A76">
        <w:tc>
          <w:tcPr>
            <w:tcW w:w="8222" w:type="dxa"/>
          </w:tcPr>
          <w:p w14:paraId="2FF53923" w14:textId="77777777" w:rsidR="004F0C14" w:rsidRPr="00793F2A" w:rsidRDefault="004F0C14" w:rsidP="00A54A76">
            <w:pPr>
              <w:rPr>
                <w:rFonts w:ascii="Calibri" w:hAnsi="Calibri" w:cs="Calibri"/>
                <w:b/>
                <w:szCs w:val="24"/>
              </w:rPr>
            </w:pPr>
            <w:r w:rsidRPr="00793F2A">
              <w:rPr>
                <w:rFonts w:ascii="Calibri" w:hAnsi="Calibri" w:cs="Calibri"/>
                <w:szCs w:val="24"/>
              </w:rPr>
              <w:t>Sustained and innovative engagement with all aspects of the question</w:t>
            </w:r>
          </w:p>
        </w:tc>
        <w:tc>
          <w:tcPr>
            <w:tcW w:w="841" w:type="dxa"/>
            <w:tcBorders>
              <w:right w:val="single" w:sz="4" w:space="0" w:color="auto"/>
            </w:tcBorders>
          </w:tcPr>
          <w:p w14:paraId="6D9DCDB4" w14:textId="77777777" w:rsidR="004F0C14" w:rsidRPr="00793F2A" w:rsidRDefault="004F0C14" w:rsidP="00A54A76">
            <w:pPr>
              <w:jc w:val="center"/>
              <w:rPr>
                <w:rFonts w:ascii="Calibri" w:hAnsi="Calibri" w:cs="Calibri"/>
                <w:b/>
                <w:szCs w:val="24"/>
              </w:rPr>
            </w:pPr>
            <w:r w:rsidRPr="00793F2A">
              <w:rPr>
                <w:rFonts w:ascii="Calibri" w:hAnsi="Calibri" w:cs="Calibri"/>
                <w:szCs w:val="24"/>
              </w:rPr>
              <w:t>9-10</w:t>
            </w:r>
          </w:p>
        </w:tc>
      </w:tr>
      <w:tr w:rsidR="004F0C14" w:rsidRPr="00793F2A" w14:paraId="71DEF05D" w14:textId="77777777" w:rsidTr="00A54A76">
        <w:tc>
          <w:tcPr>
            <w:tcW w:w="8222" w:type="dxa"/>
          </w:tcPr>
          <w:p w14:paraId="66FB9B25" w14:textId="77777777" w:rsidR="004F0C14" w:rsidRPr="00793F2A" w:rsidRDefault="004F0C14" w:rsidP="00A54A76">
            <w:pPr>
              <w:rPr>
                <w:rFonts w:ascii="Calibri" w:hAnsi="Calibri" w:cs="Calibri"/>
                <w:b/>
                <w:szCs w:val="24"/>
              </w:rPr>
            </w:pPr>
            <w:r w:rsidRPr="00793F2A">
              <w:rPr>
                <w:rFonts w:ascii="Calibri" w:hAnsi="Calibri" w:cs="Calibri"/>
                <w:szCs w:val="24"/>
              </w:rPr>
              <w:t>Competent and thoughtful engagement with most aspects of the question</w:t>
            </w:r>
          </w:p>
        </w:tc>
        <w:tc>
          <w:tcPr>
            <w:tcW w:w="841" w:type="dxa"/>
            <w:tcBorders>
              <w:right w:val="single" w:sz="4" w:space="0" w:color="auto"/>
            </w:tcBorders>
          </w:tcPr>
          <w:p w14:paraId="5D7BCFC7" w14:textId="77777777" w:rsidR="004F0C14" w:rsidRPr="00793F2A" w:rsidRDefault="004F0C14" w:rsidP="00A54A76">
            <w:pPr>
              <w:jc w:val="center"/>
              <w:rPr>
                <w:rFonts w:ascii="Calibri" w:hAnsi="Calibri" w:cs="Calibri"/>
                <w:b/>
                <w:szCs w:val="24"/>
              </w:rPr>
            </w:pPr>
            <w:r w:rsidRPr="00793F2A">
              <w:rPr>
                <w:rFonts w:ascii="Calibri" w:hAnsi="Calibri" w:cs="Calibri"/>
                <w:szCs w:val="24"/>
              </w:rPr>
              <w:t>7-8</w:t>
            </w:r>
          </w:p>
        </w:tc>
      </w:tr>
      <w:tr w:rsidR="004F0C14" w:rsidRPr="00793F2A" w14:paraId="257035E7" w14:textId="77777777" w:rsidTr="00A54A76">
        <w:tc>
          <w:tcPr>
            <w:tcW w:w="8222" w:type="dxa"/>
          </w:tcPr>
          <w:p w14:paraId="10B80F48" w14:textId="77777777" w:rsidR="004F0C14" w:rsidRPr="00793F2A" w:rsidRDefault="004F0C14" w:rsidP="00A54A76">
            <w:pPr>
              <w:rPr>
                <w:rFonts w:ascii="Calibri" w:hAnsi="Calibri" w:cs="Calibri"/>
                <w:szCs w:val="24"/>
              </w:rPr>
            </w:pPr>
            <w:r w:rsidRPr="00793F2A">
              <w:rPr>
                <w:rFonts w:ascii="Calibri" w:hAnsi="Calibri" w:cs="Calibri"/>
                <w:szCs w:val="24"/>
              </w:rPr>
              <w:t>Sound engagement with most aspects of the question</w:t>
            </w:r>
          </w:p>
        </w:tc>
        <w:tc>
          <w:tcPr>
            <w:tcW w:w="841" w:type="dxa"/>
            <w:tcBorders>
              <w:right w:val="single" w:sz="4" w:space="0" w:color="auto"/>
            </w:tcBorders>
          </w:tcPr>
          <w:p w14:paraId="002EFB6D" w14:textId="77777777" w:rsidR="004F0C14" w:rsidRPr="00793F2A" w:rsidRDefault="004F0C14" w:rsidP="00A54A76">
            <w:pPr>
              <w:jc w:val="center"/>
              <w:rPr>
                <w:rFonts w:ascii="Calibri" w:hAnsi="Calibri" w:cs="Calibri"/>
                <w:b/>
                <w:szCs w:val="24"/>
              </w:rPr>
            </w:pPr>
            <w:r w:rsidRPr="00793F2A">
              <w:rPr>
                <w:rFonts w:ascii="Calibri" w:hAnsi="Calibri" w:cs="Calibri"/>
                <w:szCs w:val="24"/>
              </w:rPr>
              <w:t>5-6</w:t>
            </w:r>
          </w:p>
        </w:tc>
      </w:tr>
      <w:tr w:rsidR="004F0C14" w:rsidRPr="00793F2A" w14:paraId="7B58FD42" w14:textId="77777777" w:rsidTr="00A54A76">
        <w:tc>
          <w:tcPr>
            <w:tcW w:w="8222" w:type="dxa"/>
          </w:tcPr>
          <w:p w14:paraId="5CD0A653" w14:textId="77777777" w:rsidR="004F0C14" w:rsidRPr="00793F2A" w:rsidRDefault="004F0C14" w:rsidP="00A54A76">
            <w:pPr>
              <w:rPr>
                <w:rFonts w:ascii="Calibri" w:hAnsi="Calibri" w:cs="Calibri"/>
                <w:b/>
                <w:szCs w:val="24"/>
              </w:rPr>
            </w:pPr>
            <w:r w:rsidRPr="00793F2A">
              <w:rPr>
                <w:rFonts w:ascii="Calibri" w:hAnsi="Calibri" w:cs="Calibri"/>
                <w:szCs w:val="24"/>
              </w:rPr>
              <w:t>Limited, predictable or clichéd engagement with the question</w:t>
            </w:r>
          </w:p>
        </w:tc>
        <w:tc>
          <w:tcPr>
            <w:tcW w:w="841" w:type="dxa"/>
            <w:tcBorders>
              <w:right w:val="single" w:sz="4" w:space="0" w:color="auto"/>
            </w:tcBorders>
          </w:tcPr>
          <w:p w14:paraId="4B89AA59" w14:textId="77777777" w:rsidR="004F0C14" w:rsidRPr="00793F2A" w:rsidRDefault="004F0C14" w:rsidP="00A54A76">
            <w:pPr>
              <w:jc w:val="center"/>
              <w:rPr>
                <w:rFonts w:ascii="Calibri" w:hAnsi="Calibri" w:cs="Calibri"/>
                <w:b/>
                <w:szCs w:val="24"/>
              </w:rPr>
            </w:pPr>
            <w:r w:rsidRPr="00793F2A">
              <w:rPr>
                <w:rFonts w:ascii="Calibri" w:hAnsi="Calibri" w:cs="Calibri"/>
                <w:szCs w:val="24"/>
              </w:rPr>
              <w:t>3-4</w:t>
            </w:r>
          </w:p>
        </w:tc>
      </w:tr>
      <w:tr w:rsidR="004F0C14" w:rsidRPr="00793F2A" w14:paraId="4E847436" w14:textId="77777777" w:rsidTr="00A54A76">
        <w:tc>
          <w:tcPr>
            <w:tcW w:w="8222" w:type="dxa"/>
          </w:tcPr>
          <w:p w14:paraId="1FF8C085" w14:textId="77777777" w:rsidR="004F0C14" w:rsidRPr="00793F2A" w:rsidRDefault="004F0C14" w:rsidP="00A54A76">
            <w:pPr>
              <w:rPr>
                <w:rFonts w:ascii="Calibri" w:hAnsi="Calibri" w:cs="Calibri"/>
                <w:b/>
                <w:szCs w:val="24"/>
              </w:rPr>
            </w:pPr>
            <w:r w:rsidRPr="00793F2A">
              <w:rPr>
                <w:rFonts w:ascii="Calibri" w:hAnsi="Calibri" w:cs="Calibri"/>
                <w:szCs w:val="24"/>
              </w:rPr>
              <w:t>No engagement with the question; response may be incomplete, undeveloped and/or very brief</w:t>
            </w:r>
          </w:p>
        </w:tc>
        <w:tc>
          <w:tcPr>
            <w:tcW w:w="841" w:type="dxa"/>
            <w:tcBorders>
              <w:right w:val="single" w:sz="4" w:space="0" w:color="auto"/>
            </w:tcBorders>
          </w:tcPr>
          <w:p w14:paraId="24FE6564" w14:textId="77777777" w:rsidR="004F0C14" w:rsidRPr="00793F2A" w:rsidRDefault="004F0C14" w:rsidP="00A54A76">
            <w:pPr>
              <w:jc w:val="center"/>
              <w:rPr>
                <w:rFonts w:ascii="Calibri" w:hAnsi="Calibri" w:cs="Calibri"/>
                <w:szCs w:val="24"/>
              </w:rPr>
            </w:pPr>
            <w:r w:rsidRPr="00793F2A">
              <w:rPr>
                <w:rFonts w:ascii="Calibri" w:hAnsi="Calibri" w:cs="Calibri"/>
                <w:szCs w:val="24"/>
              </w:rPr>
              <w:t>0 -2</w:t>
            </w:r>
          </w:p>
        </w:tc>
      </w:tr>
      <w:tr w:rsidR="004F0C14" w:rsidRPr="00793F2A" w14:paraId="12633425" w14:textId="77777777" w:rsidTr="00A54A76">
        <w:tc>
          <w:tcPr>
            <w:tcW w:w="8222" w:type="dxa"/>
            <w:shd w:val="clear" w:color="auto" w:fill="FFF2CC" w:themeFill="accent4" w:themeFillTint="33"/>
          </w:tcPr>
          <w:p w14:paraId="4A6B0F03" w14:textId="77777777" w:rsidR="004F0C14" w:rsidRPr="00793F2A" w:rsidRDefault="004F0C14" w:rsidP="00A54A76">
            <w:pPr>
              <w:rPr>
                <w:rFonts w:ascii="Calibri" w:hAnsi="Calibri" w:cs="Calibri"/>
                <w:b/>
                <w:szCs w:val="24"/>
              </w:rPr>
            </w:pPr>
            <w:r w:rsidRPr="00793F2A">
              <w:rPr>
                <w:rFonts w:ascii="Calibri" w:hAnsi="Calibri" w:cs="Calibri"/>
                <w:b/>
                <w:szCs w:val="24"/>
              </w:rPr>
              <w:t>Expression and vocabulary</w:t>
            </w:r>
          </w:p>
        </w:tc>
        <w:tc>
          <w:tcPr>
            <w:tcW w:w="841" w:type="dxa"/>
            <w:tcBorders>
              <w:right w:val="single" w:sz="4" w:space="0" w:color="auto"/>
            </w:tcBorders>
            <w:shd w:val="clear" w:color="auto" w:fill="FFF2CC" w:themeFill="accent4" w:themeFillTint="33"/>
          </w:tcPr>
          <w:p w14:paraId="082BC64D" w14:textId="77777777" w:rsidR="004F0C14" w:rsidRPr="00793F2A" w:rsidRDefault="004F0C14" w:rsidP="00A54A76">
            <w:pPr>
              <w:jc w:val="center"/>
              <w:rPr>
                <w:rFonts w:ascii="Calibri" w:hAnsi="Calibri" w:cs="Calibri"/>
                <w:b/>
                <w:szCs w:val="24"/>
              </w:rPr>
            </w:pPr>
            <w:r w:rsidRPr="00793F2A">
              <w:rPr>
                <w:rFonts w:ascii="Calibri" w:hAnsi="Calibri" w:cs="Calibri"/>
                <w:b/>
                <w:szCs w:val="24"/>
              </w:rPr>
              <w:t>10</w:t>
            </w:r>
          </w:p>
        </w:tc>
      </w:tr>
      <w:tr w:rsidR="004F0C14" w:rsidRPr="00793F2A" w14:paraId="5E6C445E" w14:textId="77777777" w:rsidTr="00A54A76">
        <w:tc>
          <w:tcPr>
            <w:tcW w:w="8222" w:type="dxa"/>
          </w:tcPr>
          <w:p w14:paraId="02D41D74" w14:textId="77777777" w:rsidR="004F0C14" w:rsidRPr="00793F2A" w:rsidRDefault="004F0C14" w:rsidP="00A54A76">
            <w:pPr>
              <w:rPr>
                <w:rFonts w:ascii="Calibri" w:hAnsi="Calibri" w:cs="Calibri"/>
                <w:szCs w:val="24"/>
              </w:rPr>
            </w:pPr>
            <w:r w:rsidRPr="00793F2A">
              <w:rPr>
                <w:rFonts w:ascii="Calibri" w:hAnsi="Calibri" w:cs="Calibri"/>
                <w:szCs w:val="24"/>
              </w:rPr>
              <w:t>Consistently fluent, eloquent expression integrating sophisticated vocabulary choice to powerful effect</w:t>
            </w:r>
          </w:p>
        </w:tc>
        <w:tc>
          <w:tcPr>
            <w:tcW w:w="841" w:type="dxa"/>
            <w:tcBorders>
              <w:right w:val="single" w:sz="4" w:space="0" w:color="auto"/>
            </w:tcBorders>
          </w:tcPr>
          <w:p w14:paraId="1E7A8C7C" w14:textId="77777777" w:rsidR="004F0C14" w:rsidRPr="00793F2A" w:rsidRDefault="004F0C14" w:rsidP="00A54A76">
            <w:pPr>
              <w:jc w:val="center"/>
              <w:rPr>
                <w:rFonts w:ascii="Calibri" w:hAnsi="Calibri" w:cs="Calibri"/>
                <w:szCs w:val="24"/>
              </w:rPr>
            </w:pPr>
            <w:r w:rsidRPr="00793F2A">
              <w:rPr>
                <w:rFonts w:ascii="Calibri" w:hAnsi="Calibri" w:cs="Calibri"/>
                <w:szCs w:val="24"/>
              </w:rPr>
              <w:t>9-10</w:t>
            </w:r>
          </w:p>
        </w:tc>
      </w:tr>
      <w:tr w:rsidR="004F0C14" w:rsidRPr="00793F2A" w14:paraId="4566C4E7" w14:textId="77777777" w:rsidTr="00A54A76">
        <w:tc>
          <w:tcPr>
            <w:tcW w:w="8222" w:type="dxa"/>
          </w:tcPr>
          <w:p w14:paraId="7A87BA63" w14:textId="77777777" w:rsidR="004F0C14" w:rsidRPr="00793F2A" w:rsidRDefault="004F0C14" w:rsidP="00A54A76">
            <w:pPr>
              <w:rPr>
                <w:rFonts w:ascii="Calibri" w:hAnsi="Calibri" w:cs="Calibri"/>
                <w:szCs w:val="24"/>
              </w:rPr>
            </w:pPr>
            <w:r w:rsidRPr="00793F2A">
              <w:rPr>
                <w:rFonts w:ascii="Calibri" w:hAnsi="Calibri" w:cs="Calibri"/>
                <w:szCs w:val="24"/>
              </w:rPr>
              <w:t>Mostly clear expression integrating effective vocabulary choice to good effect</w:t>
            </w:r>
          </w:p>
        </w:tc>
        <w:tc>
          <w:tcPr>
            <w:tcW w:w="841" w:type="dxa"/>
            <w:tcBorders>
              <w:right w:val="single" w:sz="4" w:space="0" w:color="auto"/>
            </w:tcBorders>
          </w:tcPr>
          <w:p w14:paraId="44066BEA" w14:textId="77777777" w:rsidR="004F0C14" w:rsidRPr="00793F2A" w:rsidRDefault="004F0C14" w:rsidP="00A54A76">
            <w:pPr>
              <w:jc w:val="center"/>
              <w:rPr>
                <w:rFonts w:ascii="Calibri" w:hAnsi="Calibri" w:cs="Calibri"/>
                <w:szCs w:val="24"/>
              </w:rPr>
            </w:pPr>
            <w:r w:rsidRPr="00793F2A">
              <w:rPr>
                <w:rFonts w:ascii="Calibri" w:hAnsi="Calibri" w:cs="Calibri"/>
                <w:szCs w:val="24"/>
              </w:rPr>
              <w:t>7-8</w:t>
            </w:r>
          </w:p>
        </w:tc>
      </w:tr>
      <w:tr w:rsidR="004F0C14" w:rsidRPr="00793F2A" w14:paraId="2F0F0775" w14:textId="77777777" w:rsidTr="00A54A76">
        <w:tc>
          <w:tcPr>
            <w:tcW w:w="8222" w:type="dxa"/>
          </w:tcPr>
          <w:p w14:paraId="129CA40B" w14:textId="77777777" w:rsidR="004F0C14" w:rsidRPr="00793F2A" w:rsidRDefault="004F0C14" w:rsidP="00A54A76">
            <w:pPr>
              <w:rPr>
                <w:rFonts w:ascii="Calibri" w:hAnsi="Calibri" w:cs="Calibri"/>
                <w:szCs w:val="24"/>
              </w:rPr>
            </w:pPr>
            <w:r w:rsidRPr="00793F2A">
              <w:rPr>
                <w:rFonts w:ascii="Calibri" w:hAnsi="Calibri" w:cs="Calibri"/>
                <w:szCs w:val="24"/>
              </w:rPr>
              <w:t>Sound expression integrating satisfactory vocabulary choice to some effect</w:t>
            </w:r>
          </w:p>
        </w:tc>
        <w:tc>
          <w:tcPr>
            <w:tcW w:w="841" w:type="dxa"/>
            <w:tcBorders>
              <w:right w:val="single" w:sz="4" w:space="0" w:color="auto"/>
            </w:tcBorders>
          </w:tcPr>
          <w:p w14:paraId="1E4DF079" w14:textId="77777777" w:rsidR="004F0C14" w:rsidRPr="00793F2A" w:rsidRDefault="004F0C14" w:rsidP="00A54A76">
            <w:pPr>
              <w:jc w:val="center"/>
              <w:rPr>
                <w:rFonts w:ascii="Calibri" w:hAnsi="Calibri" w:cs="Calibri"/>
                <w:szCs w:val="24"/>
              </w:rPr>
            </w:pPr>
            <w:r w:rsidRPr="00793F2A">
              <w:rPr>
                <w:rFonts w:ascii="Calibri" w:hAnsi="Calibri" w:cs="Calibri"/>
                <w:szCs w:val="24"/>
              </w:rPr>
              <w:t>5-6</w:t>
            </w:r>
          </w:p>
        </w:tc>
      </w:tr>
      <w:tr w:rsidR="004F0C14" w:rsidRPr="00793F2A" w14:paraId="0540843F" w14:textId="77777777" w:rsidTr="00A54A76">
        <w:tc>
          <w:tcPr>
            <w:tcW w:w="8222" w:type="dxa"/>
          </w:tcPr>
          <w:p w14:paraId="6E9DE180" w14:textId="77777777" w:rsidR="004F0C14" w:rsidRPr="00793F2A" w:rsidRDefault="004F0C14" w:rsidP="00A54A76">
            <w:pPr>
              <w:rPr>
                <w:rFonts w:ascii="Calibri" w:hAnsi="Calibri" w:cs="Calibri"/>
                <w:szCs w:val="24"/>
              </w:rPr>
            </w:pPr>
            <w:r w:rsidRPr="00793F2A">
              <w:rPr>
                <w:rFonts w:ascii="Calibri" w:hAnsi="Calibri" w:cs="Calibri"/>
                <w:szCs w:val="24"/>
              </w:rPr>
              <w:t>Unclear expression with limited vocabulary used to weak effect</w:t>
            </w:r>
          </w:p>
        </w:tc>
        <w:tc>
          <w:tcPr>
            <w:tcW w:w="841" w:type="dxa"/>
            <w:tcBorders>
              <w:right w:val="single" w:sz="4" w:space="0" w:color="auto"/>
            </w:tcBorders>
          </w:tcPr>
          <w:p w14:paraId="39E0EF13" w14:textId="77777777" w:rsidR="004F0C14" w:rsidRPr="00793F2A" w:rsidRDefault="004F0C14" w:rsidP="00A54A76">
            <w:pPr>
              <w:jc w:val="center"/>
              <w:rPr>
                <w:rFonts w:ascii="Calibri" w:hAnsi="Calibri" w:cs="Calibri"/>
                <w:szCs w:val="24"/>
              </w:rPr>
            </w:pPr>
            <w:r w:rsidRPr="00793F2A">
              <w:rPr>
                <w:rFonts w:ascii="Calibri" w:hAnsi="Calibri" w:cs="Calibri"/>
                <w:szCs w:val="24"/>
              </w:rPr>
              <w:t>3-4</w:t>
            </w:r>
          </w:p>
        </w:tc>
      </w:tr>
      <w:tr w:rsidR="004F0C14" w:rsidRPr="00793F2A" w14:paraId="3A900442" w14:textId="77777777" w:rsidTr="00A54A76">
        <w:tc>
          <w:tcPr>
            <w:tcW w:w="8222" w:type="dxa"/>
          </w:tcPr>
          <w:p w14:paraId="171E1E49" w14:textId="77777777" w:rsidR="004F0C14" w:rsidRPr="00793F2A" w:rsidRDefault="004F0C14" w:rsidP="00A54A76">
            <w:pPr>
              <w:rPr>
                <w:rFonts w:ascii="Calibri" w:hAnsi="Calibri" w:cs="Calibri"/>
                <w:szCs w:val="24"/>
              </w:rPr>
            </w:pPr>
            <w:r w:rsidRPr="00793F2A">
              <w:rPr>
                <w:rFonts w:ascii="Calibri" w:hAnsi="Calibri" w:cs="Calibri"/>
                <w:szCs w:val="24"/>
              </w:rPr>
              <w:t>Very unclear expression with inappropriate and/or simplistic, vocabulary</w:t>
            </w:r>
          </w:p>
        </w:tc>
        <w:tc>
          <w:tcPr>
            <w:tcW w:w="841" w:type="dxa"/>
            <w:tcBorders>
              <w:right w:val="single" w:sz="4" w:space="0" w:color="auto"/>
            </w:tcBorders>
          </w:tcPr>
          <w:p w14:paraId="797C8F3D" w14:textId="77777777" w:rsidR="004F0C14" w:rsidRPr="00793F2A" w:rsidRDefault="004F0C14" w:rsidP="00A54A76">
            <w:pPr>
              <w:jc w:val="center"/>
              <w:rPr>
                <w:rFonts w:ascii="Calibri" w:hAnsi="Calibri" w:cs="Calibri"/>
                <w:szCs w:val="24"/>
              </w:rPr>
            </w:pPr>
            <w:r w:rsidRPr="00793F2A">
              <w:rPr>
                <w:rFonts w:ascii="Calibri" w:hAnsi="Calibri" w:cs="Calibri"/>
                <w:szCs w:val="24"/>
              </w:rPr>
              <w:t>0 -2</w:t>
            </w:r>
          </w:p>
        </w:tc>
      </w:tr>
      <w:tr w:rsidR="004F0C14" w:rsidRPr="00793F2A" w14:paraId="61E174B6" w14:textId="77777777" w:rsidTr="00A54A76">
        <w:tc>
          <w:tcPr>
            <w:tcW w:w="8222" w:type="dxa"/>
            <w:shd w:val="clear" w:color="auto" w:fill="FFF2CC" w:themeFill="accent4" w:themeFillTint="33"/>
          </w:tcPr>
          <w:p w14:paraId="42001D6F" w14:textId="77777777" w:rsidR="004F0C14" w:rsidRPr="00793F2A" w:rsidRDefault="004F0C14" w:rsidP="00A54A76">
            <w:pPr>
              <w:rPr>
                <w:rFonts w:ascii="Calibri" w:hAnsi="Calibri" w:cs="Calibri"/>
                <w:b/>
                <w:szCs w:val="24"/>
              </w:rPr>
            </w:pPr>
            <w:r w:rsidRPr="00793F2A">
              <w:rPr>
                <w:rFonts w:ascii="Calibri" w:hAnsi="Calibri" w:cs="Calibri"/>
                <w:b/>
                <w:szCs w:val="24"/>
              </w:rPr>
              <w:t>Control of form, audience and purpose</w:t>
            </w:r>
          </w:p>
        </w:tc>
        <w:tc>
          <w:tcPr>
            <w:tcW w:w="841" w:type="dxa"/>
            <w:tcBorders>
              <w:right w:val="single" w:sz="4" w:space="0" w:color="auto"/>
            </w:tcBorders>
            <w:shd w:val="clear" w:color="auto" w:fill="FFF2CC" w:themeFill="accent4" w:themeFillTint="33"/>
          </w:tcPr>
          <w:p w14:paraId="197613C7" w14:textId="77777777" w:rsidR="004F0C14" w:rsidRPr="00793F2A" w:rsidRDefault="004F0C14" w:rsidP="00A54A76">
            <w:pPr>
              <w:jc w:val="center"/>
              <w:rPr>
                <w:rFonts w:ascii="Calibri" w:hAnsi="Calibri" w:cs="Calibri"/>
                <w:b/>
                <w:szCs w:val="24"/>
              </w:rPr>
            </w:pPr>
            <w:r w:rsidRPr="00793F2A">
              <w:rPr>
                <w:rFonts w:ascii="Calibri" w:hAnsi="Calibri" w:cs="Calibri"/>
                <w:b/>
                <w:szCs w:val="24"/>
              </w:rPr>
              <w:t>10</w:t>
            </w:r>
          </w:p>
        </w:tc>
      </w:tr>
      <w:tr w:rsidR="004F0C14" w:rsidRPr="00793F2A" w14:paraId="1C8678F2" w14:textId="77777777" w:rsidTr="00A54A76">
        <w:tc>
          <w:tcPr>
            <w:tcW w:w="8222" w:type="dxa"/>
          </w:tcPr>
          <w:p w14:paraId="21474588" w14:textId="77777777" w:rsidR="004F0C14" w:rsidRPr="00793F2A" w:rsidRDefault="004F0C14" w:rsidP="00A54A76">
            <w:pPr>
              <w:rPr>
                <w:rFonts w:ascii="Calibri" w:hAnsi="Calibri" w:cs="Calibri"/>
                <w:szCs w:val="24"/>
              </w:rPr>
            </w:pPr>
            <w:r w:rsidRPr="00793F2A">
              <w:rPr>
                <w:rFonts w:ascii="Calibri" w:hAnsi="Calibri" w:cs="Calibri"/>
                <w:szCs w:val="24"/>
              </w:rPr>
              <w:t>Consistently convincing and sophisticated control of conventions of chosen form for a clear audience and purpose</w:t>
            </w:r>
          </w:p>
        </w:tc>
        <w:tc>
          <w:tcPr>
            <w:tcW w:w="841" w:type="dxa"/>
            <w:tcBorders>
              <w:right w:val="single" w:sz="4" w:space="0" w:color="auto"/>
            </w:tcBorders>
          </w:tcPr>
          <w:p w14:paraId="46433CF6" w14:textId="77777777" w:rsidR="004F0C14" w:rsidRPr="00793F2A" w:rsidRDefault="004F0C14" w:rsidP="00A54A76">
            <w:pPr>
              <w:jc w:val="center"/>
              <w:rPr>
                <w:rFonts w:ascii="Calibri" w:hAnsi="Calibri" w:cs="Calibri"/>
                <w:szCs w:val="24"/>
              </w:rPr>
            </w:pPr>
            <w:r w:rsidRPr="00793F2A">
              <w:rPr>
                <w:rFonts w:ascii="Calibri" w:hAnsi="Calibri" w:cs="Calibri"/>
                <w:szCs w:val="24"/>
              </w:rPr>
              <w:t>9-10</w:t>
            </w:r>
          </w:p>
        </w:tc>
      </w:tr>
      <w:tr w:rsidR="004F0C14" w:rsidRPr="00793F2A" w14:paraId="582747DB" w14:textId="77777777" w:rsidTr="00A54A76">
        <w:tc>
          <w:tcPr>
            <w:tcW w:w="8222" w:type="dxa"/>
          </w:tcPr>
          <w:p w14:paraId="6DDA8BA4" w14:textId="77777777" w:rsidR="004F0C14" w:rsidRPr="00793F2A" w:rsidRDefault="004F0C14" w:rsidP="00A54A76">
            <w:pPr>
              <w:rPr>
                <w:rFonts w:ascii="Calibri" w:hAnsi="Calibri" w:cs="Calibri"/>
                <w:szCs w:val="24"/>
              </w:rPr>
            </w:pPr>
            <w:r w:rsidRPr="00793F2A">
              <w:rPr>
                <w:rFonts w:ascii="Calibri" w:hAnsi="Calibri" w:cs="Calibri"/>
                <w:szCs w:val="24"/>
              </w:rPr>
              <w:t>Effective control of conventions of chosen form for an audience and/or purpose</w:t>
            </w:r>
          </w:p>
        </w:tc>
        <w:tc>
          <w:tcPr>
            <w:tcW w:w="841" w:type="dxa"/>
            <w:tcBorders>
              <w:right w:val="single" w:sz="4" w:space="0" w:color="auto"/>
            </w:tcBorders>
          </w:tcPr>
          <w:p w14:paraId="742C0777" w14:textId="77777777" w:rsidR="004F0C14" w:rsidRPr="00793F2A" w:rsidRDefault="004F0C14" w:rsidP="00A54A76">
            <w:pPr>
              <w:jc w:val="center"/>
              <w:rPr>
                <w:rFonts w:ascii="Calibri" w:hAnsi="Calibri" w:cs="Calibri"/>
                <w:szCs w:val="24"/>
              </w:rPr>
            </w:pPr>
            <w:r w:rsidRPr="00793F2A">
              <w:rPr>
                <w:rFonts w:ascii="Calibri" w:hAnsi="Calibri" w:cs="Calibri"/>
                <w:szCs w:val="24"/>
              </w:rPr>
              <w:t>7-8</w:t>
            </w:r>
          </w:p>
        </w:tc>
      </w:tr>
      <w:tr w:rsidR="004F0C14" w:rsidRPr="00793F2A" w14:paraId="36457D4D" w14:textId="77777777" w:rsidTr="00A54A76">
        <w:tc>
          <w:tcPr>
            <w:tcW w:w="8222" w:type="dxa"/>
          </w:tcPr>
          <w:p w14:paraId="75FC7E7D" w14:textId="77777777" w:rsidR="004F0C14" w:rsidRPr="00793F2A" w:rsidRDefault="004F0C14" w:rsidP="00A54A76">
            <w:pPr>
              <w:rPr>
                <w:rFonts w:ascii="Calibri" w:hAnsi="Calibri" w:cs="Calibri"/>
                <w:szCs w:val="24"/>
              </w:rPr>
            </w:pPr>
            <w:r w:rsidRPr="00793F2A">
              <w:rPr>
                <w:rFonts w:ascii="Calibri" w:hAnsi="Calibri" w:cs="Calibri"/>
                <w:szCs w:val="24"/>
              </w:rPr>
              <w:t>Sound control of conventions of chosen form for an audience and/or purpose</w:t>
            </w:r>
          </w:p>
        </w:tc>
        <w:tc>
          <w:tcPr>
            <w:tcW w:w="841" w:type="dxa"/>
            <w:tcBorders>
              <w:right w:val="single" w:sz="4" w:space="0" w:color="auto"/>
            </w:tcBorders>
          </w:tcPr>
          <w:p w14:paraId="728D6AC2" w14:textId="77777777" w:rsidR="004F0C14" w:rsidRPr="00793F2A" w:rsidRDefault="004F0C14" w:rsidP="00A54A76">
            <w:pPr>
              <w:jc w:val="center"/>
              <w:rPr>
                <w:rFonts w:ascii="Calibri" w:hAnsi="Calibri" w:cs="Calibri"/>
                <w:szCs w:val="24"/>
              </w:rPr>
            </w:pPr>
            <w:r w:rsidRPr="00793F2A">
              <w:rPr>
                <w:rFonts w:ascii="Calibri" w:hAnsi="Calibri" w:cs="Calibri"/>
                <w:szCs w:val="24"/>
              </w:rPr>
              <w:t>5-6</w:t>
            </w:r>
          </w:p>
        </w:tc>
      </w:tr>
      <w:tr w:rsidR="004F0C14" w:rsidRPr="00793F2A" w14:paraId="5E5FBDA0" w14:textId="77777777" w:rsidTr="00A54A76">
        <w:tc>
          <w:tcPr>
            <w:tcW w:w="8222" w:type="dxa"/>
          </w:tcPr>
          <w:p w14:paraId="22E4D14F" w14:textId="77777777" w:rsidR="004F0C14" w:rsidRPr="00793F2A" w:rsidRDefault="004F0C14" w:rsidP="00A54A76">
            <w:pPr>
              <w:rPr>
                <w:rFonts w:ascii="Calibri" w:hAnsi="Calibri" w:cs="Calibri"/>
                <w:szCs w:val="24"/>
              </w:rPr>
            </w:pPr>
            <w:r w:rsidRPr="00793F2A">
              <w:rPr>
                <w:rFonts w:ascii="Calibri" w:hAnsi="Calibri" w:cs="Calibri"/>
                <w:szCs w:val="24"/>
              </w:rPr>
              <w:t>Limited control of conventions of chosen form; audience and/or purpose may be unclear</w:t>
            </w:r>
          </w:p>
        </w:tc>
        <w:tc>
          <w:tcPr>
            <w:tcW w:w="841" w:type="dxa"/>
            <w:tcBorders>
              <w:right w:val="single" w:sz="4" w:space="0" w:color="auto"/>
            </w:tcBorders>
          </w:tcPr>
          <w:p w14:paraId="3F3E917A" w14:textId="77777777" w:rsidR="004F0C14" w:rsidRPr="00793F2A" w:rsidRDefault="004F0C14" w:rsidP="00A54A76">
            <w:pPr>
              <w:jc w:val="center"/>
              <w:rPr>
                <w:rFonts w:ascii="Calibri" w:hAnsi="Calibri" w:cs="Calibri"/>
                <w:szCs w:val="24"/>
              </w:rPr>
            </w:pPr>
            <w:r w:rsidRPr="00793F2A">
              <w:rPr>
                <w:rFonts w:ascii="Calibri" w:hAnsi="Calibri" w:cs="Calibri"/>
                <w:szCs w:val="24"/>
              </w:rPr>
              <w:t>3-4</w:t>
            </w:r>
          </w:p>
        </w:tc>
      </w:tr>
      <w:tr w:rsidR="004F0C14" w:rsidRPr="00793F2A" w14:paraId="2EEDFFF4" w14:textId="77777777" w:rsidTr="00A54A76">
        <w:tc>
          <w:tcPr>
            <w:tcW w:w="8222" w:type="dxa"/>
          </w:tcPr>
          <w:p w14:paraId="19FA87D5" w14:textId="77777777" w:rsidR="004F0C14" w:rsidRPr="00793F2A" w:rsidRDefault="004F0C14" w:rsidP="00A54A76">
            <w:pPr>
              <w:rPr>
                <w:rFonts w:ascii="Calibri" w:hAnsi="Calibri" w:cs="Calibri"/>
                <w:szCs w:val="24"/>
              </w:rPr>
            </w:pPr>
            <w:r w:rsidRPr="00793F2A">
              <w:rPr>
                <w:rFonts w:ascii="Calibri" w:hAnsi="Calibri" w:cs="Calibri"/>
                <w:szCs w:val="24"/>
              </w:rPr>
              <w:t>No control of conventions of chosen form; audience and purpose is unclear</w:t>
            </w:r>
          </w:p>
        </w:tc>
        <w:tc>
          <w:tcPr>
            <w:tcW w:w="841" w:type="dxa"/>
            <w:tcBorders>
              <w:right w:val="single" w:sz="4" w:space="0" w:color="auto"/>
            </w:tcBorders>
          </w:tcPr>
          <w:p w14:paraId="3B39AEA7" w14:textId="77777777" w:rsidR="004F0C14" w:rsidRPr="00793F2A" w:rsidRDefault="004F0C14" w:rsidP="00A54A76">
            <w:pPr>
              <w:jc w:val="center"/>
              <w:rPr>
                <w:rFonts w:ascii="Calibri" w:hAnsi="Calibri" w:cs="Calibri"/>
                <w:szCs w:val="24"/>
              </w:rPr>
            </w:pPr>
            <w:r w:rsidRPr="00793F2A">
              <w:rPr>
                <w:rFonts w:ascii="Calibri" w:hAnsi="Calibri" w:cs="Calibri"/>
                <w:szCs w:val="24"/>
              </w:rPr>
              <w:t>0-2</w:t>
            </w:r>
          </w:p>
        </w:tc>
      </w:tr>
      <w:tr w:rsidR="004F0C14" w:rsidRPr="00793F2A" w14:paraId="06D4EF1C" w14:textId="77777777" w:rsidTr="00A54A76">
        <w:tc>
          <w:tcPr>
            <w:tcW w:w="8222" w:type="dxa"/>
          </w:tcPr>
          <w:p w14:paraId="7B8111D2" w14:textId="77777777" w:rsidR="004F0C14" w:rsidRPr="00793F2A" w:rsidRDefault="004F0C14" w:rsidP="00A54A76">
            <w:pPr>
              <w:jc w:val="right"/>
              <w:rPr>
                <w:rFonts w:ascii="Calibri" w:hAnsi="Calibri" w:cs="Calibri"/>
                <w:b/>
                <w:szCs w:val="24"/>
              </w:rPr>
            </w:pPr>
            <w:r w:rsidRPr="00793F2A">
              <w:rPr>
                <w:rFonts w:ascii="Calibri" w:hAnsi="Calibri" w:cs="Calibri"/>
                <w:b/>
                <w:szCs w:val="24"/>
              </w:rPr>
              <w:t>Total:</w:t>
            </w:r>
          </w:p>
        </w:tc>
        <w:tc>
          <w:tcPr>
            <w:tcW w:w="841" w:type="dxa"/>
            <w:tcBorders>
              <w:right w:val="single" w:sz="4" w:space="0" w:color="auto"/>
            </w:tcBorders>
          </w:tcPr>
          <w:p w14:paraId="2195B1DB" w14:textId="77777777" w:rsidR="004F0C14" w:rsidRPr="00793F2A" w:rsidRDefault="004F0C14" w:rsidP="00A54A76">
            <w:pPr>
              <w:jc w:val="center"/>
              <w:rPr>
                <w:rFonts w:ascii="Calibri" w:hAnsi="Calibri" w:cs="Calibri"/>
                <w:b/>
                <w:szCs w:val="24"/>
              </w:rPr>
            </w:pPr>
            <w:r w:rsidRPr="00793F2A">
              <w:rPr>
                <w:rFonts w:ascii="Calibri" w:hAnsi="Calibri" w:cs="Calibri"/>
                <w:b/>
                <w:szCs w:val="24"/>
              </w:rPr>
              <w:t>/30</w:t>
            </w:r>
          </w:p>
        </w:tc>
      </w:tr>
    </w:tbl>
    <w:p w14:paraId="31E5C2C4" w14:textId="77777777" w:rsidR="004F0C14" w:rsidRDefault="004F0C14" w:rsidP="004F0C14">
      <w:pPr>
        <w:spacing w:after="160"/>
        <w:rPr>
          <w:rFonts w:cstheme="minorHAnsi"/>
          <w:b/>
          <w:bCs/>
        </w:rPr>
      </w:pPr>
    </w:p>
    <w:p w14:paraId="566D9884" w14:textId="77777777" w:rsidR="004F0C14" w:rsidRDefault="004F0C14" w:rsidP="004F0C14">
      <w:pPr>
        <w:spacing w:after="160"/>
        <w:rPr>
          <w:rFonts w:cstheme="minorHAnsi"/>
          <w:b/>
          <w:bCs/>
        </w:rPr>
      </w:pPr>
    </w:p>
    <w:p w14:paraId="4580EC73" w14:textId="77777777" w:rsidR="004F0C14" w:rsidRDefault="004F0C14" w:rsidP="004F0C14">
      <w:pPr>
        <w:spacing w:after="160"/>
        <w:rPr>
          <w:rFonts w:cstheme="minorHAnsi"/>
          <w:b/>
          <w:bCs/>
        </w:rPr>
      </w:pPr>
      <w:r>
        <w:rPr>
          <w:rFonts w:cstheme="minorHAnsi"/>
          <w:b/>
          <w:bCs/>
        </w:rPr>
        <w:br w:type="page"/>
      </w:r>
    </w:p>
    <w:p w14:paraId="35BD1B21" w14:textId="06A040E0"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57053">
        <w:rPr>
          <w:szCs w:val="24"/>
        </w:rPr>
        <w:tab/>
        <w:t>(</w:t>
      </w:r>
      <w:r w:rsidRPr="00D85A52">
        <w:rPr>
          <w:szCs w:val="24"/>
        </w:rPr>
        <w:t>30 marks)</w:t>
      </w:r>
    </w:p>
    <w:p w14:paraId="04FB4D8D" w14:textId="77777777" w:rsidR="00DC3B08" w:rsidRPr="00D57053" w:rsidRDefault="00DC3B08" w:rsidP="00DC3B08">
      <w:pPr>
        <w:tabs>
          <w:tab w:val="right" w:pos="8931"/>
        </w:tabs>
        <w:autoSpaceDE w:val="0"/>
        <w:autoSpaceDN w:val="0"/>
        <w:adjustRightInd w:val="0"/>
        <w:spacing w:after="160" w:line="240" w:lineRule="auto"/>
        <w:ind w:right="112"/>
        <w:rPr>
          <w:szCs w:val="24"/>
        </w:rPr>
      </w:pPr>
      <w:r w:rsidRPr="00D57053">
        <w:rPr>
          <w:szCs w:val="24"/>
        </w:rPr>
        <w:t xml:space="preserve">Compose a persuasive text with the intent of alarming a disengaged audience. </w:t>
      </w:r>
    </w:p>
    <w:p w14:paraId="71ACF32D"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21D0D03" w14:textId="77777777" w:rsidR="0004121B" w:rsidRPr="00D85A52" w:rsidRDefault="0004121B" w:rsidP="00D85A52">
      <w:pPr>
        <w:pStyle w:val="ListParagraph"/>
        <w:numPr>
          <w:ilvl w:val="0"/>
          <w:numId w:val="21"/>
        </w:numPr>
        <w:spacing w:line="240" w:lineRule="auto"/>
        <w:ind w:left="714" w:hanging="357"/>
        <w:contextualSpacing w:val="0"/>
        <w:jc w:val="both"/>
      </w:pPr>
      <w:r w:rsidRPr="00D85A52">
        <w:t>Responses should be persuasive in form. They could include a feature article, editorial, open letter, blog, speech, or any other persuasive form.</w:t>
      </w:r>
    </w:p>
    <w:p w14:paraId="3F891F2E" w14:textId="49146009" w:rsidR="0004121B" w:rsidRPr="00D85A52" w:rsidRDefault="0004121B" w:rsidP="00D85A52">
      <w:pPr>
        <w:pStyle w:val="ListParagraph"/>
        <w:numPr>
          <w:ilvl w:val="0"/>
          <w:numId w:val="21"/>
        </w:numPr>
        <w:spacing w:line="240" w:lineRule="auto"/>
        <w:ind w:left="714" w:hanging="357"/>
        <w:contextualSpacing w:val="0"/>
        <w:jc w:val="both"/>
      </w:pPr>
      <w:r w:rsidRPr="00D85A52">
        <w:t xml:space="preserve">Candidates are not required to produce a complete persuasive text. </w:t>
      </w:r>
    </w:p>
    <w:p w14:paraId="705A1BDC" w14:textId="0B4E197F" w:rsidR="0004121B" w:rsidRPr="00D85A52" w:rsidRDefault="0004121B" w:rsidP="00D85A52">
      <w:pPr>
        <w:pStyle w:val="ListParagraph"/>
        <w:numPr>
          <w:ilvl w:val="0"/>
          <w:numId w:val="21"/>
        </w:numPr>
        <w:spacing w:line="240" w:lineRule="auto"/>
        <w:ind w:left="714" w:hanging="357"/>
        <w:contextualSpacing w:val="0"/>
        <w:jc w:val="both"/>
      </w:pPr>
      <w:r w:rsidRPr="00D85A52">
        <w:t xml:space="preserve">Candidates should be rewarded for their ability to use a persuasive text form and to use generic conventions consistent with their purpose.  </w:t>
      </w:r>
    </w:p>
    <w:p w14:paraId="4E34D40F" w14:textId="06CCF38D" w:rsidR="0004121B" w:rsidRPr="00D85A52" w:rsidRDefault="0004121B" w:rsidP="00D85A52">
      <w:pPr>
        <w:pStyle w:val="ListParagraph"/>
        <w:numPr>
          <w:ilvl w:val="0"/>
          <w:numId w:val="21"/>
        </w:numPr>
        <w:spacing w:line="240" w:lineRule="auto"/>
        <w:ind w:left="714" w:hanging="357"/>
        <w:contextualSpacing w:val="0"/>
        <w:jc w:val="both"/>
      </w:pPr>
      <w:r w:rsidRPr="00D85A52">
        <w:t xml:space="preserve">The purpose of the persuasive text must be clear. Candidates may intend to ‘alarm’ an audience about a controversial decision, the implications of a contemporary event, a civil conflict, and so on. Candidates could also alarm an audience about threats posed by social issues such </w:t>
      </w:r>
      <w:r w:rsidR="0060220C" w:rsidRPr="00D85A52">
        <w:t>as</w:t>
      </w:r>
      <w:r w:rsidRPr="00D85A52">
        <w:t xml:space="preserve"> climate change, global warming, racism, bullying, threats related to artificial intelligence, food insecurity, government surveillance, mental health issues,</w:t>
      </w:r>
      <w:r w:rsidR="0060220C" w:rsidRPr="00D85A52">
        <w:t xml:space="preserve"> consumerism,</w:t>
      </w:r>
      <w:r w:rsidRPr="00D85A52">
        <w:t xml:space="preserve"> genetic modification, </w:t>
      </w:r>
      <w:r w:rsidR="0060220C" w:rsidRPr="00D85A52">
        <w:t xml:space="preserve">and </w:t>
      </w:r>
      <w:r w:rsidRPr="00D85A52">
        <w:t>other environmental threats such as bushfires</w:t>
      </w:r>
      <w:r w:rsidR="0060220C" w:rsidRPr="00D85A52">
        <w:t xml:space="preserve">. </w:t>
      </w:r>
    </w:p>
    <w:p w14:paraId="06143684" w14:textId="7808B611" w:rsidR="0004121B" w:rsidRPr="00D85A52" w:rsidRDefault="0004121B" w:rsidP="00D85A52">
      <w:pPr>
        <w:pStyle w:val="ListParagraph"/>
        <w:numPr>
          <w:ilvl w:val="0"/>
          <w:numId w:val="21"/>
        </w:numPr>
        <w:spacing w:line="240" w:lineRule="auto"/>
        <w:ind w:left="714" w:hanging="357"/>
        <w:contextualSpacing w:val="0"/>
        <w:jc w:val="both"/>
      </w:pPr>
      <w:r w:rsidRPr="00D85A52">
        <w:t xml:space="preserve">A key discriminator will be the candidate’s ability to signal that their audience is disengaged, along with how they use textual features to </w:t>
      </w:r>
      <w:r w:rsidR="0060220C" w:rsidRPr="00D85A52">
        <w:t xml:space="preserve">alarm them. </w:t>
      </w:r>
      <w:r w:rsidRPr="00D85A52">
        <w:t xml:space="preserve">Candidates can achieve this through a title or subtitle, the discussion of audience-specific experiences, references to cultural customs and traditions, cultural and historical allusions, references to geographical location and appeals to the audience’s interests and concerns. </w:t>
      </w:r>
    </w:p>
    <w:p w14:paraId="206E8699" w14:textId="2D754EBF" w:rsidR="0004121B" w:rsidRPr="00D85A52" w:rsidRDefault="0004121B" w:rsidP="00D85A52">
      <w:pPr>
        <w:pStyle w:val="ListParagraph"/>
        <w:numPr>
          <w:ilvl w:val="0"/>
          <w:numId w:val="21"/>
        </w:numPr>
        <w:spacing w:line="240" w:lineRule="auto"/>
        <w:ind w:left="714" w:hanging="357"/>
        <w:contextualSpacing w:val="0"/>
        <w:jc w:val="both"/>
      </w:pPr>
      <w:r w:rsidRPr="00D85A52">
        <w:t xml:space="preserve">Candidates will have to purposefully select language features, taking </w:t>
      </w:r>
      <w:r w:rsidR="006929F6" w:rsidRPr="00D85A52">
        <w:t>into</w:t>
      </w:r>
      <w:r w:rsidRPr="00D85A52">
        <w:t xml:space="preserve"> careful consideration that the tone and persona they adopt </w:t>
      </w:r>
      <w:r w:rsidR="006929F6" w:rsidRPr="00D85A52">
        <w:t>do</w:t>
      </w:r>
      <w:r w:rsidRPr="00D85A52">
        <w:t xml:space="preserve"> not get their audience offside. </w:t>
      </w:r>
    </w:p>
    <w:p w14:paraId="3068D044" w14:textId="304CC7ED" w:rsidR="0004121B" w:rsidRPr="00D85A52" w:rsidRDefault="55A74925" w:rsidP="00D85A52">
      <w:pPr>
        <w:pStyle w:val="ListParagraph"/>
        <w:numPr>
          <w:ilvl w:val="0"/>
          <w:numId w:val="21"/>
        </w:numPr>
        <w:spacing w:line="240" w:lineRule="auto"/>
        <w:ind w:left="714" w:hanging="357"/>
        <w:contextualSpacing w:val="0"/>
        <w:jc w:val="both"/>
      </w:pPr>
      <w:r w:rsidRPr="00D85A52">
        <w:t xml:space="preserve">Candidates should signal at a specific audience throughout their piece who is disengaged in relation to the subject matter. For example, candidates could choose to talk to an apathetic teenage audience with the intent of alarming them about the security breaches of popular social media platforms.  </w:t>
      </w:r>
    </w:p>
    <w:p w14:paraId="028FBFB2" w14:textId="77777777" w:rsidR="0004121B" w:rsidRPr="00D85A52" w:rsidRDefault="0004121B" w:rsidP="00D85A52">
      <w:pPr>
        <w:pStyle w:val="ListParagraph"/>
        <w:numPr>
          <w:ilvl w:val="0"/>
          <w:numId w:val="21"/>
        </w:numPr>
        <w:spacing w:line="240" w:lineRule="auto"/>
        <w:ind w:left="714" w:hanging="357"/>
        <w:contextualSpacing w:val="0"/>
        <w:jc w:val="both"/>
      </w:pPr>
      <w:r w:rsidRPr="00D85A52">
        <w:t>Candidates should be rewarded for their control of textual features including figurative language, paragraphing, punctuation, written expression and syntactical choices.</w:t>
      </w:r>
    </w:p>
    <w:p w14:paraId="2DB50AA5" w14:textId="77777777" w:rsidR="0004121B" w:rsidRPr="0004121B" w:rsidRDefault="0004121B" w:rsidP="0004121B">
      <w:pPr>
        <w:ind w:left="720"/>
        <w:rPr>
          <w:szCs w:val="24"/>
        </w:rPr>
      </w:pPr>
    </w:p>
    <w:p w14:paraId="033BAEED" w14:textId="77777777" w:rsidR="00D85A52" w:rsidRDefault="00D85A52">
      <w:pPr>
        <w:rPr>
          <w:b/>
          <w:bCs/>
          <w:szCs w:val="24"/>
        </w:rPr>
      </w:pPr>
      <w:r>
        <w:rPr>
          <w:b/>
          <w:bCs/>
          <w:szCs w:val="24"/>
        </w:rPr>
        <w:br w:type="page"/>
      </w:r>
    </w:p>
    <w:p w14:paraId="0DDD13A0" w14:textId="0D178705"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57053">
        <w:rPr>
          <w:szCs w:val="24"/>
        </w:rPr>
        <w:tab/>
        <w:t>(</w:t>
      </w:r>
      <w:r w:rsidRPr="00D85A52">
        <w:rPr>
          <w:szCs w:val="24"/>
        </w:rPr>
        <w:t>30 marks)</w:t>
      </w:r>
    </w:p>
    <w:p w14:paraId="316076DE" w14:textId="77777777" w:rsidR="00DC3B08" w:rsidRPr="00D57053" w:rsidRDefault="00DC3B08" w:rsidP="00DC3B08">
      <w:pPr>
        <w:tabs>
          <w:tab w:val="right" w:pos="8931"/>
        </w:tabs>
        <w:autoSpaceDE w:val="0"/>
        <w:autoSpaceDN w:val="0"/>
        <w:adjustRightInd w:val="0"/>
        <w:spacing w:after="160" w:line="240" w:lineRule="auto"/>
        <w:ind w:right="112"/>
        <w:rPr>
          <w:iCs/>
          <w:szCs w:val="24"/>
        </w:rPr>
      </w:pPr>
      <w:r w:rsidRPr="00D57053">
        <w:rPr>
          <w:iCs/>
          <w:szCs w:val="24"/>
        </w:rPr>
        <w:t>Craft an imaginative text in which the central conflict is inspired by the following line:</w:t>
      </w:r>
    </w:p>
    <w:p w14:paraId="5CBCE602" w14:textId="77777777" w:rsidR="00DC3B08" w:rsidRPr="00D57053" w:rsidRDefault="00DC3B08" w:rsidP="00DC3B08">
      <w:pPr>
        <w:spacing w:after="160"/>
        <w:rPr>
          <w:rFonts w:eastAsia="Franklin Gothic Book" w:cstheme="minorHAnsi"/>
          <w:iCs/>
          <w:szCs w:val="24"/>
          <w:lang w:eastAsia="en-AU"/>
        </w:rPr>
      </w:pPr>
      <w:r w:rsidRPr="00D57053">
        <w:rPr>
          <w:rFonts w:eastAsia="Franklin Gothic Book" w:cstheme="minorHAnsi"/>
          <w:iCs/>
          <w:szCs w:val="24"/>
          <w:lang w:eastAsia="en-AU"/>
        </w:rPr>
        <w:t>“Every villain is a hero in his own mind.”</w:t>
      </w:r>
    </w:p>
    <w:p w14:paraId="55D0BFE1" w14:textId="23B27059" w:rsidR="00DC3B08" w:rsidRDefault="55A74925" w:rsidP="00DC3B08">
      <w:pPr>
        <w:spacing w:after="160"/>
        <w:rPr>
          <w:rFonts w:eastAsia="Franklin Gothic Book"/>
          <w:lang w:eastAsia="en-AU"/>
        </w:rPr>
      </w:pPr>
      <w:r w:rsidRPr="55A74925">
        <w:rPr>
          <w:rFonts w:eastAsia="Franklin Gothic Book"/>
          <w:lang w:eastAsia="en-AU"/>
        </w:rPr>
        <w:t>― Tom Hiddleston</w:t>
      </w:r>
    </w:p>
    <w:p w14:paraId="27AC8140"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6E0EF3F2" w14:textId="77777777" w:rsidR="00C76A49" w:rsidRPr="00D85A52" w:rsidRDefault="006929F6" w:rsidP="00D85A52">
      <w:pPr>
        <w:pStyle w:val="ListParagraph"/>
        <w:numPr>
          <w:ilvl w:val="0"/>
          <w:numId w:val="21"/>
        </w:numPr>
        <w:spacing w:line="240" w:lineRule="auto"/>
        <w:ind w:left="714" w:hanging="357"/>
        <w:contextualSpacing w:val="0"/>
        <w:jc w:val="both"/>
      </w:pPr>
      <w:r w:rsidRPr="00D85A52">
        <w:t>Responses must be imaginative (e.g., short story, novel extract, drama script, memoir).</w:t>
      </w:r>
      <w:bookmarkStart w:id="6" w:name="_Hlk94966761"/>
    </w:p>
    <w:p w14:paraId="6052A12E" w14:textId="3A266574" w:rsidR="006929F6" w:rsidRPr="00D85A52" w:rsidRDefault="006929F6" w:rsidP="00D85A52">
      <w:pPr>
        <w:pStyle w:val="ListParagraph"/>
        <w:numPr>
          <w:ilvl w:val="0"/>
          <w:numId w:val="21"/>
        </w:numPr>
        <w:spacing w:line="240" w:lineRule="auto"/>
        <w:ind w:left="714" w:hanging="357"/>
        <w:contextualSpacing w:val="0"/>
        <w:jc w:val="both"/>
      </w:pPr>
      <w:r w:rsidRPr="00D85A52">
        <w:t xml:space="preserve">Candidates are not required to produce a complete imaginative text. </w:t>
      </w:r>
    </w:p>
    <w:bookmarkEnd w:id="6"/>
    <w:p w14:paraId="5CFE4CC9" w14:textId="580FA80D" w:rsidR="006929F6" w:rsidRPr="00D85A52" w:rsidRDefault="006929F6" w:rsidP="00D85A52">
      <w:pPr>
        <w:pStyle w:val="ListParagraph"/>
        <w:numPr>
          <w:ilvl w:val="0"/>
          <w:numId w:val="21"/>
        </w:numPr>
        <w:spacing w:line="240" w:lineRule="auto"/>
        <w:ind w:left="714" w:hanging="357"/>
        <w:contextualSpacing w:val="0"/>
        <w:jc w:val="both"/>
      </w:pPr>
      <w:r w:rsidRPr="00D85A52">
        <w:t>Candidates should demonstrate control of the generic conventions of their chosen form.</w:t>
      </w:r>
    </w:p>
    <w:p w14:paraId="6BAEEBC9" w14:textId="67B5A432" w:rsidR="0060220C" w:rsidRPr="00D85A52" w:rsidRDefault="0060220C" w:rsidP="00D85A52">
      <w:pPr>
        <w:pStyle w:val="ListParagraph"/>
        <w:numPr>
          <w:ilvl w:val="0"/>
          <w:numId w:val="21"/>
        </w:numPr>
        <w:spacing w:line="240" w:lineRule="auto"/>
        <w:ind w:left="714" w:hanging="357"/>
        <w:contextualSpacing w:val="0"/>
        <w:jc w:val="both"/>
      </w:pPr>
      <w:r w:rsidRPr="00D85A52">
        <w:t xml:space="preserve">Reward candidates who focus their composition on the conflict suggested by the quotation. Candidates may choose to focus on a disjunction between private and public identities; an untrustworthy or unreliable narrator; mental health issues; characters who have controversial perspectives; characters whose viewpoints are resistant to mainstream ideologies; characters acting selfishly for their own benefit; an </w:t>
      </w:r>
      <w:r w:rsidR="0031342F" w:rsidRPr="00D85A52">
        <w:t>unfavourable</w:t>
      </w:r>
      <w:r w:rsidRPr="00D85A52">
        <w:t xml:space="preserve"> action </w:t>
      </w:r>
      <w:r w:rsidR="0031342F" w:rsidRPr="00D85A52">
        <w:t xml:space="preserve">which is explained by the character’s motivation. </w:t>
      </w:r>
    </w:p>
    <w:p w14:paraId="3E690E8C" w14:textId="3820DEE8" w:rsidR="0031342F" w:rsidRPr="00D85A52" w:rsidRDefault="0031342F" w:rsidP="00D85A52">
      <w:pPr>
        <w:pStyle w:val="ListParagraph"/>
        <w:numPr>
          <w:ilvl w:val="0"/>
          <w:numId w:val="21"/>
        </w:numPr>
        <w:spacing w:line="240" w:lineRule="auto"/>
        <w:ind w:left="714" w:hanging="357"/>
        <w:contextualSpacing w:val="0"/>
        <w:jc w:val="both"/>
      </w:pPr>
      <w:r w:rsidRPr="00D85A52">
        <w:t xml:space="preserve">The quotation implies an exploration of a character’s motivation, mindset, and background. </w:t>
      </w:r>
    </w:p>
    <w:p w14:paraId="3248C4D2" w14:textId="195847E0" w:rsidR="0060220C" w:rsidRPr="00D85A52" w:rsidRDefault="0060220C" w:rsidP="00D85A52">
      <w:pPr>
        <w:pStyle w:val="ListParagraph"/>
        <w:numPr>
          <w:ilvl w:val="0"/>
          <w:numId w:val="21"/>
        </w:numPr>
        <w:spacing w:line="240" w:lineRule="auto"/>
        <w:ind w:left="714" w:hanging="357"/>
        <w:contextualSpacing w:val="0"/>
        <w:jc w:val="both"/>
      </w:pPr>
      <w:r w:rsidRPr="00D85A52">
        <w:t>Candidates should be rewarded for their control of textual features including figurative language, paragraphing, punctuation, written expression, and syntactical choices.  </w:t>
      </w:r>
    </w:p>
    <w:p w14:paraId="4A4D60A4" w14:textId="77777777" w:rsidR="00DC3B08" w:rsidRDefault="00DC3B08" w:rsidP="00DC3B08">
      <w:pPr>
        <w:rPr>
          <w:szCs w:val="24"/>
        </w:rPr>
      </w:pPr>
    </w:p>
    <w:p w14:paraId="6E655907" w14:textId="77777777" w:rsidR="00D85A52" w:rsidRDefault="00D85A52">
      <w:pPr>
        <w:rPr>
          <w:b/>
          <w:bCs/>
          <w:szCs w:val="24"/>
        </w:rPr>
      </w:pPr>
      <w:bookmarkStart w:id="7" w:name="_Hlk97193258"/>
      <w:r>
        <w:rPr>
          <w:b/>
          <w:bCs/>
          <w:szCs w:val="24"/>
        </w:rPr>
        <w:br w:type="page"/>
      </w:r>
    </w:p>
    <w:p w14:paraId="04DC581E" w14:textId="0FCACB7F"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57053">
        <w:rPr>
          <w:szCs w:val="24"/>
        </w:rPr>
        <w:tab/>
        <w:t>(</w:t>
      </w:r>
      <w:r w:rsidRPr="00D85A52">
        <w:rPr>
          <w:szCs w:val="24"/>
        </w:rPr>
        <w:t>30 marks)</w:t>
      </w:r>
    </w:p>
    <w:bookmarkEnd w:id="7"/>
    <w:p w14:paraId="142D21E9" w14:textId="2A3933E2" w:rsidR="00DC3B08" w:rsidRDefault="00DC3B08" w:rsidP="00DC3B08">
      <w:pPr>
        <w:tabs>
          <w:tab w:val="right" w:pos="9026"/>
        </w:tabs>
        <w:spacing w:after="160"/>
      </w:pPr>
      <w:r w:rsidRPr="00D57053">
        <w:t xml:space="preserve">Create a text within a particular genre that explores a theme suggested by the following image. </w:t>
      </w:r>
    </w:p>
    <w:p w14:paraId="57C9C1E5"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3E0026EC" w14:textId="77777777" w:rsidR="00C76A49" w:rsidRPr="00D85A52" w:rsidRDefault="00C76A49" w:rsidP="00D85A52">
      <w:pPr>
        <w:pStyle w:val="ListParagraph"/>
        <w:numPr>
          <w:ilvl w:val="0"/>
          <w:numId w:val="22"/>
        </w:numPr>
        <w:spacing w:line="240" w:lineRule="auto"/>
        <w:ind w:left="714" w:hanging="357"/>
        <w:contextualSpacing w:val="0"/>
        <w:jc w:val="both"/>
      </w:pPr>
      <w:r w:rsidRPr="00D85A52">
        <w:t>Responses may be imaginative, persuasive or interpretive. They may include a narrative, feature articles, memoirs, blogs or other imaginative, persuasive or interpretive form of the candidate’s choice. </w:t>
      </w:r>
    </w:p>
    <w:p w14:paraId="54417660" w14:textId="212C5D33" w:rsidR="00DC3B08" w:rsidRPr="00D85A52" w:rsidRDefault="00C76A49" w:rsidP="00D85A52">
      <w:pPr>
        <w:pStyle w:val="ListParagraph"/>
        <w:numPr>
          <w:ilvl w:val="0"/>
          <w:numId w:val="22"/>
        </w:numPr>
        <w:spacing w:line="240" w:lineRule="auto"/>
        <w:ind w:left="714" w:hanging="357"/>
        <w:contextualSpacing w:val="0"/>
        <w:jc w:val="both"/>
      </w:pPr>
      <w:r w:rsidRPr="00D85A52">
        <w:t>Candidates are required to make use of textual features appropriate to the genre they select. They may choose to create a text in a genre related to form (e.g., novel, short story, drama, memoir) or subject matter (e.g., science-fiction, romance, coming of age, horror, dystopian).  </w:t>
      </w:r>
    </w:p>
    <w:p w14:paraId="4D281165" w14:textId="77777777" w:rsidR="00C76A49" w:rsidRPr="00D85A52" w:rsidRDefault="00C76A49" w:rsidP="00D85A52">
      <w:pPr>
        <w:pStyle w:val="ListParagraph"/>
        <w:numPr>
          <w:ilvl w:val="0"/>
          <w:numId w:val="22"/>
        </w:numPr>
        <w:spacing w:line="240" w:lineRule="auto"/>
        <w:ind w:left="714" w:hanging="357"/>
        <w:contextualSpacing w:val="0"/>
        <w:jc w:val="both"/>
      </w:pPr>
      <w:r w:rsidRPr="00D85A52">
        <w:t>Reward candidates who demonstrate awareness of a particular genre. Candidates could demonstrate their awareness of genre by adhering to accepted conventions related to particular tropes, stylistic features, thematic focuses, representations of key groups, ideas and places, plot and structure, settings, conflict and character archetypes. </w:t>
      </w:r>
    </w:p>
    <w:p w14:paraId="0AAAB8B4" w14:textId="77777777" w:rsidR="00C76A49" w:rsidRPr="00D85A52" w:rsidRDefault="00C76A49" w:rsidP="00D85A52">
      <w:pPr>
        <w:pStyle w:val="ListParagraph"/>
        <w:numPr>
          <w:ilvl w:val="0"/>
          <w:numId w:val="22"/>
        </w:numPr>
        <w:spacing w:line="240" w:lineRule="auto"/>
        <w:ind w:left="714" w:hanging="357"/>
        <w:contextualSpacing w:val="0"/>
        <w:jc w:val="both"/>
      </w:pPr>
      <w:r w:rsidRPr="00D85A52">
        <w:t>Candidates should also be rewarded for demonstrating an awareness of genre related to form. If the candidate is composing a speech, this may be demonstrated through rhetorical approaches, along with structural and sound devices.</w:t>
      </w:r>
    </w:p>
    <w:p w14:paraId="184A5919" w14:textId="3CA7E803" w:rsidR="00C76A49" w:rsidRPr="00D85A52" w:rsidRDefault="00C76A49" w:rsidP="00D85A52">
      <w:pPr>
        <w:pStyle w:val="ListParagraph"/>
        <w:numPr>
          <w:ilvl w:val="0"/>
          <w:numId w:val="22"/>
        </w:numPr>
        <w:spacing w:line="240" w:lineRule="auto"/>
        <w:ind w:left="714" w:hanging="357"/>
        <w:contextualSpacing w:val="0"/>
        <w:jc w:val="both"/>
      </w:pPr>
      <w:r w:rsidRPr="00D85A52">
        <w:t>A key discriminator will be the extent to which candidates use generic and language conventions in a way that effectively conveys themes relating to this image. The image conveys themes related to technological progressions, alternate realities, augmented realities, love and romance,</w:t>
      </w:r>
      <w:r w:rsidR="00525137" w:rsidRPr="00D85A52">
        <w:t xml:space="preserve"> and</w:t>
      </w:r>
      <w:r w:rsidRPr="00D85A52">
        <w:t xml:space="preserve"> environmental ruin</w:t>
      </w:r>
      <w:r w:rsidR="00525137" w:rsidRPr="00D85A52">
        <w:t xml:space="preserve">. </w:t>
      </w:r>
    </w:p>
    <w:p w14:paraId="110FE726" w14:textId="2AE39431" w:rsidR="00C76A49" w:rsidRPr="00D85A52" w:rsidRDefault="00C76A49" w:rsidP="00D85A52">
      <w:pPr>
        <w:pStyle w:val="ListParagraph"/>
        <w:numPr>
          <w:ilvl w:val="0"/>
          <w:numId w:val="22"/>
        </w:numPr>
        <w:spacing w:line="240" w:lineRule="auto"/>
        <w:ind w:left="714" w:hanging="357"/>
        <w:contextualSpacing w:val="0"/>
        <w:jc w:val="both"/>
      </w:pPr>
      <w:r w:rsidRPr="00D85A52">
        <w:t xml:space="preserve">The image has scope for a variety of interpretations and candidates should be rewarded for more abstract readings of the prompt. For example, a candidate could read the image as representative of different ‘hoops’ one has to jump through to succeed professionally and personally in life. </w:t>
      </w:r>
    </w:p>
    <w:p w14:paraId="1EA9D86F" w14:textId="165C6116" w:rsidR="00C76A49" w:rsidRPr="00C76A49" w:rsidRDefault="00C76A49" w:rsidP="00C76A49">
      <w:pPr>
        <w:ind w:left="360"/>
        <w:rPr>
          <w:szCs w:val="24"/>
          <w:lang w:val="en-US"/>
        </w:rPr>
      </w:pPr>
    </w:p>
    <w:p w14:paraId="5B305BCA" w14:textId="474B31EE" w:rsidR="00DC3B08" w:rsidRDefault="00DC3B08" w:rsidP="00DC3B08">
      <w:pPr>
        <w:rPr>
          <w:szCs w:val="24"/>
        </w:rPr>
      </w:pPr>
    </w:p>
    <w:p w14:paraId="2AC75D37" w14:textId="3D4FD415" w:rsidR="00C76A49" w:rsidRDefault="00C76A49" w:rsidP="00DC3B08">
      <w:pPr>
        <w:rPr>
          <w:szCs w:val="24"/>
        </w:rPr>
      </w:pPr>
    </w:p>
    <w:p w14:paraId="67A22431" w14:textId="77777777" w:rsidR="00D85A52" w:rsidRDefault="00D85A52">
      <w:pPr>
        <w:rPr>
          <w:b/>
          <w:bCs/>
        </w:rPr>
      </w:pPr>
      <w:r>
        <w:rPr>
          <w:b/>
          <w:bCs/>
        </w:rPr>
        <w:br w:type="page"/>
      </w:r>
    </w:p>
    <w:p w14:paraId="5EDE4D84" w14:textId="7950A7D7"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85A52">
        <w:rPr>
          <w:szCs w:val="24"/>
        </w:rPr>
        <w:tab/>
      </w:r>
      <w:r w:rsidR="2EBE0960" w:rsidRPr="00D85A52">
        <w:rPr>
          <w:szCs w:val="24"/>
        </w:rPr>
        <w:t>(30 marks)</w:t>
      </w:r>
    </w:p>
    <w:p w14:paraId="1150BB77" w14:textId="52534869" w:rsidR="00DC3B08" w:rsidRDefault="2EBE0960" w:rsidP="00DC3B08">
      <w:pPr>
        <w:tabs>
          <w:tab w:val="right" w:pos="9026"/>
        </w:tabs>
        <w:spacing w:after="160"/>
      </w:pPr>
      <w:r>
        <w:t xml:space="preserve">Compose two interpretive extracts which sustain different voices related to the same contemporary concern. </w:t>
      </w:r>
    </w:p>
    <w:p w14:paraId="3314463E"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F9CA282" w14:textId="4E92D7BE" w:rsidR="00DC3B08" w:rsidRPr="00D85A52" w:rsidRDefault="2EBE0960" w:rsidP="00D85A52">
      <w:pPr>
        <w:pStyle w:val="ListParagraph"/>
        <w:numPr>
          <w:ilvl w:val="0"/>
          <w:numId w:val="14"/>
        </w:numPr>
        <w:spacing w:line="240" w:lineRule="auto"/>
        <w:ind w:left="714" w:hanging="357"/>
        <w:contextualSpacing w:val="0"/>
        <w:jc w:val="both"/>
      </w:pPr>
      <w:r w:rsidRPr="00D85A52">
        <w:t>Candidates must construct two extracts which are interpretive. Appropriate forms include blogs, feature articles, memoirs, biographies, or autobiographies. Candidates may choose to write extracts in the same or different forms.</w:t>
      </w:r>
    </w:p>
    <w:p w14:paraId="6DD16E00" w14:textId="7703DE0D" w:rsidR="00DC3B08" w:rsidRPr="00D85A52" w:rsidRDefault="2EBE0960" w:rsidP="00D85A52">
      <w:pPr>
        <w:pStyle w:val="ListParagraph"/>
        <w:numPr>
          <w:ilvl w:val="0"/>
          <w:numId w:val="14"/>
        </w:numPr>
        <w:spacing w:line="240" w:lineRule="auto"/>
        <w:ind w:left="714" w:hanging="357"/>
        <w:contextualSpacing w:val="0"/>
        <w:jc w:val="both"/>
      </w:pPr>
      <w:r w:rsidRPr="00D85A52">
        <w:t>Candidates should demonstrate control of the generic conventions of their chosen form/s.</w:t>
      </w:r>
    </w:p>
    <w:p w14:paraId="1EAFA039" w14:textId="3ADE434E" w:rsidR="00DC3B08" w:rsidRPr="00D85A52" w:rsidRDefault="2EBE0960" w:rsidP="00D85A52">
      <w:pPr>
        <w:pStyle w:val="ListParagraph"/>
        <w:numPr>
          <w:ilvl w:val="0"/>
          <w:numId w:val="14"/>
        </w:numPr>
        <w:spacing w:line="240" w:lineRule="auto"/>
        <w:ind w:left="714" w:hanging="357"/>
        <w:contextualSpacing w:val="0"/>
        <w:jc w:val="both"/>
      </w:pPr>
      <w:r w:rsidRPr="00D85A52">
        <w:t>Extracts must explore the same contemporary concern which may be personal, social or cultural in nature. Examples may include the impacts of COVID 19; managing stress; the extremes of cancel culture; recent failures of global diplomacy; war in Ukraine; Australia’s energy crisis.</w:t>
      </w:r>
    </w:p>
    <w:p w14:paraId="04EC4850" w14:textId="6659674C" w:rsidR="00DC3B08" w:rsidRPr="00D85A52" w:rsidRDefault="2EBE0960" w:rsidP="00D85A52">
      <w:pPr>
        <w:pStyle w:val="ListParagraph"/>
        <w:numPr>
          <w:ilvl w:val="0"/>
          <w:numId w:val="14"/>
        </w:numPr>
        <w:spacing w:line="240" w:lineRule="auto"/>
        <w:ind w:left="714" w:hanging="357"/>
        <w:contextualSpacing w:val="0"/>
        <w:jc w:val="both"/>
      </w:pPr>
      <w:r w:rsidRPr="00D85A52">
        <w:t xml:space="preserve">A key discriminator is how well candidates conceive of voices that are different from one another and sustain this difference through </w:t>
      </w:r>
      <w:r w:rsidR="006A5EF0" w:rsidRPr="00D85A52">
        <w:t xml:space="preserve">the </w:t>
      </w:r>
      <w:r w:rsidRPr="00D85A52">
        <w:t>use of language features, structure, and stylistic choice. In establishing difference, candidates may choose to focus on identity, perspective, and/or tone. For example, a candidate may choose to create one extract in the academic voice of a psychologist and another in the personal voice of a teen suffering from anxiety.</w:t>
      </w:r>
    </w:p>
    <w:p w14:paraId="57E8FA70" w14:textId="02E7E624" w:rsidR="00DC3B08" w:rsidRPr="00D85A52" w:rsidRDefault="55A74925" w:rsidP="00D85A52">
      <w:pPr>
        <w:pStyle w:val="ListParagraph"/>
        <w:numPr>
          <w:ilvl w:val="0"/>
          <w:numId w:val="14"/>
        </w:numPr>
        <w:spacing w:line="240" w:lineRule="auto"/>
        <w:ind w:left="714" w:hanging="357"/>
        <w:contextualSpacing w:val="0"/>
        <w:jc w:val="both"/>
      </w:pPr>
      <w:r w:rsidRPr="00D85A52">
        <w:t>Stronger responses will develop different voices in a purposeful manner – using tone, content, and perspective to comment upon a contemporary concern.</w:t>
      </w:r>
    </w:p>
    <w:p w14:paraId="07DF2114" w14:textId="44E44518" w:rsidR="00DC3B08" w:rsidRPr="00D85A52" w:rsidRDefault="55A74925" w:rsidP="00D85A52">
      <w:pPr>
        <w:pStyle w:val="ListParagraph"/>
        <w:numPr>
          <w:ilvl w:val="0"/>
          <w:numId w:val="14"/>
        </w:numPr>
        <w:spacing w:line="240" w:lineRule="auto"/>
        <w:ind w:left="714" w:hanging="357"/>
        <w:contextualSpacing w:val="0"/>
        <w:jc w:val="both"/>
      </w:pPr>
      <w:r w:rsidRPr="00D85A52">
        <w:t>Candidates may draw attention to competing perspectives on an issue; to the relative impacts of an issue on different social strata; or to a variety of solutions for a particular problem.</w:t>
      </w:r>
    </w:p>
    <w:p w14:paraId="222FBD68" w14:textId="6D51F40F" w:rsidR="2EBE0960" w:rsidRDefault="2EBE0960" w:rsidP="2EBE0960">
      <w:pPr>
        <w:rPr>
          <w:szCs w:val="24"/>
        </w:rPr>
      </w:pPr>
    </w:p>
    <w:p w14:paraId="0E9D2717" w14:textId="77777777" w:rsidR="00D85A52" w:rsidRDefault="00D85A52">
      <w:pPr>
        <w:rPr>
          <w:b/>
          <w:bCs/>
        </w:rPr>
      </w:pPr>
      <w:r>
        <w:rPr>
          <w:b/>
          <w:bCs/>
        </w:rPr>
        <w:br w:type="page"/>
      </w:r>
    </w:p>
    <w:p w14:paraId="1F14B3A9" w14:textId="1DFA1841" w:rsidR="00DC3B08" w:rsidRPr="00D85A52" w:rsidRDefault="00DC3B08" w:rsidP="00D85A52">
      <w:pPr>
        <w:pStyle w:val="ListParagraph"/>
        <w:numPr>
          <w:ilvl w:val="0"/>
          <w:numId w:val="18"/>
        </w:numPr>
        <w:tabs>
          <w:tab w:val="right" w:pos="8931"/>
        </w:tabs>
        <w:autoSpaceDE w:val="0"/>
        <w:autoSpaceDN w:val="0"/>
        <w:adjustRightInd w:val="0"/>
        <w:spacing w:line="240" w:lineRule="auto"/>
        <w:ind w:right="112"/>
        <w:contextualSpacing w:val="0"/>
        <w:rPr>
          <w:szCs w:val="24"/>
        </w:rPr>
      </w:pPr>
      <w:r w:rsidRPr="00D85A52">
        <w:rPr>
          <w:szCs w:val="24"/>
        </w:rPr>
        <w:tab/>
      </w:r>
      <w:r w:rsidR="2EBE0960" w:rsidRPr="00D85A52">
        <w:rPr>
          <w:szCs w:val="24"/>
        </w:rPr>
        <w:t>(30 marks)</w:t>
      </w:r>
    </w:p>
    <w:p w14:paraId="783D1FA0" w14:textId="3DF14358" w:rsidR="00DC3B08" w:rsidRDefault="00DC3B08" w:rsidP="00DC3B08">
      <w:pPr>
        <w:spacing w:after="160"/>
        <w:rPr>
          <w:szCs w:val="24"/>
        </w:rPr>
      </w:pPr>
      <w:r w:rsidRPr="60B7D486">
        <w:rPr>
          <w:szCs w:val="24"/>
        </w:rPr>
        <w:t xml:space="preserve">In the form of your choice, construct a text that innovates with language or structure to </w:t>
      </w:r>
      <w:r>
        <w:rPr>
          <w:szCs w:val="24"/>
        </w:rPr>
        <w:t>comment on</w:t>
      </w:r>
      <w:r w:rsidRPr="60B7D486">
        <w:rPr>
          <w:szCs w:val="24"/>
        </w:rPr>
        <w:t xml:space="preserve"> an established cultural understanding.</w:t>
      </w:r>
    </w:p>
    <w:p w14:paraId="0F62D0CC" w14:textId="77777777" w:rsidR="00D85A52" w:rsidRPr="003E37C1" w:rsidRDefault="00D85A52" w:rsidP="00D85A52">
      <w:pPr>
        <w:tabs>
          <w:tab w:val="right" w:leader="underscore" w:pos="9356"/>
        </w:tabs>
        <w:spacing w:after="160" w:line="360" w:lineRule="auto"/>
        <w:rPr>
          <w:rFonts w:eastAsia="Calibri" w:cstheme="minorHAnsi"/>
          <w:szCs w:val="24"/>
          <w:lang w:val="en-US"/>
        </w:rPr>
      </w:pPr>
      <w:r w:rsidRPr="003E37C1">
        <w:rPr>
          <w:rFonts w:eastAsia="Calibri" w:cstheme="minorHAnsi"/>
          <w:szCs w:val="24"/>
          <w:lang w:val="en-US"/>
        </w:rPr>
        <w:tab/>
      </w:r>
    </w:p>
    <w:p w14:paraId="53040858" w14:textId="0CA27427" w:rsidR="00DC3B08" w:rsidRPr="00D85A52" w:rsidRDefault="2EBE0960" w:rsidP="00D85A52">
      <w:pPr>
        <w:pStyle w:val="ListParagraph"/>
        <w:numPr>
          <w:ilvl w:val="0"/>
          <w:numId w:val="16"/>
        </w:numPr>
        <w:spacing w:line="240" w:lineRule="auto"/>
        <w:ind w:left="714" w:hanging="357"/>
        <w:contextualSpacing w:val="0"/>
        <w:jc w:val="both"/>
      </w:pPr>
      <w:r w:rsidRPr="00D85A52">
        <w:t xml:space="preserve">Responses may be imaginative, persuasive, or interpretive. They may take the form of narratives, blogs, personal letters, speeches, columns, or any other appropriate form.  </w:t>
      </w:r>
    </w:p>
    <w:p w14:paraId="090E6FF0" w14:textId="291543EA" w:rsidR="00DC3B08" w:rsidRPr="00D85A52" w:rsidRDefault="2EBE0960" w:rsidP="00D85A52">
      <w:pPr>
        <w:pStyle w:val="ListParagraph"/>
        <w:numPr>
          <w:ilvl w:val="0"/>
          <w:numId w:val="16"/>
        </w:numPr>
        <w:spacing w:line="240" w:lineRule="auto"/>
        <w:ind w:left="714" w:hanging="357"/>
        <w:contextualSpacing w:val="0"/>
        <w:jc w:val="both"/>
      </w:pPr>
      <w:r w:rsidRPr="00D85A52">
        <w:t xml:space="preserve">Candidates should demonstrate control of the generic conventions of their chosen form. </w:t>
      </w:r>
    </w:p>
    <w:p w14:paraId="70387E6A" w14:textId="22F3F9A6" w:rsidR="00DC3B08" w:rsidRPr="00D85A52" w:rsidRDefault="2EBE0960" w:rsidP="00D85A52">
      <w:pPr>
        <w:pStyle w:val="ListParagraph"/>
        <w:numPr>
          <w:ilvl w:val="0"/>
          <w:numId w:val="16"/>
        </w:numPr>
        <w:spacing w:line="240" w:lineRule="auto"/>
        <w:ind w:left="714" w:hanging="357"/>
        <w:contextualSpacing w:val="0"/>
        <w:jc w:val="both"/>
      </w:pPr>
      <w:r w:rsidRPr="00D85A52">
        <w:t>Innovation with language or structure may include blurring of genres; using techniques out-of-context; subverting convention; satirical exaggeration; or any other experimental approach e.g., a narrative comprised exclusively of dialogue or a blog that uses old-fashioned or archaic language formations.</w:t>
      </w:r>
    </w:p>
    <w:p w14:paraId="48D7F35D" w14:textId="7917C91A" w:rsidR="00DC3B08" w:rsidRPr="00D85A52" w:rsidRDefault="2EBE0960" w:rsidP="00D85A52">
      <w:pPr>
        <w:pStyle w:val="ListParagraph"/>
        <w:numPr>
          <w:ilvl w:val="0"/>
          <w:numId w:val="16"/>
        </w:numPr>
        <w:spacing w:line="240" w:lineRule="auto"/>
        <w:ind w:left="714" w:hanging="357"/>
        <w:contextualSpacing w:val="0"/>
        <w:jc w:val="both"/>
      </w:pPr>
      <w:r w:rsidRPr="00D85A52">
        <w:t>Candidates may choose to innovate with language (e.g., figurative language; lexical choices; word forms; descriptive language; inclusive language; emotive language) or structure (e.g., repetition; parallelism; motif; paragraphing; syntax; contrast; signposting; linear narrative). Reward responses that experiment in multiple ways if purposeful.</w:t>
      </w:r>
    </w:p>
    <w:p w14:paraId="1776F908" w14:textId="302A569A" w:rsidR="00DC3B08" w:rsidRPr="00D85A52" w:rsidRDefault="2EBE0960" w:rsidP="00D85A52">
      <w:pPr>
        <w:pStyle w:val="ListParagraph"/>
        <w:numPr>
          <w:ilvl w:val="0"/>
          <w:numId w:val="16"/>
        </w:numPr>
        <w:spacing w:line="240" w:lineRule="auto"/>
        <w:ind w:left="714" w:hanging="357"/>
        <w:contextualSpacing w:val="0"/>
        <w:jc w:val="both"/>
      </w:pPr>
      <w:r w:rsidRPr="00D85A52">
        <w:t>Responses must explore an established cultural understanding such as the belief in science and progress; the importance of education; or heteronormative understandings of gender.</w:t>
      </w:r>
    </w:p>
    <w:p w14:paraId="70C4D62D" w14:textId="7D889CD8" w:rsidR="00DC3B08" w:rsidRPr="00D85A52" w:rsidRDefault="2EBE0960" w:rsidP="00D85A52">
      <w:pPr>
        <w:pStyle w:val="ListParagraph"/>
        <w:numPr>
          <w:ilvl w:val="0"/>
          <w:numId w:val="16"/>
        </w:numPr>
        <w:spacing w:line="240" w:lineRule="auto"/>
        <w:ind w:left="714" w:hanging="357"/>
        <w:contextualSpacing w:val="0"/>
        <w:jc w:val="both"/>
      </w:pPr>
      <w:r w:rsidRPr="00D85A52">
        <w:t xml:space="preserve">A key discriminator is how well candidates use language or structure to comment upon a cultural understanding. Stronger responses will work to question, critique, or celebrate shared understandings of a particular issue or idea. For example, a candidate may write a sophisticated opinion piece in ‘text-speak’ as a challenge to the widely held belief that technology is lowering literacy standards in society. </w:t>
      </w:r>
    </w:p>
    <w:p w14:paraId="56E15B5A" w14:textId="49ACD618" w:rsidR="00DC3B08" w:rsidRPr="00D85A52" w:rsidRDefault="2EBE0960" w:rsidP="00D85A52">
      <w:pPr>
        <w:pStyle w:val="ListParagraph"/>
        <w:numPr>
          <w:ilvl w:val="0"/>
          <w:numId w:val="16"/>
        </w:numPr>
        <w:spacing w:line="240" w:lineRule="auto"/>
        <w:ind w:left="714" w:hanging="357"/>
        <w:contextualSpacing w:val="0"/>
        <w:jc w:val="both"/>
      </w:pPr>
      <w:r w:rsidRPr="00D85A52">
        <w:t xml:space="preserve">Candidates should be rewarded for their control of textual features including figurative language, paragraphing, punctuation, written expression, and syntactical choices. </w:t>
      </w:r>
    </w:p>
    <w:p w14:paraId="2A7C2C06" w14:textId="5BF0F2E9" w:rsidR="00C1024C" w:rsidRPr="003E37C1" w:rsidRDefault="00C1024C" w:rsidP="2F7103CF"/>
    <w:sectPr w:rsidR="00C1024C" w:rsidRPr="003E37C1" w:rsidSect="00EA5A59">
      <w:headerReference w:type="default" r:id="rId13"/>
      <w:footerReference w:type="default" r:id="rId14"/>
      <w:pgSz w:w="11906" w:h="16838"/>
      <w:pgMar w:top="1440" w:right="1440" w:bottom="1440" w:left="1440" w:header="709" w:footer="709" w:gutter="113"/>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73B0E" w14:textId="77777777" w:rsidR="00395403" w:rsidRDefault="00395403" w:rsidP="008933E8">
      <w:pPr>
        <w:spacing w:line="240" w:lineRule="auto"/>
      </w:pPr>
      <w:r>
        <w:separator/>
      </w:r>
    </w:p>
  </w:endnote>
  <w:endnote w:type="continuationSeparator" w:id="0">
    <w:p w14:paraId="6AC88EAF" w14:textId="77777777" w:rsidR="00395403" w:rsidRDefault="00395403" w:rsidP="008933E8">
      <w:pPr>
        <w:spacing w:line="240" w:lineRule="auto"/>
      </w:pPr>
      <w:r>
        <w:continuationSeparator/>
      </w:r>
    </w:p>
  </w:endnote>
  <w:endnote w:type="continuationNotice" w:id="1">
    <w:p w14:paraId="2547B5CE" w14:textId="77777777" w:rsidR="00395403" w:rsidRDefault="0039540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454C" w14:textId="02DDC151" w:rsidR="009A00D2" w:rsidRPr="0070288F" w:rsidRDefault="009A00D2" w:rsidP="00901902">
    <w:pPr>
      <w:pStyle w:val="Footer"/>
      <w:jc w:val="center"/>
      <w:rPr>
        <w:b/>
        <w:bCs/>
        <w:szCs w:val="24"/>
      </w:rPr>
    </w:pPr>
    <w:r w:rsidRPr="0070288F">
      <w:rPr>
        <w:b/>
        <w:bCs/>
        <w:szCs w:val="24"/>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2E75" w14:textId="0D90CEAA" w:rsidR="009A00D2" w:rsidRDefault="009A00D2" w:rsidP="00901902">
    <w:pPr>
      <w:pStyle w:val="Footer"/>
      <w:jc w:val="center"/>
    </w:pP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6904E" w14:textId="44666E96" w:rsidR="00671C10" w:rsidRPr="00E01B85" w:rsidRDefault="00550461" w:rsidP="00550461">
    <w:pPr>
      <w:pStyle w:val="Footer"/>
      <w:jc w:val="center"/>
      <w:rPr>
        <w:b/>
        <w:bCs/>
        <w:szCs w:val="24"/>
      </w:rPr>
    </w:pPr>
    <w:r w:rsidRPr="0070288F">
      <w:rPr>
        <w:b/>
        <w:bCs/>
        <w:szCs w:val="24"/>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12F7" w14:textId="77777777" w:rsidR="00395403" w:rsidRDefault="00395403" w:rsidP="008933E8">
      <w:pPr>
        <w:spacing w:line="240" w:lineRule="auto"/>
      </w:pPr>
      <w:r>
        <w:separator/>
      </w:r>
    </w:p>
  </w:footnote>
  <w:footnote w:type="continuationSeparator" w:id="0">
    <w:p w14:paraId="68E409FF" w14:textId="77777777" w:rsidR="00395403" w:rsidRDefault="00395403" w:rsidP="008933E8">
      <w:pPr>
        <w:spacing w:line="240" w:lineRule="auto"/>
      </w:pPr>
      <w:r>
        <w:continuationSeparator/>
      </w:r>
    </w:p>
  </w:footnote>
  <w:footnote w:type="continuationNotice" w:id="1">
    <w:p w14:paraId="7ED88E2F" w14:textId="77777777" w:rsidR="00395403" w:rsidRDefault="0039540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FA63C" w14:textId="75F901B8" w:rsidR="005A3823" w:rsidRPr="00E01B85" w:rsidRDefault="005A3823" w:rsidP="008578ED">
    <w:pPr>
      <w:pStyle w:val="Header"/>
      <w:framePr w:wrap="none" w:vAnchor="text" w:hAnchor="margin" w:xAlign="center" w:y="1"/>
      <w:rPr>
        <w:rStyle w:val="PageNumber"/>
        <w:szCs w:val="24"/>
      </w:rPr>
    </w:pPr>
    <w:r w:rsidRPr="00E01B85">
      <w:rPr>
        <w:rStyle w:val="PageNumber"/>
        <w:b/>
        <w:bCs/>
        <w:szCs w:val="24"/>
      </w:rPr>
      <w:fldChar w:fldCharType="begin"/>
    </w:r>
    <w:r w:rsidRPr="00E01B85">
      <w:rPr>
        <w:rStyle w:val="PageNumber"/>
        <w:b/>
        <w:bCs/>
        <w:szCs w:val="24"/>
      </w:rPr>
      <w:instrText xml:space="preserve"> PAGE </w:instrText>
    </w:r>
    <w:r w:rsidRPr="00E01B85">
      <w:rPr>
        <w:rStyle w:val="PageNumber"/>
        <w:b/>
        <w:bCs/>
        <w:szCs w:val="24"/>
      </w:rPr>
      <w:fldChar w:fldCharType="separate"/>
    </w:r>
    <w:r w:rsidRPr="00E01B85">
      <w:rPr>
        <w:rStyle w:val="PageNumber"/>
        <w:b/>
        <w:bCs/>
        <w:noProof/>
        <w:szCs w:val="24"/>
      </w:rPr>
      <w:t>20</w:t>
    </w:r>
    <w:r w:rsidRPr="00E01B85">
      <w:rPr>
        <w:rStyle w:val="PageNumber"/>
        <w:b/>
        <w:bCs/>
        <w:szCs w:val="24"/>
      </w:rPr>
      <w:fldChar w:fldCharType="end"/>
    </w:r>
  </w:p>
  <w:p w14:paraId="3295B92C" w14:textId="12E15596" w:rsidR="009A00D2" w:rsidRPr="005A3823" w:rsidRDefault="008202A1" w:rsidP="008202A1">
    <w:pPr>
      <w:pStyle w:val="Header"/>
      <w:rPr>
        <w:b/>
        <w:bCs/>
        <w:sz w:val="22"/>
        <w:szCs w:val="22"/>
      </w:rPr>
    </w:pPr>
    <w:r w:rsidRPr="00E01B85">
      <w:rPr>
        <w:rStyle w:val="PageNumber"/>
        <w:b/>
        <w:bCs/>
        <w:szCs w:val="24"/>
      </w:rPr>
      <w:t>ENGLISH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707D" w14:textId="77777777" w:rsidR="003E37C1" w:rsidRDefault="003E37C1" w:rsidP="008578ED">
    <w:pPr>
      <w:pStyle w:val="Header"/>
      <w:framePr w:wrap="none" w:vAnchor="text" w:hAnchor="margin" w:xAlign="center" w:y="1"/>
      <w:rPr>
        <w:rStyle w:val="PageNumber"/>
      </w:rPr>
    </w:pPr>
    <w:r w:rsidRPr="00105DF5">
      <w:rPr>
        <w:rStyle w:val="PageNumber"/>
        <w:b/>
        <w:bCs/>
        <w:szCs w:val="24"/>
      </w:rPr>
      <w:fldChar w:fldCharType="begin"/>
    </w:r>
    <w:r w:rsidRPr="00105DF5">
      <w:rPr>
        <w:rStyle w:val="PageNumber"/>
        <w:b/>
        <w:bCs/>
        <w:szCs w:val="24"/>
      </w:rPr>
      <w:instrText xml:space="preserve"> PAGE </w:instrText>
    </w:r>
    <w:r w:rsidRPr="00105DF5">
      <w:rPr>
        <w:rStyle w:val="PageNumber"/>
        <w:b/>
        <w:bCs/>
        <w:szCs w:val="24"/>
      </w:rPr>
      <w:fldChar w:fldCharType="separate"/>
    </w:r>
    <w:r w:rsidRPr="00105DF5">
      <w:rPr>
        <w:rStyle w:val="PageNumber"/>
        <w:b/>
        <w:bCs/>
        <w:noProof/>
        <w:szCs w:val="24"/>
      </w:rPr>
      <w:t>2</w:t>
    </w:r>
    <w:r w:rsidRPr="00105DF5">
      <w:rPr>
        <w:rStyle w:val="PageNumber"/>
        <w:b/>
        <w:bCs/>
        <w:szCs w:val="24"/>
      </w:rPr>
      <w:fldChar w:fldCharType="end"/>
    </w:r>
  </w:p>
  <w:p w14:paraId="0D4245ED" w14:textId="77777777" w:rsidR="003E37C1" w:rsidRPr="00105DF5" w:rsidRDefault="003E37C1">
    <w:pPr>
      <w:pStyle w:val="Header"/>
      <w:rPr>
        <w:b/>
        <w:bCs/>
        <w:szCs w:val="24"/>
      </w:rPr>
    </w:pPr>
    <w:r w:rsidRPr="00105DF5">
      <w:rPr>
        <w:b/>
        <w:bCs/>
        <w:szCs w:val="24"/>
      </w:rPr>
      <w:t>ENGLISH</w:t>
    </w:r>
    <w:r w:rsidRPr="00105DF5">
      <w:rPr>
        <w:b/>
        <w:bCs/>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6852767"/>
      <w:docPartObj>
        <w:docPartGallery w:val="Page Numbers (Top of Page)"/>
        <w:docPartUnique/>
      </w:docPartObj>
    </w:sdtPr>
    <w:sdtContent>
      <w:p w14:paraId="6CC3F597" w14:textId="2741DF20" w:rsidR="005A3823" w:rsidRDefault="005A3823" w:rsidP="008578ED">
        <w:pPr>
          <w:pStyle w:val="Header"/>
          <w:framePr w:wrap="none" w:vAnchor="text" w:hAnchor="margin" w:xAlign="center" w:y="1"/>
          <w:rPr>
            <w:rStyle w:val="PageNumber"/>
          </w:rPr>
        </w:pPr>
        <w:r w:rsidRPr="00E01B85">
          <w:rPr>
            <w:rStyle w:val="PageNumber"/>
            <w:b/>
            <w:bCs/>
            <w:szCs w:val="24"/>
          </w:rPr>
          <w:fldChar w:fldCharType="begin"/>
        </w:r>
        <w:r w:rsidRPr="00E01B85">
          <w:rPr>
            <w:rStyle w:val="PageNumber"/>
            <w:b/>
            <w:bCs/>
            <w:szCs w:val="24"/>
          </w:rPr>
          <w:instrText xml:space="preserve"> PAGE </w:instrText>
        </w:r>
        <w:r w:rsidRPr="00E01B85">
          <w:rPr>
            <w:rStyle w:val="PageNumber"/>
            <w:b/>
            <w:bCs/>
            <w:szCs w:val="24"/>
          </w:rPr>
          <w:fldChar w:fldCharType="separate"/>
        </w:r>
        <w:r w:rsidRPr="00E01B85">
          <w:rPr>
            <w:rStyle w:val="PageNumber"/>
            <w:b/>
            <w:bCs/>
            <w:noProof/>
            <w:szCs w:val="24"/>
          </w:rPr>
          <w:t>29</w:t>
        </w:r>
        <w:r w:rsidRPr="00E01B85">
          <w:rPr>
            <w:rStyle w:val="PageNumber"/>
            <w:b/>
            <w:bCs/>
            <w:szCs w:val="24"/>
          </w:rPr>
          <w:fldChar w:fldCharType="end"/>
        </w:r>
      </w:p>
    </w:sdtContent>
  </w:sdt>
  <w:p w14:paraId="13DCA4E4" w14:textId="5F0D2903" w:rsidR="00671C10" w:rsidRPr="00230B13" w:rsidRDefault="005A3823" w:rsidP="00671C10">
    <w:pPr>
      <w:pStyle w:val="Header"/>
      <w:rPr>
        <w:b/>
        <w:bCs/>
      </w:rPr>
    </w:pPr>
    <w:r>
      <w:rPr>
        <w:b/>
        <w:bCs/>
      </w:rPr>
      <w:tab/>
    </w:r>
    <w:r>
      <w:rPr>
        <w:b/>
        <w:bCs/>
      </w:rPr>
      <w:tab/>
    </w:r>
    <w:r w:rsidRPr="005A3823">
      <w:rPr>
        <w:b/>
        <w:bCs/>
        <w:szCs w:val="24"/>
      </w:rPr>
      <w:t>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002"/>
    <w:multiLevelType w:val="hybridMultilevel"/>
    <w:tmpl w:val="D0AAA4E2"/>
    <w:lvl w:ilvl="0" w:tplc="1A185094">
      <w:start w:val="1"/>
      <w:numFmt w:val="bullet"/>
      <w:lvlText w:val="·"/>
      <w:lvlJc w:val="left"/>
      <w:pPr>
        <w:ind w:left="720" w:hanging="360"/>
      </w:pPr>
      <w:rPr>
        <w:rFonts w:ascii="Symbol" w:hAnsi="Symbol" w:hint="default"/>
      </w:rPr>
    </w:lvl>
    <w:lvl w:ilvl="1" w:tplc="8CB0E2F4">
      <w:start w:val="1"/>
      <w:numFmt w:val="bullet"/>
      <w:lvlText w:val="o"/>
      <w:lvlJc w:val="left"/>
      <w:pPr>
        <w:ind w:left="1440" w:hanging="360"/>
      </w:pPr>
      <w:rPr>
        <w:rFonts w:ascii="Courier New" w:hAnsi="Courier New" w:hint="default"/>
      </w:rPr>
    </w:lvl>
    <w:lvl w:ilvl="2" w:tplc="2A70723E">
      <w:start w:val="1"/>
      <w:numFmt w:val="bullet"/>
      <w:lvlText w:val=""/>
      <w:lvlJc w:val="left"/>
      <w:pPr>
        <w:ind w:left="2160" w:hanging="360"/>
      </w:pPr>
      <w:rPr>
        <w:rFonts w:ascii="Wingdings" w:hAnsi="Wingdings" w:hint="default"/>
      </w:rPr>
    </w:lvl>
    <w:lvl w:ilvl="3" w:tplc="4F48F07C">
      <w:start w:val="1"/>
      <w:numFmt w:val="bullet"/>
      <w:lvlText w:val=""/>
      <w:lvlJc w:val="left"/>
      <w:pPr>
        <w:ind w:left="2880" w:hanging="360"/>
      </w:pPr>
      <w:rPr>
        <w:rFonts w:ascii="Symbol" w:hAnsi="Symbol" w:hint="default"/>
      </w:rPr>
    </w:lvl>
    <w:lvl w:ilvl="4" w:tplc="525C0508">
      <w:start w:val="1"/>
      <w:numFmt w:val="bullet"/>
      <w:lvlText w:val="o"/>
      <w:lvlJc w:val="left"/>
      <w:pPr>
        <w:ind w:left="3600" w:hanging="360"/>
      </w:pPr>
      <w:rPr>
        <w:rFonts w:ascii="Courier New" w:hAnsi="Courier New" w:hint="default"/>
      </w:rPr>
    </w:lvl>
    <w:lvl w:ilvl="5" w:tplc="55E46E5E">
      <w:start w:val="1"/>
      <w:numFmt w:val="bullet"/>
      <w:lvlText w:val=""/>
      <w:lvlJc w:val="left"/>
      <w:pPr>
        <w:ind w:left="4320" w:hanging="360"/>
      </w:pPr>
      <w:rPr>
        <w:rFonts w:ascii="Wingdings" w:hAnsi="Wingdings" w:hint="default"/>
      </w:rPr>
    </w:lvl>
    <w:lvl w:ilvl="6" w:tplc="74F205A6">
      <w:start w:val="1"/>
      <w:numFmt w:val="bullet"/>
      <w:lvlText w:val=""/>
      <w:lvlJc w:val="left"/>
      <w:pPr>
        <w:ind w:left="5040" w:hanging="360"/>
      </w:pPr>
      <w:rPr>
        <w:rFonts w:ascii="Symbol" w:hAnsi="Symbol" w:hint="default"/>
      </w:rPr>
    </w:lvl>
    <w:lvl w:ilvl="7" w:tplc="249E46BE">
      <w:start w:val="1"/>
      <w:numFmt w:val="bullet"/>
      <w:lvlText w:val="o"/>
      <w:lvlJc w:val="left"/>
      <w:pPr>
        <w:ind w:left="5760" w:hanging="360"/>
      </w:pPr>
      <w:rPr>
        <w:rFonts w:ascii="Courier New" w:hAnsi="Courier New" w:hint="default"/>
      </w:rPr>
    </w:lvl>
    <w:lvl w:ilvl="8" w:tplc="62B2DC0E">
      <w:start w:val="1"/>
      <w:numFmt w:val="bullet"/>
      <w:lvlText w:val=""/>
      <w:lvlJc w:val="left"/>
      <w:pPr>
        <w:ind w:left="6480" w:hanging="360"/>
      </w:pPr>
      <w:rPr>
        <w:rFonts w:ascii="Wingdings" w:hAnsi="Wingdings" w:hint="default"/>
      </w:rPr>
    </w:lvl>
  </w:abstractNum>
  <w:abstractNum w:abstractNumId="1" w15:restartNumberingAfterBreak="0">
    <w:nsid w:val="06367D61"/>
    <w:multiLevelType w:val="hybridMultilevel"/>
    <w:tmpl w:val="952AF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1589E"/>
    <w:multiLevelType w:val="multilevel"/>
    <w:tmpl w:val="22CAE5F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C40C5"/>
    <w:multiLevelType w:val="multilevel"/>
    <w:tmpl w:val="EDD47C1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B068B"/>
    <w:multiLevelType w:val="hybridMultilevel"/>
    <w:tmpl w:val="B0182062"/>
    <w:lvl w:ilvl="0" w:tplc="920411A8">
      <w:start w:val="1"/>
      <w:numFmt w:val="bullet"/>
      <w:lvlText w:val="·"/>
      <w:lvlJc w:val="left"/>
      <w:pPr>
        <w:ind w:left="720" w:hanging="360"/>
      </w:pPr>
      <w:rPr>
        <w:rFonts w:ascii="Symbol" w:hAnsi="Symbol" w:hint="default"/>
      </w:rPr>
    </w:lvl>
    <w:lvl w:ilvl="1" w:tplc="D7A431EC">
      <w:start w:val="1"/>
      <w:numFmt w:val="bullet"/>
      <w:lvlText w:val="o"/>
      <w:lvlJc w:val="left"/>
      <w:pPr>
        <w:ind w:left="1440" w:hanging="360"/>
      </w:pPr>
      <w:rPr>
        <w:rFonts w:ascii="Courier New" w:hAnsi="Courier New" w:hint="default"/>
      </w:rPr>
    </w:lvl>
    <w:lvl w:ilvl="2" w:tplc="7AEC44A6">
      <w:start w:val="1"/>
      <w:numFmt w:val="bullet"/>
      <w:lvlText w:val=""/>
      <w:lvlJc w:val="left"/>
      <w:pPr>
        <w:ind w:left="2160" w:hanging="360"/>
      </w:pPr>
      <w:rPr>
        <w:rFonts w:ascii="Wingdings" w:hAnsi="Wingdings" w:hint="default"/>
      </w:rPr>
    </w:lvl>
    <w:lvl w:ilvl="3" w:tplc="E7AC795E">
      <w:start w:val="1"/>
      <w:numFmt w:val="bullet"/>
      <w:lvlText w:val=""/>
      <w:lvlJc w:val="left"/>
      <w:pPr>
        <w:ind w:left="2880" w:hanging="360"/>
      </w:pPr>
      <w:rPr>
        <w:rFonts w:ascii="Symbol" w:hAnsi="Symbol" w:hint="default"/>
      </w:rPr>
    </w:lvl>
    <w:lvl w:ilvl="4" w:tplc="67FCB4BA">
      <w:start w:val="1"/>
      <w:numFmt w:val="bullet"/>
      <w:lvlText w:val="o"/>
      <w:lvlJc w:val="left"/>
      <w:pPr>
        <w:ind w:left="3600" w:hanging="360"/>
      </w:pPr>
      <w:rPr>
        <w:rFonts w:ascii="Courier New" w:hAnsi="Courier New" w:hint="default"/>
      </w:rPr>
    </w:lvl>
    <w:lvl w:ilvl="5" w:tplc="B916F902">
      <w:start w:val="1"/>
      <w:numFmt w:val="bullet"/>
      <w:lvlText w:val=""/>
      <w:lvlJc w:val="left"/>
      <w:pPr>
        <w:ind w:left="4320" w:hanging="360"/>
      </w:pPr>
      <w:rPr>
        <w:rFonts w:ascii="Wingdings" w:hAnsi="Wingdings" w:hint="default"/>
      </w:rPr>
    </w:lvl>
    <w:lvl w:ilvl="6" w:tplc="6910F7FE">
      <w:start w:val="1"/>
      <w:numFmt w:val="bullet"/>
      <w:lvlText w:val=""/>
      <w:lvlJc w:val="left"/>
      <w:pPr>
        <w:ind w:left="5040" w:hanging="360"/>
      </w:pPr>
      <w:rPr>
        <w:rFonts w:ascii="Symbol" w:hAnsi="Symbol" w:hint="default"/>
      </w:rPr>
    </w:lvl>
    <w:lvl w:ilvl="7" w:tplc="8B4E9E70">
      <w:start w:val="1"/>
      <w:numFmt w:val="bullet"/>
      <w:lvlText w:val="o"/>
      <w:lvlJc w:val="left"/>
      <w:pPr>
        <w:ind w:left="5760" w:hanging="360"/>
      </w:pPr>
      <w:rPr>
        <w:rFonts w:ascii="Courier New" w:hAnsi="Courier New" w:hint="default"/>
      </w:rPr>
    </w:lvl>
    <w:lvl w:ilvl="8" w:tplc="B22E124C">
      <w:start w:val="1"/>
      <w:numFmt w:val="bullet"/>
      <w:lvlText w:val=""/>
      <w:lvlJc w:val="left"/>
      <w:pPr>
        <w:ind w:left="6480" w:hanging="360"/>
      </w:pPr>
      <w:rPr>
        <w:rFonts w:ascii="Wingdings" w:hAnsi="Wingdings" w:hint="default"/>
      </w:rPr>
    </w:lvl>
  </w:abstractNum>
  <w:abstractNum w:abstractNumId="5" w15:restartNumberingAfterBreak="0">
    <w:nsid w:val="148DDA87"/>
    <w:multiLevelType w:val="hybridMultilevel"/>
    <w:tmpl w:val="17904D58"/>
    <w:lvl w:ilvl="0" w:tplc="B28AF1D0">
      <w:start w:val="1"/>
      <w:numFmt w:val="bullet"/>
      <w:lvlText w:val=""/>
      <w:lvlJc w:val="left"/>
      <w:pPr>
        <w:ind w:left="720" w:hanging="360"/>
      </w:pPr>
      <w:rPr>
        <w:rFonts w:ascii="Symbol" w:hAnsi="Symbol" w:hint="default"/>
      </w:rPr>
    </w:lvl>
    <w:lvl w:ilvl="1" w:tplc="4230B3D2">
      <w:start w:val="1"/>
      <w:numFmt w:val="bullet"/>
      <w:lvlText w:val="o"/>
      <w:lvlJc w:val="left"/>
      <w:pPr>
        <w:ind w:left="1440" w:hanging="360"/>
      </w:pPr>
      <w:rPr>
        <w:rFonts w:ascii="Courier New" w:hAnsi="Courier New" w:hint="default"/>
      </w:rPr>
    </w:lvl>
    <w:lvl w:ilvl="2" w:tplc="0D5281EE">
      <w:start w:val="1"/>
      <w:numFmt w:val="bullet"/>
      <w:lvlText w:val=""/>
      <w:lvlJc w:val="left"/>
      <w:pPr>
        <w:ind w:left="2160" w:hanging="360"/>
      </w:pPr>
      <w:rPr>
        <w:rFonts w:ascii="Wingdings" w:hAnsi="Wingdings" w:hint="default"/>
      </w:rPr>
    </w:lvl>
    <w:lvl w:ilvl="3" w:tplc="0B9E1E16">
      <w:start w:val="1"/>
      <w:numFmt w:val="bullet"/>
      <w:lvlText w:val=""/>
      <w:lvlJc w:val="left"/>
      <w:pPr>
        <w:ind w:left="2880" w:hanging="360"/>
      </w:pPr>
      <w:rPr>
        <w:rFonts w:ascii="Symbol" w:hAnsi="Symbol" w:hint="default"/>
      </w:rPr>
    </w:lvl>
    <w:lvl w:ilvl="4" w:tplc="9FF4E506">
      <w:start w:val="1"/>
      <w:numFmt w:val="bullet"/>
      <w:lvlText w:val="o"/>
      <w:lvlJc w:val="left"/>
      <w:pPr>
        <w:ind w:left="3600" w:hanging="360"/>
      </w:pPr>
      <w:rPr>
        <w:rFonts w:ascii="Courier New" w:hAnsi="Courier New" w:hint="default"/>
      </w:rPr>
    </w:lvl>
    <w:lvl w:ilvl="5" w:tplc="B260BA9A">
      <w:start w:val="1"/>
      <w:numFmt w:val="bullet"/>
      <w:lvlText w:val=""/>
      <w:lvlJc w:val="left"/>
      <w:pPr>
        <w:ind w:left="4320" w:hanging="360"/>
      </w:pPr>
      <w:rPr>
        <w:rFonts w:ascii="Wingdings" w:hAnsi="Wingdings" w:hint="default"/>
      </w:rPr>
    </w:lvl>
    <w:lvl w:ilvl="6" w:tplc="226C12EA">
      <w:start w:val="1"/>
      <w:numFmt w:val="bullet"/>
      <w:lvlText w:val=""/>
      <w:lvlJc w:val="left"/>
      <w:pPr>
        <w:ind w:left="5040" w:hanging="360"/>
      </w:pPr>
      <w:rPr>
        <w:rFonts w:ascii="Symbol" w:hAnsi="Symbol" w:hint="default"/>
      </w:rPr>
    </w:lvl>
    <w:lvl w:ilvl="7" w:tplc="D828F9D4">
      <w:start w:val="1"/>
      <w:numFmt w:val="bullet"/>
      <w:lvlText w:val="o"/>
      <w:lvlJc w:val="left"/>
      <w:pPr>
        <w:ind w:left="5760" w:hanging="360"/>
      </w:pPr>
      <w:rPr>
        <w:rFonts w:ascii="Courier New" w:hAnsi="Courier New" w:hint="default"/>
      </w:rPr>
    </w:lvl>
    <w:lvl w:ilvl="8" w:tplc="02249022">
      <w:start w:val="1"/>
      <w:numFmt w:val="bullet"/>
      <w:lvlText w:val=""/>
      <w:lvlJc w:val="left"/>
      <w:pPr>
        <w:ind w:left="6480" w:hanging="360"/>
      </w:pPr>
      <w:rPr>
        <w:rFonts w:ascii="Wingdings" w:hAnsi="Wingdings" w:hint="default"/>
      </w:rPr>
    </w:lvl>
  </w:abstractNum>
  <w:abstractNum w:abstractNumId="6" w15:restartNumberingAfterBreak="0">
    <w:nsid w:val="18B636AC"/>
    <w:multiLevelType w:val="hybridMultilevel"/>
    <w:tmpl w:val="D5E671B0"/>
    <w:lvl w:ilvl="0" w:tplc="18105DDA">
      <w:numFmt w:val="bullet"/>
      <w:lvlText w:val=""/>
      <w:lvlJc w:val="left"/>
      <w:pPr>
        <w:ind w:left="720" w:hanging="360"/>
      </w:pPr>
      <w:rPr>
        <w:rFonts w:ascii="Symbol" w:eastAsiaTheme="minorHAnsi" w:hAnsi="Symbol" w:cstheme="minorBidi"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DE4433"/>
    <w:multiLevelType w:val="hybridMultilevel"/>
    <w:tmpl w:val="37BCB496"/>
    <w:lvl w:ilvl="0" w:tplc="4D0AF0BA">
      <w:start w:val="1"/>
      <w:numFmt w:val="bullet"/>
      <w:lvlText w:val=""/>
      <w:lvlJc w:val="left"/>
      <w:pPr>
        <w:ind w:left="720" w:hanging="360"/>
      </w:pPr>
      <w:rPr>
        <w:rFonts w:ascii="Symbol" w:hAnsi="Symbol" w:hint="default"/>
      </w:rPr>
    </w:lvl>
    <w:lvl w:ilvl="1" w:tplc="BD829870">
      <w:start w:val="1"/>
      <w:numFmt w:val="bullet"/>
      <w:lvlText w:val="o"/>
      <w:lvlJc w:val="left"/>
      <w:pPr>
        <w:ind w:left="1440" w:hanging="360"/>
      </w:pPr>
      <w:rPr>
        <w:rFonts w:ascii="Courier New" w:hAnsi="Courier New" w:hint="default"/>
      </w:rPr>
    </w:lvl>
    <w:lvl w:ilvl="2" w:tplc="6A7A3CD2">
      <w:start w:val="1"/>
      <w:numFmt w:val="bullet"/>
      <w:lvlText w:val=""/>
      <w:lvlJc w:val="left"/>
      <w:pPr>
        <w:ind w:left="2160" w:hanging="360"/>
      </w:pPr>
      <w:rPr>
        <w:rFonts w:ascii="Wingdings" w:hAnsi="Wingdings" w:hint="default"/>
      </w:rPr>
    </w:lvl>
    <w:lvl w:ilvl="3" w:tplc="AFA282AA">
      <w:start w:val="1"/>
      <w:numFmt w:val="bullet"/>
      <w:lvlText w:val=""/>
      <w:lvlJc w:val="left"/>
      <w:pPr>
        <w:ind w:left="2880" w:hanging="360"/>
      </w:pPr>
      <w:rPr>
        <w:rFonts w:ascii="Symbol" w:hAnsi="Symbol" w:hint="default"/>
      </w:rPr>
    </w:lvl>
    <w:lvl w:ilvl="4" w:tplc="23561F68">
      <w:start w:val="1"/>
      <w:numFmt w:val="bullet"/>
      <w:lvlText w:val="o"/>
      <w:lvlJc w:val="left"/>
      <w:pPr>
        <w:ind w:left="3600" w:hanging="360"/>
      </w:pPr>
      <w:rPr>
        <w:rFonts w:ascii="Courier New" w:hAnsi="Courier New" w:hint="default"/>
      </w:rPr>
    </w:lvl>
    <w:lvl w:ilvl="5" w:tplc="4D284B80">
      <w:start w:val="1"/>
      <w:numFmt w:val="bullet"/>
      <w:lvlText w:val=""/>
      <w:lvlJc w:val="left"/>
      <w:pPr>
        <w:ind w:left="4320" w:hanging="360"/>
      </w:pPr>
      <w:rPr>
        <w:rFonts w:ascii="Wingdings" w:hAnsi="Wingdings" w:hint="default"/>
      </w:rPr>
    </w:lvl>
    <w:lvl w:ilvl="6" w:tplc="E932D17C">
      <w:start w:val="1"/>
      <w:numFmt w:val="bullet"/>
      <w:lvlText w:val=""/>
      <w:lvlJc w:val="left"/>
      <w:pPr>
        <w:ind w:left="5040" w:hanging="360"/>
      </w:pPr>
      <w:rPr>
        <w:rFonts w:ascii="Symbol" w:hAnsi="Symbol" w:hint="default"/>
      </w:rPr>
    </w:lvl>
    <w:lvl w:ilvl="7" w:tplc="210883C2">
      <w:start w:val="1"/>
      <w:numFmt w:val="bullet"/>
      <w:lvlText w:val="o"/>
      <w:lvlJc w:val="left"/>
      <w:pPr>
        <w:ind w:left="5760" w:hanging="360"/>
      </w:pPr>
      <w:rPr>
        <w:rFonts w:ascii="Courier New" w:hAnsi="Courier New" w:hint="default"/>
      </w:rPr>
    </w:lvl>
    <w:lvl w:ilvl="8" w:tplc="15C6B714">
      <w:start w:val="1"/>
      <w:numFmt w:val="bullet"/>
      <w:lvlText w:val=""/>
      <w:lvlJc w:val="left"/>
      <w:pPr>
        <w:ind w:left="6480" w:hanging="360"/>
      </w:pPr>
      <w:rPr>
        <w:rFonts w:ascii="Wingdings" w:hAnsi="Wingdings" w:hint="default"/>
      </w:rPr>
    </w:lvl>
  </w:abstractNum>
  <w:abstractNum w:abstractNumId="8" w15:restartNumberingAfterBreak="0">
    <w:nsid w:val="1CFE7FB8"/>
    <w:multiLevelType w:val="hybridMultilevel"/>
    <w:tmpl w:val="9006DE8A"/>
    <w:lvl w:ilvl="0" w:tplc="16F625D8">
      <w:start w:val="1"/>
      <w:numFmt w:val="bullet"/>
      <w:lvlText w:val="·"/>
      <w:lvlJc w:val="left"/>
      <w:pPr>
        <w:ind w:left="720" w:hanging="360"/>
      </w:pPr>
      <w:rPr>
        <w:rFonts w:ascii="Symbol" w:hAnsi="Symbol" w:hint="default"/>
      </w:rPr>
    </w:lvl>
    <w:lvl w:ilvl="1" w:tplc="4CA4951C">
      <w:start w:val="1"/>
      <w:numFmt w:val="bullet"/>
      <w:lvlText w:val="o"/>
      <w:lvlJc w:val="left"/>
      <w:pPr>
        <w:ind w:left="1440" w:hanging="360"/>
      </w:pPr>
      <w:rPr>
        <w:rFonts w:ascii="Courier New" w:hAnsi="Courier New" w:hint="default"/>
      </w:rPr>
    </w:lvl>
    <w:lvl w:ilvl="2" w:tplc="C5FCFC24">
      <w:start w:val="1"/>
      <w:numFmt w:val="bullet"/>
      <w:lvlText w:val=""/>
      <w:lvlJc w:val="left"/>
      <w:pPr>
        <w:ind w:left="2160" w:hanging="360"/>
      </w:pPr>
      <w:rPr>
        <w:rFonts w:ascii="Wingdings" w:hAnsi="Wingdings" w:hint="default"/>
      </w:rPr>
    </w:lvl>
    <w:lvl w:ilvl="3" w:tplc="AB8497F0">
      <w:start w:val="1"/>
      <w:numFmt w:val="bullet"/>
      <w:lvlText w:val=""/>
      <w:lvlJc w:val="left"/>
      <w:pPr>
        <w:ind w:left="2880" w:hanging="360"/>
      </w:pPr>
      <w:rPr>
        <w:rFonts w:ascii="Symbol" w:hAnsi="Symbol" w:hint="default"/>
      </w:rPr>
    </w:lvl>
    <w:lvl w:ilvl="4" w:tplc="6F0A5EBC">
      <w:start w:val="1"/>
      <w:numFmt w:val="bullet"/>
      <w:lvlText w:val="o"/>
      <w:lvlJc w:val="left"/>
      <w:pPr>
        <w:ind w:left="3600" w:hanging="360"/>
      </w:pPr>
      <w:rPr>
        <w:rFonts w:ascii="Courier New" w:hAnsi="Courier New" w:hint="default"/>
      </w:rPr>
    </w:lvl>
    <w:lvl w:ilvl="5" w:tplc="D618CEAE">
      <w:start w:val="1"/>
      <w:numFmt w:val="bullet"/>
      <w:lvlText w:val=""/>
      <w:lvlJc w:val="left"/>
      <w:pPr>
        <w:ind w:left="4320" w:hanging="360"/>
      </w:pPr>
      <w:rPr>
        <w:rFonts w:ascii="Wingdings" w:hAnsi="Wingdings" w:hint="default"/>
      </w:rPr>
    </w:lvl>
    <w:lvl w:ilvl="6" w:tplc="9110B55C">
      <w:start w:val="1"/>
      <w:numFmt w:val="bullet"/>
      <w:lvlText w:val=""/>
      <w:lvlJc w:val="left"/>
      <w:pPr>
        <w:ind w:left="5040" w:hanging="360"/>
      </w:pPr>
      <w:rPr>
        <w:rFonts w:ascii="Symbol" w:hAnsi="Symbol" w:hint="default"/>
      </w:rPr>
    </w:lvl>
    <w:lvl w:ilvl="7" w:tplc="4184D80C">
      <w:start w:val="1"/>
      <w:numFmt w:val="bullet"/>
      <w:lvlText w:val="o"/>
      <w:lvlJc w:val="left"/>
      <w:pPr>
        <w:ind w:left="5760" w:hanging="360"/>
      </w:pPr>
      <w:rPr>
        <w:rFonts w:ascii="Courier New" w:hAnsi="Courier New" w:hint="default"/>
      </w:rPr>
    </w:lvl>
    <w:lvl w:ilvl="8" w:tplc="CD780C84">
      <w:start w:val="1"/>
      <w:numFmt w:val="bullet"/>
      <w:lvlText w:val=""/>
      <w:lvlJc w:val="left"/>
      <w:pPr>
        <w:ind w:left="6480" w:hanging="360"/>
      </w:pPr>
      <w:rPr>
        <w:rFonts w:ascii="Wingdings" w:hAnsi="Wingdings" w:hint="default"/>
      </w:rPr>
    </w:lvl>
  </w:abstractNum>
  <w:abstractNum w:abstractNumId="9" w15:restartNumberingAfterBreak="0">
    <w:nsid w:val="1D0FB1B1"/>
    <w:multiLevelType w:val="hybridMultilevel"/>
    <w:tmpl w:val="33AC993C"/>
    <w:lvl w:ilvl="0" w:tplc="062E8270">
      <w:start w:val="1"/>
      <w:numFmt w:val="bullet"/>
      <w:lvlText w:val=""/>
      <w:lvlJc w:val="left"/>
      <w:pPr>
        <w:ind w:left="720" w:hanging="360"/>
      </w:pPr>
      <w:rPr>
        <w:rFonts w:ascii="Symbol" w:hAnsi="Symbol" w:hint="default"/>
      </w:rPr>
    </w:lvl>
    <w:lvl w:ilvl="1" w:tplc="AAA62D90">
      <w:start w:val="1"/>
      <w:numFmt w:val="bullet"/>
      <w:lvlText w:val="o"/>
      <w:lvlJc w:val="left"/>
      <w:pPr>
        <w:ind w:left="1440" w:hanging="360"/>
      </w:pPr>
      <w:rPr>
        <w:rFonts w:ascii="Courier New" w:hAnsi="Courier New" w:hint="default"/>
      </w:rPr>
    </w:lvl>
    <w:lvl w:ilvl="2" w:tplc="5D6EE160">
      <w:start w:val="1"/>
      <w:numFmt w:val="bullet"/>
      <w:lvlText w:val=""/>
      <w:lvlJc w:val="left"/>
      <w:pPr>
        <w:ind w:left="2160" w:hanging="360"/>
      </w:pPr>
      <w:rPr>
        <w:rFonts w:ascii="Wingdings" w:hAnsi="Wingdings" w:hint="default"/>
      </w:rPr>
    </w:lvl>
    <w:lvl w:ilvl="3" w:tplc="CE6A598A">
      <w:start w:val="1"/>
      <w:numFmt w:val="bullet"/>
      <w:lvlText w:val=""/>
      <w:lvlJc w:val="left"/>
      <w:pPr>
        <w:ind w:left="2880" w:hanging="360"/>
      </w:pPr>
      <w:rPr>
        <w:rFonts w:ascii="Symbol" w:hAnsi="Symbol" w:hint="default"/>
      </w:rPr>
    </w:lvl>
    <w:lvl w:ilvl="4" w:tplc="60A87ED2">
      <w:start w:val="1"/>
      <w:numFmt w:val="bullet"/>
      <w:lvlText w:val="o"/>
      <w:lvlJc w:val="left"/>
      <w:pPr>
        <w:ind w:left="3600" w:hanging="360"/>
      </w:pPr>
      <w:rPr>
        <w:rFonts w:ascii="Courier New" w:hAnsi="Courier New" w:hint="default"/>
      </w:rPr>
    </w:lvl>
    <w:lvl w:ilvl="5" w:tplc="D6063EF4">
      <w:start w:val="1"/>
      <w:numFmt w:val="bullet"/>
      <w:lvlText w:val=""/>
      <w:lvlJc w:val="left"/>
      <w:pPr>
        <w:ind w:left="4320" w:hanging="360"/>
      </w:pPr>
      <w:rPr>
        <w:rFonts w:ascii="Wingdings" w:hAnsi="Wingdings" w:hint="default"/>
      </w:rPr>
    </w:lvl>
    <w:lvl w:ilvl="6" w:tplc="832E2208">
      <w:start w:val="1"/>
      <w:numFmt w:val="bullet"/>
      <w:lvlText w:val=""/>
      <w:lvlJc w:val="left"/>
      <w:pPr>
        <w:ind w:left="5040" w:hanging="360"/>
      </w:pPr>
      <w:rPr>
        <w:rFonts w:ascii="Symbol" w:hAnsi="Symbol" w:hint="default"/>
      </w:rPr>
    </w:lvl>
    <w:lvl w:ilvl="7" w:tplc="17A0CF50">
      <w:start w:val="1"/>
      <w:numFmt w:val="bullet"/>
      <w:lvlText w:val="o"/>
      <w:lvlJc w:val="left"/>
      <w:pPr>
        <w:ind w:left="5760" w:hanging="360"/>
      </w:pPr>
      <w:rPr>
        <w:rFonts w:ascii="Courier New" w:hAnsi="Courier New" w:hint="default"/>
      </w:rPr>
    </w:lvl>
    <w:lvl w:ilvl="8" w:tplc="CBE0F1EA">
      <w:start w:val="1"/>
      <w:numFmt w:val="bullet"/>
      <w:lvlText w:val=""/>
      <w:lvlJc w:val="left"/>
      <w:pPr>
        <w:ind w:left="6480" w:hanging="360"/>
      </w:pPr>
      <w:rPr>
        <w:rFonts w:ascii="Wingdings" w:hAnsi="Wingdings" w:hint="default"/>
      </w:rPr>
    </w:lvl>
  </w:abstractNum>
  <w:abstractNum w:abstractNumId="10" w15:restartNumberingAfterBreak="0">
    <w:nsid w:val="2C92F28A"/>
    <w:multiLevelType w:val="hybridMultilevel"/>
    <w:tmpl w:val="FB28BD22"/>
    <w:lvl w:ilvl="0" w:tplc="72E054BC">
      <w:start w:val="1"/>
      <w:numFmt w:val="bullet"/>
      <w:lvlText w:val=""/>
      <w:lvlJc w:val="left"/>
      <w:pPr>
        <w:ind w:left="720" w:hanging="360"/>
      </w:pPr>
      <w:rPr>
        <w:rFonts w:ascii="Symbol" w:hAnsi="Symbol" w:hint="default"/>
      </w:rPr>
    </w:lvl>
    <w:lvl w:ilvl="1" w:tplc="369EA91C">
      <w:start w:val="1"/>
      <w:numFmt w:val="bullet"/>
      <w:lvlText w:val="o"/>
      <w:lvlJc w:val="left"/>
      <w:pPr>
        <w:ind w:left="1440" w:hanging="360"/>
      </w:pPr>
      <w:rPr>
        <w:rFonts w:ascii="Courier New" w:hAnsi="Courier New" w:hint="default"/>
      </w:rPr>
    </w:lvl>
    <w:lvl w:ilvl="2" w:tplc="3CA63D66">
      <w:start w:val="1"/>
      <w:numFmt w:val="bullet"/>
      <w:lvlText w:val=""/>
      <w:lvlJc w:val="left"/>
      <w:pPr>
        <w:ind w:left="2160" w:hanging="360"/>
      </w:pPr>
      <w:rPr>
        <w:rFonts w:ascii="Wingdings" w:hAnsi="Wingdings" w:hint="default"/>
      </w:rPr>
    </w:lvl>
    <w:lvl w:ilvl="3" w:tplc="E3BC37C4">
      <w:start w:val="1"/>
      <w:numFmt w:val="bullet"/>
      <w:lvlText w:val=""/>
      <w:lvlJc w:val="left"/>
      <w:pPr>
        <w:ind w:left="2880" w:hanging="360"/>
      </w:pPr>
      <w:rPr>
        <w:rFonts w:ascii="Symbol" w:hAnsi="Symbol" w:hint="default"/>
      </w:rPr>
    </w:lvl>
    <w:lvl w:ilvl="4" w:tplc="CDA6F3EE">
      <w:start w:val="1"/>
      <w:numFmt w:val="bullet"/>
      <w:lvlText w:val="o"/>
      <w:lvlJc w:val="left"/>
      <w:pPr>
        <w:ind w:left="3600" w:hanging="360"/>
      </w:pPr>
      <w:rPr>
        <w:rFonts w:ascii="Courier New" w:hAnsi="Courier New" w:hint="default"/>
      </w:rPr>
    </w:lvl>
    <w:lvl w:ilvl="5" w:tplc="8E12CF32">
      <w:start w:val="1"/>
      <w:numFmt w:val="bullet"/>
      <w:lvlText w:val=""/>
      <w:lvlJc w:val="left"/>
      <w:pPr>
        <w:ind w:left="4320" w:hanging="360"/>
      </w:pPr>
      <w:rPr>
        <w:rFonts w:ascii="Wingdings" w:hAnsi="Wingdings" w:hint="default"/>
      </w:rPr>
    </w:lvl>
    <w:lvl w:ilvl="6" w:tplc="486CAF0E">
      <w:start w:val="1"/>
      <w:numFmt w:val="bullet"/>
      <w:lvlText w:val=""/>
      <w:lvlJc w:val="left"/>
      <w:pPr>
        <w:ind w:left="5040" w:hanging="360"/>
      </w:pPr>
      <w:rPr>
        <w:rFonts w:ascii="Symbol" w:hAnsi="Symbol" w:hint="default"/>
      </w:rPr>
    </w:lvl>
    <w:lvl w:ilvl="7" w:tplc="1BD883CA">
      <w:start w:val="1"/>
      <w:numFmt w:val="bullet"/>
      <w:lvlText w:val="o"/>
      <w:lvlJc w:val="left"/>
      <w:pPr>
        <w:ind w:left="5760" w:hanging="360"/>
      </w:pPr>
      <w:rPr>
        <w:rFonts w:ascii="Courier New" w:hAnsi="Courier New" w:hint="default"/>
      </w:rPr>
    </w:lvl>
    <w:lvl w:ilvl="8" w:tplc="6C0ECBDE">
      <w:start w:val="1"/>
      <w:numFmt w:val="bullet"/>
      <w:lvlText w:val=""/>
      <w:lvlJc w:val="left"/>
      <w:pPr>
        <w:ind w:left="6480" w:hanging="360"/>
      </w:pPr>
      <w:rPr>
        <w:rFonts w:ascii="Wingdings" w:hAnsi="Wingdings" w:hint="default"/>
      </w:rPr>
    </w:lvl>
  </w:abstractNum>
  <w:abstractNum w:abstractNumId="11" w15:restartNumberingAfterBreak="0">
    <w:nsid w:val="2D9D0B8C"/>
    <w:multiLevelType w:val="hybridMultilevel"/>
    <w:tmpl w:val="6616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865C93"/>
    <w:multiLevelType w:val="hybridMultilevel"/>
    <w:tmpl w:val="DEBEA168"/>
    <w:lvl w:ilvl="0" w:tplc="7A7A3A3A">
      <w:start w:val="1"/>
      <w:numFmt w:val="decimal"/>
      <w:suff w:val="space"/>
      <w:lvlText w:val="Question %1"/>
      <w:lvlJc w:val="left"/>
      <w:pPr>
        <w:ind w:left="1146" w:hanging="1146"/>
      </w:pPr>
      <w:rPr>
        <w:rFonts w:hint="default"/>
        <w:b/>
        <w:bCs/>
        <w:sz w:val="24"/>
      </w:rPr>
    </w:lvl>
    <w:lvl w:ilvl="1" w:tplc="95D20796">
      <w:start w:val="1"/>
      <w:numFmt w:val="lowerLetter"/>
      <w:lvlText w:val="%2)"/>
      <w:lvlJc w:val="left"/>
      <w:pPr>
        <w:ind w:left="357" w:hanging="357"/>
      </w:pPr>
      <w:rPr>
        <w:rFonts w:hint="default"/>
      </w:rPr>
    </w:lvl>
    <w:lvl w:ilvl="2" w:tplc="0C090001">
      <w:start w:val="1"/>
      <w:numFmt w:val="bullet"/>
      <w:lvlText w:val=""/>
      <w:lvlJc w:val="left"/>
      <w:pPr>
        <w:ind w:left="2160" w:hanging="180"/>
      </w:pPr>
      <w:rPr>
        <w:rFonts w:ascii="Symbol" w:hAnsi="Symbol" w:hint="default"/>
      </w:rPr>
    </w:lvl>
    <w:lvl w:ilvl="3" w:tplc="56F8BA76">
      <w:start w:val="2"/>
      <w:numFmt w:val="lowerRoman"/>
      <w:lvlText w:val="%4)"/>
      <w:lvlJc w:val="left"/>
      <w:pPr>
        <w:ind w:left="3240" w:hanging="72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426299"/>
    <w:multiLevelType w:val="hybridMultilevel"/>
    <w:tmpl w:val="517085C0"/>
    <w:lvl w:ilvl="0" w:tplc="9BCC58C2">
      <w:start w:val="1"/>
      <w:numFmt w:val="bullet"/>
      <w:lvlText w:val="·"/>
      <w:lvlJc w:val="left"/>
      <w:pPr>
        <w:ind w:left="720" w:hanging="360"/>
      </w:pPr>
      <w:rPr>
        <w:rFonts w:ascii="Symbol" w:hAnsi="Symbol" w:hint="default"/>
      </w:rPr>
    </w:lvl>
    <w:lvl w:ilvl="1" w:tplc="937A2A42">
      <w:start w:val="1"/>
      <w:numFmt w:val="bullet"/>
      <w:lvlText w:val="o"/>
      <w:lvlJc w:val="left"/>
      <w:pPr>
        <w:ind w:left="1440" w:hanging="360"/>
      </w:pPr>
      <w:rPr>
        <w:rFonts w:ascii="Courier New" w:hAnsi="Courier New" w:hint="default"/>
      </w:rPr>
    </w:lvl>
    <w:lvl w:ilvl="2" w:tplc="7AFEF254">
      <w:start w:val="1"/>
      <w:numFmt w:val="bullet"/>
      <w:lvlText w:val=""/>
      <w:lvlJc w:val="left"/>
      <w:pPr>
        <w:ind w:left="2160" w:hanging="360"/>
      </w:pPr>
      <w:rPr>
        <w:rFonts w:ascii="Wingdings" w:hAnsi="Wingdings" w:hint="default"/>
      </w:rPr>
    </w:lvl>
    <w:lvl w:ilvl="3" w:tplc="25EAF192">
      <w:start w:val="1"/>
      <w:numFmt w:val="bullet"/>
      <w:lvlText w:val=""/>
      <w:lvlJc w:val="left"/>
      <w:pPr>
        <w:ind w:left="2880" w:hanging="360"/>
      </w:pPr>
      <w:rPr>
        <w:rFonts w:ascii="Symbol" w:hAnsi="Symbol" w:hint="default"/>
      </w:rPr>
    </w:lvl>
    <w:lvl w:ilvl="4" w:tplc="FD94B8AC">
      <w:start w:val="1"/>
      <w:numFmt w:val="bullet"/>
      <w:lvlText w:val="o"/>
      <w:lvlJc w:val="left"/>
      <w:pPr>
        <w:ind w:left="3600" w:hanging="360"/>
      </w:pPr>
      <w:rPr>
        <w:rFonts w:ascii="Courier New" w:hAnsi="Courier New" w:hint="default"/>
      </w:rPr>
    </w:lvl>
    <w:lvl w:ilvl="5" w:tplc="2A6CDAF2">
      <w:start w:val="1"/>
      <w:numFmt w:val="bullet"/>
      <w:lvlText w:val=""/>
      <w:lvlJc w:val="left"/>
      <w:pPr>
        <w:ind w:left="4320" w:hanging="360"/>
      </w:pPr>
      <w:rPr>
        <w:rFonts w:ascii="Wingdings" w:hAnsi="Wingdings" w:hint="default"/>
      </w:rPr>
    </w:lvl>
    <w:lvl w:ilvl="6" w:tplc="1A963B90">
      <w:start w:val="1"/>
      <w:numFmt w:val="bullet"/>
      <w:lvlText w:val=""/>
      <w:lvlJc w:val="left"/>
      <w:pPr>
        <w:ind w:left="5040" w:hanging="360"/>
      </w:pPr>
      <w:rPr>
        <w:rFonts w:ascii="Symbol" w:hAnsi="Symbol" w:hint="default"/>
      </w:rPr>
    </w:lvl>
    <w:lvl w:ilvl="7" w:tplc="4FA4A94E">
      <w:start w:val="1"/>
      <w:numFmt w:val="bullet"/>
      <w:lvlText w:val="o"/>
      <w:lvlJc w:val="left"/>
      <w:pPr>
        <w:ind w:left="5760" w:hanging="360"/>
      </w:pPr>
      <w:rPr>
        <w:rFonts w:ascii="Courier New" w:hAnsi="Courier New" w:hint="default"/>
      </w:rPr>
    </w:lvl>
    <w:lvl w:ilvl="8" w:tplc="C0983774">
      <w:start w:val="1"/>
      <w:numFmt w:val="bullet"/>
      <w:lvlText w:val=""/>
      <w:lvlJc w:val="left"/>
      <w:pPr>
        <w:ind w:left="6480" w:hanging="360"/>
      </w:pPr>
      <w:rPr>
        <w:rFonts w:ascii="Wingdings" w:hAnsi="Wingdings" w:hint="default"/>
      </w:rPr>
    </w:lvl>
  </w:abstractNum>
  <w:abstractNum w:abstractNumId="14" w15:restartNumberingAfterBreak="0">
    <w:nsid w:val="4212DD23"/>
    <w:multiLevelType w:val="hybridMultilevel"/>
    <w:tmpl w:val="5784CA78"/>
    <w:lvl w:ilvl="0" w:tplc="F4608B0A">
      <w:start w:val="1"/>
      <w:numFmt w:val="bullet"/>
      <w:lvlText w:val="·"/>
      <w:lvlJc w:val="left"/>
      <w:pPr>
        <w:ind w:left="720" w:hanging="360"/>
      </w:pPr>
      <w:rPr>
        <w:rFonts w:ascii="Symbol" w:hAnsi="Symbol" w:hint="default"/>
      </w:rPr>
    </w:lvl>
    <w:lvl w:ilvl="1" w:tplc="7150A81E">
      <w:start w:val="1"/>
      <w:numFmt w:val="bullet"/>
      <w:lvlText w:val="o"/>
      <w:lvlJc w:val="left"/>
      <w:pPr>
        <w:ind w:left="1440" w:hanging="360"/>
      </w:pPr>
      <w:rPr>
        <w:rFonts w:ascii="Courier New" w:hAnsi="Courier New" w:hint="default"/>
      </w:rPr>
    </w:lvl>
    <w:lvl w:ilvl="2" w:tplc="3C169D82">
      <w:start w:val="1"/>
      <w:numFmt w:val="bullet"/>
      <w:lvlText w:val=""/>
      <w:lvlJc w:val="left"/>
      <w:pPr>
        <w:ind w:left="2160" w:hanging="360"/>
      </w:pPr>
      <w:rPr>
        <w:rFonts w:ascii="Wingdings" w:hAnsi="Wingdings" w:hint="default"/>
      </w:rPr>
    </w:lvl>
    <w:lvl w:ilvl="3" w:tplc="320C43A6">
      <w:start w:val="1"/>
      <w:numFmt w:val="bullet"/>
      <w:lvlText w:val=""/>
      <w:lvlJc w:val="left"/>
      <w:pPr>
        <w:ind w:left="2880" w:hanging="360"/>
      </w:pPr>
      <w:rPr>
        <w:rFonts w:ascii="Symbol" w:hAnsi="Symbol" w:hint="default"/>
      </w:rPr>
    </w:lvl>
    <w:lvl w:ilvl="4" w:tplc="C89CBFCE">
      <w:start w:val="1"/>
      <w:numFmt w:val="bullet"/>
      <w:lvlText w:val="o"/>
      <w:lvlJc w:val="left"/>
      <w:pPr>
        <w:ind w:left="3600" w:hanging="360"/>
      </w:pPr>
      <w:rPr>
        <w:rFonts w:ascii="Courier New" w:hAnsi="Courier New" w:hint="default"/>
      </w:rPr>
    </w:lvl>
    <w:lvl w:ilvl="5" w:tplc="E6781CBA">
      <w:start w:val="1"/>
      <w:numFmt w:val="bullet"/>
      <w:lvlText w:val=""/>
      <w:lvlJc w:val="left"/>
      <w:pPr>
        <w:ind w:left="4320" w:hanging="360"/>
      </w:pPr>
      <w:rPr>
        <w:rFonts w:ascii="Wingdings" w:hAnsi="Wingdings" w:hint="default"/>
      </w:rPr>
    </w:lvl>
    <w:lvl w:ilvl="6" w:tplc="85D0169A">
      <w:start w:val="1"/>
      <w:numFmt w:val="bullet"/>
      <w:lvlText w:val=""/>
      <w:lvlJc w:val="left"/>
      <w:pPr>
        <w:ind w:left="5040" w:hanging="360"/>
      </w:pPr>
      <w:rPr>
        <w:rFonts w:ascii="Symbol" w:hAnsi="Symbol" w:hint="default"/>
      </w:rPr>
    </w:lvl>
    <w:lvl w:ilvl="7" w:tplc="8052294E">
      <w:start w:val="1"/>
      <w:numFmt w:val="bullet"/>
      <w:lvlText w:val="o"/>
      <w:lvlJc w:val="left"/>
      <w:pPr>
        <w:ind w:left="5760" w:hanging="360"/>
      </w:pPr>
      <w:rPr>
        <w:rFonts w:ascii="Courier New" w:hAnsi="Courier New" w:hint="default"/>
      </w:rPr>
    </w:lvl>
    <w:lvl w:ilvl="8" w:tplc="F87647AC">
      <w:start w:val="1"/>
      <w:numFmt w:val="bullet"/>
      <w:lvlText w:val=""/>
      <w:lvlJc w:val="left"/>
      <w:pPr>
        <w:ind w:left="6480" w:hanging="360"/>
      </w:pPr>
      <w:rPr>
        <w:rFonts w:ascii="Wingdings" w:hAnsi="Wingdings" w:hint="default"/>
      </w:rPr>
    </w:lvl>
  </w:abstractNum>
  <w:abstractNum w:abstractNumId="15" w15:restartNumberingAfterBreak="0">
    <w:nsid w:val="437E7D05"/>
    <w:multiLevelType w:val="hybridMultilevel"/>
    <w:tmpl w:val="3050CCCC"/>
    <w:lvl w:ilvl="0" w:tplc="547CAADE">
      <w:start w:val="1"/>
      <w:numFmt w:val="bullet"/>
      <w:lvlText w:val="·"/>
      <w:lvlJc w:val="left"/>
      <w:pPr>
        <w:ind w:left="720" w:hanging="360"/>
      </w:pPr>
      <w:rPr>
        <w:rFonts w:ascii="Symbol" w:hAnsi="Symbol" w:hint="default"/>
      </w:rPr>
    </w:lvl>
    <w:lvl w:ilvl="1" w:tplc="8FDEC880">
      <w:start w:val="1"/>
      <w:numFmt w:val="bullet"/>
      <w:lvlText w:val="o"/>
      <w:lvlJc w:val="left"/>
      <w:pPr>
        <w:ind w:left="1440" w:hanging="360"/>
      </w:pPr>
      <w:rPr>
        <w:rFonts w:ascii="Courier New" w:hAnsi="Courier New" w:hint="default"/>
      </w:rPr>
    </w:lvl>
    <w:lvl w:ilvl="2" w:tplc="7C625652">
      <w:start w:val="1"/>
      <w:numFmt w:val="bullet"/>
      <w:lvlText w:val=""/>
      <w:lvlJc w:val="left"/>
      <w:pPr>
        <w:ind w:left="2160" w:hanging="360"/>
      </w:pPr>
      <w:rPr>
        <w:rFonts w:ascii="Wingdings" w:hAnsi="Wingdings" w:hint="default"/>
      </w:rPr>
    </w:lvl>
    <w:lvl w:ilvl="3" w:tplc="2244DE6C">
      <w:start w:val="1"/>
      <w:numFmt w:val="bullet"/>
      <w:lvlText w:val=""/>
      <w:lvlJc w:val="left"/>
      <w:pPr>
        <w:ind w:left="2880" w:hanging="360"/>
      </w:pPr>
      <w:rPr>
        <w:rFonts w:ascii="Symbol" w:hAnsi="Symbol" w:hint="default"/>
      </w:rPr>
    </w:lvl>
    <w:lvl w:ilvl="4" w:tplc="86BECD64">
      <w:start w:val="1"/>
      <w:numFmt w:val="bullet"/>
      <w:lvlText w:val="o"/>
      <w:lvlJc w:val="left"/>
      <w:pPr>
        <w:ind w:left="3600" w:hanging="360"/>
      </w:pPr>
      <w:rPr>
        <w:rFonts w:ascii="Courier New" w:hAnsi="Courier New" w:hint="default"/>
      </w:rPr>
    </w:lvl>
    <w:lvl w:ilvl="5" w:tplc="0C86C39E">
      <w:start w:val="1"/>
      <w:numFmt w:val="bullet"/>
      <w:lvlText w:val=""/>
      <w:lvlJc w:val="left"/>
      <w:pPr>
        <w:ind w:left="4320" w:hanging="360"/>
      </w:pPr>
      <w:rPr>
        <w:rFonts w:ascii="Wingdings" w:hAnsi="Wingdings" w:hint="default"/>
      </w:rPr>
    </w:lvl>
    <w:lvl w:ilvl="6" w:tplc="27624B5E">
      <w:start w:val="1"/>
      <w:numFmt w:val="bullet"/>
      <w:lvlText w:val=""/>
      <w:lvlJc w:val="left"/>
      <w:pPr>
        <w:ind w:left="5040" w:hanging="360"/>
      </w:pPr>
      <w:rPr>
        <w:rFonts w:ascii="Symbol" w:hAnsi="Symbol" w:hint="default"/>
      </w:rPr>
    </w:lvl>
    <w:lvl w:ilvl="7" w:tplc="D5C46498">
      <w:start w:val="1"/>
      <w:numFmt w:val="bullet"/>
      <w:lvlText w:val="o"/>
      <w:lvlJc w:val="left"/>
      <w:pPr>
        <w:ind w:left="5760" w:hanging="360"/>
      </w:pPr>
      <w:rPr>
        <w:rFonts w:ascii="Courier New" w:hAnsi="Courier New" w:hint="default"/>
      </w:rPr>
    </w:lvl>
    <w:lvl w:ilvl="8" w:tplc="AE686CC2">
      <w:start w:val="1"/>
      <w:numFmt w:val="bullet"/>
      <w:lvlText w:val=""/>
      <w:lvlJc w:val="left"/>
      <w:pPr>
        <w:ind w:left="6480" w:hanging="360"/>
      </w:pPr>
      <w:rPr>
        <w:rFonts w:ascii="Wingdings" w:hAnsi="Wingdings" w:hint="default"/>
      </w:rPr>
    </w:lvl>
  </w:abstractNum>
  <w:abstractNum w:abstractNumId="16" w15:restartNumberingAfterBreak="0">
    <w:nsid w:val="469EDBF5"/>
    <w:multiLevelType w:val="hybridMultilevel"/>
    <w:tmpl w:val="6EFAC93A"/>
    <w:lvl w:ilvl="0" w:tplc="681C6B52">
      <w:start w:val="1"/>
      <w:numFmt w:val="bullet"/>
      <w:lvlText w:val=""/>
      <w:lvlJc w:val="left"/>
      <w:pPr>
        <w:ind w:left="720" w:hanging="360"/>
      </w:pPr>
      <w:rPr>
        <w:rFonts w:ascii="Symbol" w:hAnsi="Symbol" w:hint="default"/>
      </w:rPr>
    </w:lvl>
    <w:lvl w:ilvl="1" w:tplc="BC76B240">
      <w:start w:val="1"/>
      <w:numFmt w:val="bullet"/>
      <w:lvlText w:val="o"/>
      <w:lvlJc w:val="left"/>
      <w:pPr>
        <w:ind w:left="1440" w:hanging="360"/>
      </w:pPr>
      <w:rPr>
        <w:rFonts w:ascii="Courier New" w:hAnsi="Courier New" w:hint="default"/>
      </w:rPr>
    </w:lvl>
    <w:lvl w:ilvl="2" w:tplc="DDA82258">
      <w:start w:val="1"/>
      <w:numFmt w:val="bullet"/>
      <w:lvlText w:val=""/>
      <w:lvlJc w:val="left"/>
      <w:pPr>
        <w:ind w:left="2160" w:hanging="360"/>
      </w:pPr>
      <w:rPr>
        <w:rFonts w:ascii="Wingdings" w:hAnsi="Wingdings" w:hint="default"/>
      </w:rPr>
    </w:lvl>
    <w:lvl w:ilvl="3" w:tplc="F37685DE">
      <w:start w:val="1"/>
      <w:numFmt w:val="bullet"/>
      <w:lvlText w:val=""/>
      <w:lvlJc w:val="left"/>
      <w:pPr>
        <w:ind w:left="2880" w:hanging="360"/>
      </w:pPr>
      <w:rPr>
        <w:rFonts w:ascii="Symbol" w:hAnsi="Symbol" w:hint="default"/>
      </w:rPr>
    </w:lvl>
    <w:lvl w:ilvl="4" w:tplc="2B22058C">
      <w:start w:val="1"/>
      <w:numFmt w:val="bullet"/>
      <w:lvlText w:val="o"/>
      <w:lvlJc w:val="left"/>
      <w:pPr>
        <w:ind w:left="3600" w:hanging="360"/>
      </w:pPr>
      <w:rPr>
        <w:rFonts w:ascii="Courier New" w:hAnsi="Courier New" w:hint="default"/>
      </w:rPr>
    </w:lvl>
    <w:lvl w:ilvl="5" w:tplc="203034AC">
      <w:start w:val="1"/>
      <w:numFmt w:val="bullet"/>
      <w:lvlText w:val=""/>
      <w:lvlJc w:val="left"/>
      <w:pPr>
        <w:ind w:left="4320" w:hanging="360"/>
      </w:pPr>
      <w:rPr>
        <w:rFonts w:ascii="Wingdings" w:hAnsi="Wingdings" w:hint="default"/>
      </w:rPr>
    </w:lvl>
    <w:lvl w:ilvl="6" w:tplc="04C66482">
      <w:start w:val="1"/>
      <w:numFmt w:val="bullet"/>
      <w:lvlText w:val=""/>
      <w:lvlJc w:val="left"/>
      <w:pPr>
        <w:ind w:left="5040" w:hanging="360"/>
      </w:pPr>
      <w:rPr>
        <w:rFonts w:ascii="Symbol" w:hAnsi="Symbol" w:hint="default"/>
      </w:rPr>
    </w:lvl>
    <w:lvl w:ilvl="7" w:tplc="3380162A">
      <w:start w:val="1"/>
      <w:numFmt w:val="bullet"/>
      <w:lvlText w:val="o"/>
      <w:lvlJc w:val="left"/>
      <w:pPr>
        <w:ind w:left="5760" w:hanging="360"/>
      </w:pPr>
      <w:rPr>
        <w:rFonts w:ascii="Courier New" w:hAnsi="Courier New" w:hint="default"/>
      </w:rPr>
    </w:lvl>
    <w:lvl w:ilvl="8" w:tplc="CB24BEB8">
      <w:start w:val="1"/>
      <w:numFmt w:val="bullet"/>
      <w:lvlText w:val=""/>
      <w:lvlJc w:val="left"/>
      <w:pPr>
        <w:ind w:left="6480" w:hanging="360"/>
      </w:pPr>
      <w:rPr>
        <w:rFonts w:ascii="Wingdings" w:hAnsi="Wingdings" w:hint="default"/>
      </w:rPr>
    </w:lvl>
  </w:abstractNum>
  <w:abstractNum w:abstractNumId="17" w15:restartNumberingAfterBreak="0">
    <w:nsid w:val="4B50DA46"/>
    <w:multiLevelType w:val="hybridMultilevel"/>
    <w:tmpl w:val="6A583950"/>
    <w:lvl w:ilvl="0" w:tplc="1EA28A3E">
      <w:start w:val="1"/>
      <w:numFmt w:val="bullet"/>
      <w:lvlText w:val=""/>
      <w:lvlJc w:val="left"/>
      <w:pPr>
        <w:ind w:left="720" w:hanging="360"/>
      </w:pPr>
      <w:rPr>
        <w:rFonts w:ascii="Symbol" w:hAnsi="Symbol" w:hint="default"/>
      </w:rPr>
    </w:lvl>
    <w:lvl w:ilvl="1" w:tplc="12FCAE34">
      <w:start w:val="1"/>
      <w:numFmt w:val="bullet"/>
      <w:lvlText w:val="o"/>
      <w:lvlJc w:val="left"/>
      <w:pPr>
        <w:ind w:left="1440" w:hanging="360"/>
      </w:pPr>
      <w:rPr>
        <w:rFonts w:ascii="Courier New" w:hAnsi="Courier New" w:hint="default"/>
      </w:rPr>
    </w:lvl>
    <w:lvl w:ilvl="2" w:tplc="AB4858D2">
      <w:start w:val="1"/>
      <w:numFmt w:val="bullet"/>
      <w:lvlText w:val=""/>
      <w:lvlJc w:val="left"/>
      <w:pPr>
        <w:ind w:left="2160" w:hanging="360"/>
      </w:pPr>
      <w:rPr>
        <w:rFonts w:ascii="Wingdings" w:hAnsi="Wingdings" w:hint="default"/>
      </w:rPr>
    </w:lvl>
    <w:lvl w:ilvl="3" w:tplc="E020BC4A">
      <w:start w:val="1"/>
      <w:numFmt w:val="bullet"/>
      <w:lvlText w:val=""/>
      <w:lvlJc w:val="left"/>
      <w:pPr>
        <w:ind w:left="2880" w:hanging="360"/>
      </w:pPr>
      <w:rPr>
        <w:rFonts w:ascii="Symbol" w:hAnsi="Symbol" w:hint="default"/>
      </w:rPr>
    </w:lvl>
    <w:lvl w:ilvl="4" w:tplc="ECFE8784">
      <w:start w:val="1"/>
      <w:numFmt w:val="bullet"/>
      <w:lvlText w:val="o"/>
      <w:lvlJc w:val="left"/>
      <w:pPr>
        <w:ind w:left="3600" w:hanging="360"/>
      </w:pPr>
      <w:rPr>
        <w:rFonts w:ascii="Courier New" w:hAnsi="Courier New" w:hint="default"/>
      </w:rPr>
    </w:lvl>
    <w:lvl w:ilvl="5" w:tplc="68307750">
      <w:start w:val="1"/>
      <w:numFmt w:val="bullet"/>
      <w:lvlText w:val=""/>
      <w:lvlJc w:val="left"/>
      <w:pPr>
        <w:ind w:left="4320" w:hanging="360"/>
      </w:pPr>
      <w:rPr>
        <w:rFonts w:ascii="Wingdings" w:hAnsi="Wingdings" w:hint="default"/>
      </w:rPr>
    </w:lvl>
    <w:lvl w:ilvl="6" w:tplc="989AFA0A">
      <w:start w:val="1"/>
      <w:numFmt w:val="bullet"/>
      <w:lvlText w:val=""/>
      <w:lvlJc w:val="left"/>
      <w:pPr>
        <w:ind w:left="5040" w:hanging="360"/>
      </w:pPr>
      <w:rPr>
        <w:rFonts w:ascii="Symbol" w:hAnsi="Symbol" w:hint="default"/>
      </w:rPr>
    </w:lvl>
    <w:lvl w:ilvl="7" w:tplc="D8D0548C">
      <w:start w:val="1"/>
      <w:numFmt w:val="bullet"/>
      <w:lvlText w:val="o"/>
      <w:lvlJc w:val="left"/>
      <w:pPr>
        <w:ind w:left="5760" w:hanging="360"/>
      </w:pPr>
      <w:rPr>
        <w:rFonts w:ascii="Courier New" w:hAnsi="Courier New" w:hint="default"/>
      </w:rPr>
    </w:lvl>
    <w:lvl w:ilvl="8" w:tplc="FF52A9E8">
      <w:start w:val="1"/>
      <w:numFmt w:val="bullet"/>
      <w:lvlText w:val=""/>
      <w:lvlJc w:val="left"/>
      <w:pPr>
        <w:ind w:left="6480" w:hanging="360"/>
      </w:pPr>
      <w:rPr>
        <w:rFonts w:ascii="Wingdings" w:hAnsi="Wingdings" w:hint="default"/>
      </w:rPr>
    </w:lvl>
  </w:abstractNum>
  <w:abstractNum w:abstractNumId="18" w15:restartNumberingAfterBreak="0">
    <w:nsid w:val="4E08955A"/>
    <w:multiLevelType w:val="hybridMultilevel"/>
    <w:tmpl w:val="AC8C2132"/>
    <w:lvl w:ilvl="0" w:tplc="F24E46B0">
      <w:start w:val="1"/>
      <w:numFmt w:val="bullet"/>
      <w:lvlText w:val="·"/>
      <w:lvlJc w:val="left"/>
      <w:pPr>
        <w:ind w:left="720" w:hanging="360"/>
      </w:pPr>
      <w:rPr>
        <w:rFonts w:ascii="Symbol" w:hAnsi="Symbol" w:hint="default"/>
      </w:rPr>
    </w:lvl>
    <w:lvl w:ilvl="1" w:tplc="2402CEBC">
      <w:start w:val="1"/>
      <w:numFmt w:val="bullet"/>
      <w:lvlText w:val="o"/>
      <w:lvlJc w:val="left"/>
      <w:pPr>
        <w:ind w:left="1440" w:hanging="360"/>
      </w:pPr>
      <w:rPr>
        <w:rFonts w:ascii="Courier New" w:hAnsi="Courier New" w:hint="default"/>
      </w:rPr>
    </w:lvl>
    <w:lvl w:ilvl="2" w:tplc="B1C8DE50">
      <w:start w:val="1"/>
      <w:numFmt w:val="bullet"/>
      <w:lvlText w:val=""/>
      <w:lvlJc w:val="left"/>
      <w:pPr>
        <w:ind w:left="2160" w:hanging="360"/>
      </w:pPr>
      <w:rPr>
        <w:rFonts w:ascii="Wingdings" w:hAnsi="Wingdings" w:hint="default"/>
      </w:rPr>
    </w:lvl>
    <w:lvl w:ilvl="3" w:tplc="413AE172">
      <w:start w:val="1"/>
      <w:numFmt w:val="bullet"/>
      <w:lvlText w:val=""/>
      <w:lvlJc w:val="left"/>
      <w:pPr>
        <w:ind w:left="2880" w:hanging="360"/>
      </w:pPr>
      <w:rPr>
        <w:rFonts w:ascii="Symbol" w:hAnsi="Symbol" w:hint="default"/>
      </w:rPr>
    </w:lvl>
    <w:lvl w:ilvl="4" w:tplc="8F52B9A2">
      <w:start w:val="1"/>
      <w:numFmt w:val="bullet"/>
      <w:lvlText w:val="o"/>
      <w:lvlJc w:val="left"/>
      <w:pPr>
        <w:ind w:left="3600" w:hanging="360"/>
      </w:pPr>
      <w:rPr>
        <w:rFonts w:ascii="Courier New" w:hAnsi="Courier New" w:hint="default"/>
      </w:rPr>
    </w:lvl>
    <w:lvl w:ilvl="5" w:tplc="2C88B764">
      <w:start w:val="1"/>
      <w:numFmt w:val="bullet"/>
      <w:lvlText w:val=""/>
      <w:lvlJc w:val="left"/>
      <w:pPr>
        <w:ind w:left="4320" w:hanging="360"/>
      </w:pPr>
      <w:rPr>
        <w:rFonts w:ascii="Wingdings" w:hAnsi="Wingdings" w:hint="default"/>
      </w:rPr>
    </w:lvl>
    <w:lvl w:ilvl="6" w:tplc="FF0E6792">
      <w:start w:val="1"/>
      <w:numFmt w:val="bullet"/>
      <w:lvlText w:val=""/>
      <w:lvlJc w:val="left"/>
      <w:pPr>
        <w:ind w:left="5040" w:hanging="360"/>
      </w:pPr>
      <w:rPr>
        <w:rFonts w:ascii="Symbol" w:hAnsi="Symbol" w:hint="default"/>
      </w:rPr>
    </w:lvl>
    <w:lvl w:ilvl="7" w:tplc="B3DCA192">
      <w:start w:val="1"/>
      <w:numFmt w:val="bullet"/>
      <w:lvlText w:val="o"/>
      <w:lvlJc w:val="left"/>
      <w:pPr>
        <w:ind w:left="5760" w:hanging="360"/>
      </w:pPr>
      <w:rPr>
        <w:rFonts w:ascii="Courier New" w:hAnsi="Courier New" w:hint="default"/>
      </w:rPr>
    </w:lvl>
    <w:lvl w:ilvl="8" w:tplc="025E1BAE">
      <w:start w:val="1"/>
      <w:numFmt w:val="bullet"/>
      <w:lvlText w:val=""/>
      <w:lvlJc w:val="left"/>
      <w:pPr>
        <w:ind w:left="6480" w:hanging="360"/>
      </w:pPr>
      <w:rPr>
        <w:rFonts w:ascii="Wingdings" w:hAnsi="Wingdings" w:hint="default"/>
      </w:rPr>
    </w:lvl>
  </w:abstractNum>
  <w:abstractNum w:abstractNumId="19" w15:restartNumberingAfterBreak="0">
    <w:nsid w:val="56F98DBD"/>
    <w:multiLevelType w:val="hybridMultilevel"/>
    <w:tmpl w:val="5FF229FE"/>
    <w:lvl w:ilvl="0" w:tplc="55BC71CC">
      <w:start w:val="1"/>
      <w:numFmt w:val="bullet"/>
      <w:lvlText w:val=""/>
      <w:lvlJc w:val="left"/>
      <w:pPr>
        <w:ind w:left="720" w:hanging="360"/>
      </w:pPr>
      <w:rPr>
        <w:rFonts w:ascii="Symbol" w:hAnsi="Symbol" w:hint="default"/>
      </w:rPr>
    </w:lvl>
    <w:lvl w:ilvl="1" w:tplc="3C94712C">
      <w:start w:val="1"/>
      <w:numFmt w:val="bullet"/>
      <w:lvlText w:val="o"/>
      <w:lvlJc w:val="left"/>
      <w:pPr>
        <w:ind w:left="1440" w:hanging="360"/>
      </w:pPr>
      <w:rPr>
        <w:rFonts w:ascii="Courier New" w:hAnsi="Courier New" w:hint="default"/>
      </w:rPr>
    </w:lvl>
    <w:lvl w:ilvl="2" w:tplc="448C167C">
      <w:start w:val="1"/>
      <w:numFmt w:val="bullet"/>
      <w:lvlText w:val=""/>
      <w:lvlJc w:val="left"/>
      <w:pPr>
        <w:ind w:left="2160" w:hanging="360"/>
      </w:pPr>
      <w:rPr>
        <w:rFonts w:ascii="Wingdings" w:hAnsi="Wingdings" w:hint="default"/>
      </w:rPr>
    </w:lvl>
    <w:lvl w:ilvl="3" w:tplc="0F301078">
      <w:start w:val="1"/>
      <w:numFmt w:val="bullet"/>
      <w:lvlText w:val=""/>
      <w:lvlJc w:val="left"/>
      <w:pPr>
        <w:ind w:left="2880" w:hanging="360"/>
      </w:pPr>
      <w:rPr>
        <w:rFonts w:ascii="Symbol" w:hAnsi="Symbol" w:hint="default"/>
      </w:rPr>
    </w:lvl>
    <w:lvl w:ilvl="4" w:tplc="13167696">
      <w:start w:val="1"/>
      <w:numFmt w:val="bullet"/>
      <w:lvlText w:val="o"/>
      <w:lvlJc w:val="left"/>
      <w:pPr>
        <w:ind w:left="3600" w:hanging="360"/>
      </w:pPr>
      <w:rPr>
        <w:rFonts w:ascii="Courier New" w:hAnsi="Courier New" w:hint="default"/>
      </w:rPr>
    </w:lvl>
    <w:lvl w:ilvl="5" w:tplc="F796EE8A">
      <w:start w:val="1"/>
      <w:numFmt w:val="bullet"/>
      <w:lvlText w:val=""/>
      <w:lvlJc w:val="left"/>
      <w:pPr>
        <w:ind w:left="4320" w:hanging="360"/>
      </w:pPr>
      <w:rPr>
        <w:rFonts w:ascii="Wingdings" w:hAnsi="Wingdings" w:hint="default"/>
      </w:rPr>
    </w:lvl>
    <w:lvl w:ilvl="6" w:tplc="EB4E8DB6">
      <w:start w:val="1"/>
      <w:numFmt w:val="bullet"/>
      <w:lvlText w:val=""/>
      <w:lvlJc w:val="left"/>
      <w:pPr>
        <w:ind w:left="5040" w:hanging="360"/>
      </w:pPr>
      <w:rPr>
        <w:rFonts w:ascii="Symbol" w:hAnsi="Symbol" w:hint="default"/>
      </w:rPr>
    </w:lvl>
    <w:lvl w:ilvl="7" w:tplc="26C6F33A">
      <w:start w:val="1"/>
      <w:numFmt w:val="bullet"/>
      <w:lvlText w:val="o"/>
      <w:lvlJc w:val="left"/>
      <w:pPr>
        <w:ind w:left="5760" w:hanging="360"/>
      </w:pPr>
      <w:rPr>
        <w:rFonts w:ascii="Courier New" w:hAnsi="Courier New" w:hint="default"/>
      </w:rPr>
    </w:lvl>
    <w:lvl w:ilvl="8" w:tplc="8EC6DA24">
      <w:start w:val="1"/>
      <w:numFmt w:val="bullet"/>
      <w:lvlText w:val=""/>
      <w:lvlJc w:val="left"/>
      <w:pPr>
        <w:ind w:left="6480" w:hanging="360"/>
      </w:pPr>
      <w:rPr>
        <w:rFonts w:ascii="Wingdings" w:hAnsi="Wingdings" w:hint="default"/>
      </w:rPr>
    </w:lvl>
  </w:abstractNum>
  <w:abstractNum w:abstractNumId="20" w15:restartNumberingAfterBreak="0">
    <w:nsid w:val="57F3BEF8"/>
    <w:multiLevelType w:val="hybridMultilevel"/>
    <w:tmpl w:val="02F6D55E"/>
    <w:lvl w:ilvl="0" w:tplc="2654B9E6">
      <w:start w:val="1"/>
      <w:numFmt w:val="bullet"/>
      <w:lvlText w:val=""/>
      <w:lvlJc w:val="left"/>
      <w:pPr>
        <w:ind w:left="720" w:hanging="360"/>
      </w:pPr>
      <w:rPr>
        <w:rFonts w:ascii="Symbol" w:hAnsi="Symbol" w:hint="default"/>
      </w:rPr>
    </w:lvl>
    <w:lvl w:ilvl="1" w:tplc="5DAACC20">
      <w:start w:val="1"/>
      <w:numFmt w:val="bullet"/>
      <w:lvlText w:val="o"/>
      <w:lvlJc w:val="left"/>
      <w:pPr>
        <w:ind w:left="1440" w:hanging="360"/>
      </w:pPr>
      <w:rPr>
        <w:rFonts w:ascii="Courier New" w:hAnsi="Courier New" w:hint="default"/>
      </w:rPr>
    </w:lvl>
    <w:lvl w:ilvl="2" w:tplc="79483058">
      <w:start w:val="1"/>
      <w:numFmt w:val="bullet"/>
      <w:lvlText w:val=""/>
      <w:lvlJc w:val="left"/>
      <w:pPr>
        <w:ind w:left="2160" w:hanging="360"/>
      </w:pPr>
      <w:rPr>
        <w:rFonts w:ascii="Wingdings" w:hAnsi="Wingdings" w:hint="default"/>
      </w:rPr>
    </w:lvl>
    <w:lvl w:ilvl="3" w:tplc="F080DCC2">
      <w:start w:val="1"/>
      <w:numFmt w:val="bullet"/>
      <w:lvlText w:val=""/>
      <w:lvlJc w:val="left"/>
      <w:pPr>
        <w:ind w:left="2880" w:hanging="360"/>
      </w:pPr>
      <w:rPr>
        <w:rFonts w:ascii="Symbol" w:hAnsi="Symbol" w:hint="default"/>
      </w:rPr>
    </w:lvl>
    <w:lvl w:ilvl="4" w:tplc="B6CC20F4">
      <w:start w:val="1"/>
      <w:numFmt w:val="bullet"/>
      <w:lvlText w:val="o"/>
      <w:lvlJc w:val="left"/>
      <w:pPr>
        <w:ind w:left="3600" w:hanging="360"/>
      </w:pPr>
      <w:rPr>
        <w:rFonts w:ascii="Courier New" w:hAnsi="Courier New" w:hint="default"/>
      </w:rPr>
    </w:lvl>
    <w:lvl w:ilvl="5" w:tplc="ABEAC9AE">
      <w:start w:val="1"/>
      <w:numFmt w:val="bullet"/>
      <w:lvlText w:val=""/>
      <w:lvlJc w:val="left"/>
      <w:pPr>
        <w:ind w:left="4320" w:hanging="360"/>
      </w:pPr>
      <w:rPr>
        <w:rFonts w:ascii="Wingdings" w:hAnsi="Wingdings" w:hint="default"/>
      </w:rPr>
    </w:lvl>
    <w:lvl w:ilvl="6" w:tplc="9DBEF2DC">
      <w:start w:val="1"/>
      <w:numFmt w:val="bullet"/>
      <w:lvlText w:val=""/>
      <w:lvlJc w:val="left"/>
      <w:pPr>
        <w:ind w:left="5040" w:hanging="360"/>
      </w:pPr>
      <w:rPr>
        <w:rFonts w:ascii="Symbol" w:hAnsi="Symbol" w:hint="default"/>
      </w:rPr>
    </w:lvl>
    <w:lvl w:ilvl="7" w:tplc="88F6A4DA">
      <w:start w:val="1"/>
      <w:numFmt w:val="bullet"/>
      <w:lvlText w:val="o"/>
      <w:lvlJc w:val="left"/>
      <w:pPr>
        <w:ind w:left="5760" w:hanging="360"/>
      </w:pPr>
      <w:rPr>
        <w:rFonts w:ascii="Courier New" w:hAnsi="Courier New" w:hint="default"/>
      </w:rPr>
    </w:lvl>
    <w:lvl w:ilvl="8" w:tplc="B4222D5C">
      <w:start w:val="1"/>
      <w:numFmt w:val="bullet"/>
      <w:lvlText w:val=""/>
      <w:lvlJc w:val="left"/>
      <w:pPr>
        <w:ind w:left="6480" w:hanging="360"/>
      </w:pPr>
      <w:rPr>
        <w:rFonts w:ascii="Wingdings" w:hAnsi="Wingdings" w:hint="default"/>
      </w:rPr>
    </w:lvl>
  </w:abstractNum>
  <w:abstractNum w:abstractNumId="21" w15:restartNumberingAfterBreak="0">
    <w:nsid w:val="5F3843A7"/>
    <w:multiLevelType w:val="multilevel"/>
    <w:tmpl w:val="3C5A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92A581"/>
    <w:multiLevelType w:val="hybridMultilevel"/>
    <w:tmpl w:val="E280058C"/>
    <w:lvl w:ilvl="0" w:tplc="34B45EA8">
      <w:start w:val="1"/>
      <w:numFmt w:val="bullet"/>
      <w:lvlText w:val="·"/>
      <w:lvlJc w:val="left"/>
      <w:pPr>
        <w:ind w:left="720" w:hanging="360"/>
      </w:pPr>
      <w:rPr>
        <w:rFonts w:ascii="Symbol" w:hAnsi="Symbol" w:hint="default"/>
      </w:rPr>
    </w:lvl>
    <w:lvl w:ilvl="1" w:tplc="DC2AC642">
      <w:start w:val="1"/>
      <w:numFmt w:val="bullet"/>
      <w:lvlText w:val="o"/>
      <w:lvlJc w:val="left"/>
      <w:pPr>
        <w:ind w:left="1440" w:hanging="360"/>
      </w:pPr>
      <w:rPr>
        <w:rFonts w:ascii="Courier New" w:hAnsi="Courier New" w:hint="default"/>
      </w:rPr>
    </w:lvl>
    <w:lvl w:ilvl="2" w:tplc="8392E67A">
      <w:start w:val="1"/>
      <w:numFmt w:val="bullet"/>
      <w:lvlText w:val=""/>
      <w:lvlJc w:val="left"/>
      <w:pPr>
        <w:ind w:left="2160" w:hanging="360"/>
      </w:pPr>
      <w:rPr>
        <w:rFonts w:ascii="Wingdings" w:hAnsi="Wingdings" w:hint="default"/>
      </w:rPr>
    </w:lvl>
    <w:lvl w:ilvl="3" w:tplc="5C04788C">
      <w:start w:val="1"/>
      <w:numFmt w:val="bullet"/>
      <w:lvlText w:val=""/>
      <w:lvlJc w:val="left"/>
      <w:pPr>
        <w:ind w:left="2880" w:hanging="360"/>
      </w:pPr>
      <w:rPr>
        <w:rFonts w:ascii="Symbol" w:hAnsi="Symbol" w:hint="default"/>
      </w:rPr>
    </w:lvl>
    <w:lvl w:ilvl="4" w:tplc="19926226">
      <w:start w:val="1"/>
      <w:numFmt w:val="bullet"/>
      <w:lvlText w:val="o"/>
      <w:lvlJc w:val="left"/>
      <w:pPr>
        <w:ind w:left="3600" w:hanging="360"/>
      </w:pPr>
      <w:rPr>
        <w:rFonts w:ascii="Courier New" w:hAnsi="Courier New" w:hint="default"/>
      </w:rPr>
    </w:lvl>
    <w:lvl w:ilvl="5" w:tplc="CB065ACE">
      <w:start w:val="1"/>
      <w:numFmt w:val="bullet"/>
      <w:lvlText w:val=""/>
      <w:lvlJc w:val="left"/>
      <w:pPr>
        <w:ind w:left="4320" w:hanging="360"/>
      </w:pPr>
      <w:rPr>
        <w:rFonts w:ascii="Wingdings" w:hAnsi="Wingdings" w:hint="default"/>
      </w:rPr>
    </w:lvl>
    <w:lvl w:ilvl="6" w:tplc="290E4626">
      <w:start w:val="1"/>
      <w:numFmt w:val="bullet"/>
      <w:lvlText w:val=""/>
      <w:lvlJc w:val="left"/>
      <w:pPr>
        <w:ind w:left="5040" w:hanging="360"/>
      </w:pPr>
      <w:rPr>
        <w:rFonts w:ascii="Symbol" w:hAnsi="Symbol" w:hint="default"/>
      </w:rPr>
    </w:lvl>
    <w:lvl w:ilvl="7" w:tplc="6D944AE4">
      <w:start w:val="1"/>
      <w:numFmt w:val="bullet"/>
      <w:lvlText w:val="o"/>
      <w:lvlJc w:val="left"/>
      <w:pPr>
        <w:ind w:left="5760" w:hanging="360"/>
      </w:pPr>
      <w:rPr>
        <w:rFonts w:ascii="Courier New" w:hAnsi="Courier New" w:hint="default"/>
      </w:rPr>
    </w:lvl>
    <w:lvl w:ilvl="8" w:tplc="79ECB7AA">
      <w:start w:val="1"/>
      <w:numFmt w:val="bullet"/>
      <w:lvlText w:val=""/>
      <w:lvlJc w:val="left"/>
      <w:pPr>
        <w:ind w:left="6480" w:hanging="360"/>
      </w:pPr>
      <w:rPr>
        <w:rFonts w:ascii="Wingdings" w:hAnsi="Wingdings" w:hint="default"/>
      </w:rPr>
    </w:lvl>
  </w:abstractNum>
  <w:abstractNum w:abstractNumId="23" w15:restartNumberingAfterBreak="0">
    <w:nsid w:val="62797E4B"/>
    <w:multiLevelType w:val="multilevel"/>
    <w:tmpl w:val="CCB0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ACFF72"/>
    <w:multiLevelType w:val="hybridMultilevel"/>
    <w:tmpl w:val="A9B07924"/>
    <w:lvl w:ilvl="0" w:tplc="E408BE5A">
      <w:start w:val="1"/>
      <w:numFmt w:val="bullet"/>
      <w:lvlText w:val="·"/>
      <w:lvlJc w:val="left"/>
      <w:pPr>
        <w:ind w:left="720" w:hanging="360"/>
      </w:pPr>
      <w:rPr>
        <w:rFonts w:ascii="Symbol" w:hAnsi="Symbol" w:hint="default"/>
      </w:rPr>
    </w:lvl>
    <w:lvl w:ilvl="1" w:tplc="299A552E">
      <w:start w:val="1"/>
      <w:numFmt w:val="bullet"/>
      <w:lvlText w:val="o"/>
      <w:lvlJc w:val="left"/>
      <w:pPr>
        <w:ind w:left="1440" w:hanging="360"/>
      </w:pPr>
      <w:rPr>
        <w:rFonts w:ascii="Courier New" w:hAnsi="Courier New" w:hint="default"/>
      </w:rPr>
    </w:lvl>
    <w:lvl w:ilvl="2" w:tplc="2A80FB52">
      <w:start w:val="1"/>
      <w:numFmt w:val="bullet"/>
      <w:lvlText w:val=""/>
      <w:lvlJc w:val="left"/>
      <w:pPr>
        <w:ind w:left="2160" w:hanging="360"/>
      </w:pPr>
      <w:rPr>
        <w:rFonts w:ascii="Wingdings" w:hAnsi="Wingdings" w:hint="default"/>
      </w:rPr>
    </w:lvl>
    <w:lvl w:ilvl="3" w:tplc="1AFC877E">
      <w:start w:val="1"/>
      <w:numFmt w:val="bullet"/>
      <w:lvlText w:val=""/>
      <w:lvlJc w:val="left"/>
      <w:pPr>
        <w:ind w:left="2880" w:hanging="360"/>
      </w:pPr>
      <w:rPr>
        <w:rFonts w:ascii="Symbol" w:hAnsi="Symbol" w:hint="default"/>
      </w:rPr>
    </w:lvl>
    <w:lvl w:ilvl="4" w:tplc="7874690A">
      <w:start w:val="1"/>
      <w:numFmt w:val="bullet"/>
      <w:lvlText w:val="o"/>
      <w:lvlJc w:val="left"/>
      <w:pPr>
        <w:ind w:left="3600" w:hanging="360"/>
      </w:pPr>
      <w:rPr>
        <w:rFonts w:ascii="Courier New" w:hAnsi="Courier New" w:hint="default"/>
      </w:rPr>
    </w:lvl>
    <w:lvl w:ilvl="5" w:tplc="205A6AA4">
      <w:start w:val="1"/>
      <w:numFmt w:val="bullet"/>
      <w:lvlText w:val=""/>
      <w:lvlJc w:val="left"/>
      <w:pPr>
        <w:ind w:left="4320" w:hanging="360"/>
      </w:pPr>
      <w:rPr>
        <w:rFonts w:ascii="Wingdings" w:hAnsi="Wingdings" w:hint="default"/>
      </w:rPr>
    </w:lvl>
    <w:lvl w:ilvl="6" w:tplc="7A42AB8A">
      <w:start w:val="1"/>
      <w:numFmt w:val="bullet"/>
      <w:lvlText w:val=""/>
      <w:lvlJc w:val="left"/>
      <w:pPr>
        <w:ind w:left="5040" w:hanging="360"/>
      </w:pPr>
      <w:rPr>
        <w:rFonts w:ascii="Symbol" w:hAnsi="Symbol" w:hint="default"/>
      </w:rPr>
    </w:lvl>
    <w:lvl w:ilvl="7" w:tplc="70A4AAE8">
      <w:start w:val="1"/>
      <w:numFmt w:val="bullet"/>
      <w:lvlText w:val="o"/>
      <w:lvlJc w:val="left"/>
      <w:pPr>
        <w:ind w:left="5760" w:hanging="360"/>
      </w:pPr>
      <w:rPr>
        <w:rFonts w:ascii="Courier New" w:hAnsi="Courier New" w:hint="default"/>
      </w:rPr>
    </w:lvl>
    <w:lvl w:ilvl="8" w:tplc="0C521AA6">
      <w:start w:val="1"/>
      <w:numFmt w:val="bullet"/>
      <w:lvlText w:val=""/>
      <w:lvlJc w:val="left"/>
      <w:pPr>
        <w:ind w:left="6480" w:hanging="360"/>
      </w:pPr>
      <w:rPr>
        <w:rFonts w:ascii="Wingdings" w:hAnsi="Wingdings" w:hint="default"/>
      </w:rPr>
    </w:lvl>
  </w:abstractNum>
  <w:abstractNum w:abstractNumId="25" w15:restartNumberingAfterBreak="0">
    <w:nsid w:val="6E3AFE45"/>
    <w:multiLevelType w:val="hybridMultilevel"/>
    <w:tmpl w:val="15F0F54E"/>
    <w:lvl w:ilvl="0" w:tplc="45A673F4">
      <w:start w:val="1"/>
      <w:numFmt w:val="bullet"/>
      <w:lvlText w:val=""/>
      <w:lvlJc w:val="left"/>
      <w:pPr>
        <w:ind w:left="720" w:hanging="360"/>
      </w:pPr>
      <w:rPr>
        <w:rFonts w:ascii="Symbol" w:hAnsi="Symbol" w:hint="default"/>
      </w:rPr>
    </w:lvl>
    <w:lvl w:ilvl="1" w:tplc="F6584712">
      <w:start w:val="1"/>
      <w:numFmt w:val="bullet"/>
      <w:lvlText w:val="o"/>
      <w:lvlJc w:val="left"/>
      <w:pPr>
        <w:ind w:left="1440" w:hanging="360"/>
      </w:pPr>
      <w:rPr>
        <w:rFonts w:ascii="Courier New" w:hAnsi="Courier New" w:hint="default"/>
      </w:rPr>
    </w:lvl>
    <w:lvl w:ilvl="2" w:tplc="E88A9A36">
      <w:start w:val="1"/>
      <w:numFmt w:val="bullet"/>
      <w:lvlText w:val=""/>
      <w:lvlJc w:val="left"/>
      <w:pPr>
        <w:ind w:left="2160" w:hanging="360"/>
      </w:pPr>
      <w:rPr>
        <w:rFonts w:ascii="Wingdings" w:hAnsi="Wingdings" w:hint="default"/>
      </w:rPr>
    </w:lvl>
    <w:lvl w:ilvl="3" w:tplc="AD005784">
      <w:start w:val="1"/>
      <w:numFmt w:val="bullet"/>
      <w:lvlText w:val=""/>
      <w:lvlJc w:val="left"/>
      <w:pPr>
        <w:ind w:left="2880" w:hanging="360"/>
      </w:pPr>
      <w:rPr>
        <w:rFonts w:ascii="Symbol" w:hAnsi="Symbol" w:hint="default"/>
      </w:rPr>
    </w:lvl>
    <w:lvl w:ilvl="4" w:tplc="F9D03B34">
      <w:start w:val="1"/>
      <w:numFmt w:val="bullet"/>
      <w:lvlText w:val="o"/>
      <w:lvlJc w:val="left"/>
      <w:pPr>
        <w:ind w:left="3600" w:hanging="360"/>
      </w:pPr>
      <w:rPr>
        <w:rFonts w:ascii="Courier New" w:hAnsi="Courier New" w:hint="default"/>
      </w:rPr>
    </w:lvl>
    <w:lvl w:ilvl="5" w:tplc="C824C360">
      <w:start w:val="1"/>
      <w:numFmt w:val="bullet"/>
      <w:lvlText w:val=""/>
      <w:lvlJc w:val="left"/>
      <w:pPr>
        <w:ind w:left="4320" w:hanging="360"/>
      </w:pPr>
      <w:rPr>
        <w:rFonts w:ascii="Wingdings" w:hAnsi="Wingdings" w:hint="default"/>
      </w:rPr>
    </w:lvl>
    <w:lvl w:ilvl="6" w:tplc="D5884C98">
      <w:start w:val="1"/>
      <w:numFmt w:val="bullet"/>
      <w:lvlText w:val=""/>
      <w:lvlJc w:val="left"/>
      <w:pPr>
        <w:ind w:left="5040" w:hanging="360"/>
      </w:pPr>
      <w:rPr>
        <w:rFonts w:ascii="Symbol" w:hAnsi="Symbol" w:hint="default"/>
      </w:rPr>
    </w:lvl>
    <w:lvl w:ilvl="7" w:tplc="F9D4041E">
      <w:start w:val="1"/>
      <w:numFmt w:val="bullet"/>
      <w:lvlText w:val="o"/>
      <w:lvlJc w:val="left"/>
      <w:pPr>
        <w:ind w:left="5760" w:hanging="360"/>
      </w:pPr>
      <w:rPr>
        <w:rFonts w:ascii="Courier New" w:hAnsi="Courier New" w:hint="default"/>
      </w:rPr>
    </w:lvl>
    <w:lvl w:ilvl="8" w:tplc="543845A4">
      <w:start w:val="1"/>
      <w:numFmt w:val="bullet"/>
      <w:lvlText w:val=""/>
      <w:lvlJc w:val="left"/>
      <w:pPr>
        <w:ind w:left="6480" w:hanging="360"/>
      </w:pPr>
      <w:rPr>
        <w:rFonts w:ascii="Wingdings" w:hAnsi="Wingdings" w:hint="default"/>
      </w:rPr>
    </w:lvl>
  </w:abstractNum>
  <w:abstractNum w:abstractNumId="26" w15:restartNumberingAfterBreak="0">
    <w:nsid w:val="717B59F6"/>
    <w:multiLevelType w:val="hybridMultilevel"/>
    <w:tmpl w:val="C9F69B80"/>
    <w:lvl w:ilvl="0" w:tplc="3A9CEA56">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4A2A865C">
      <w:start w:val="1"/>
      <w:numFmt w:val="bullet"/>
      <w:lvlText w:val=""/>
      <w:lvlJc w:val="left"/>
      <w:pPr>
        <w:ind w:left="2160" w:hanging="360"/>
      </w:pPr>
      <w:rPr>
        <w:rFonts w:ascii="Wingdings" w:hAnsi="Wingdings" w:hint="default"/>
      </w:rPr>
    </w:lvl>
    <w:lvl w:ilvl="3" w:tplc="008C46EA">
      <w:start w:val="1"/>
      <w:numFmt w:val="bullet"/>
      <w:lvlText w:val=""/>
      <w:lvlJc w:val="left"/>
      <w:pPr>
        <w:ind w:left="2880" w:hanging="360"/>
      </w:pPr>
      <w:rPr>
        <w:rFonts w:ascii="Symbol" w:hAnsi="Symbol" w:hint="default"/>
      </w:rPr>
    </w:lvl>
    <w:lvl w:ilvl="4" w:tplc="E280E1EE">
      <w:start w:val="1"/>
      <w:numFmt w:val="bullet"/>
      <w:lvlText w:val="o"/>
      <w:lvlJc w:val="left"/>
      <w:pPr>
        <w:ind w:left="3600" w:hanging="360"/>
      </w:pPr>
      <w:rPr>
        <w:rFonts w:ascii="Courier New" w:hAnsi="Courier New" w:hint="default"/>
      </w:rPr>
    </w:lvl>
    <w:lvl w:ilvl="5" w:tplc="25DE24B4">
      <w:start w:val="1"/>
      <w:numFmt w:val="bullet"/>
      <w:lvlText w:val=""/>
      <w:lvlJc w:val="left"/>
      <w:pPr>
        <w:ind w:left="4320" w:hanging="360"/>
      </w:pPr>
      <w:rPr>
        <w:rFonts w:ascii="Wingdings" w:hAnsi="Wingdings" w:hint="default"/>
      </w:rPr>
    </w:lvl>
    <w:lvl w:ilvl="6" w:tplc="87E4BDE2">
      <w:start w:val="1"/>
      <w:numFmt w:val="bullet"/>
      <w:lvlText w:val=""/>
      <w:lvlJc w:val="left"/>
      <w:pPr>
        <w:ind w:left="5040" w:hanging="360"/>
      </w:pPr>
      <w:rPr>
        <w:rFonts w:ascii="Symbol" w:hAnsi="Symbol" w:hint="default"/>
      </w:rPr>
    </w:lvl>
    <w:lvl w:ilvl="7" w:tplc="FAF8BAEE">
      <w:start w:val="1"/>
      <w:numFmt w:val="bullet"/>
      <w:lvlText w:val="o"/>
      <w:lvlJc w:val="left"/>
      <w:pPr>
        <w:ind w:left="5760" w:hanging="360"/>
      </w:pPr>
      <w:rPr>
        <w:rFonts w:ascii="Courier New" w:hAnsi="Courier New" w:hint="default"/>
      </w:rPr>
    </w:lvl>
    <w:lvl w:ilvl="8" w:tplc="F46EBB72">
      <w:start w:val="1"/>
      <w:numFmt w:val="bullet"/>
      <w:lvlText w:val=""/>
      <w:lvlJc w:val="left"/>
      <w:pPr>
        <w:ind w:left="6480" w:hanging="360"/>
      </w:pPr>
      <w:rPr>
        <w:rFonts w:ascii="Wingdings" w:hAnsi="Wingdings" w:hint="default"/>
      </w:rPr>
    </w:lvl>
  </w:abstractNum>
  <w:abstractNum w:abstractNumId="27" w15:restartNumberingAfterBreak="0">
    <w:nsid w:val="7BCC1997"/>
    <w:multiLevelType w:val="multilevel"/>
    <w:tmpl w:val="CEC0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06829">
    <w:abstractNumId w:val="9"/>
  </w:num>
  <w:num w:numId="2" w16cid:durableId="1199124373">
    <w:abstractNumId w:val="14"/>
  </w:num>
  <w:num w:numId="3" w16cid:durableId="515001104">
    <w:abstractNumId w:val="25"/>
  </w:num>
  <w:num w:numId="4" w16cid:durableId="1830100075">
    <w:abstractNumId w:val="20"/>
  </w:num>
  <w:num w:numId="5" w16cid:durableId="1227036583">
    <w:abstractNumId w:val="16"/>
  </w:num>
  <w:num w:numId="6" w16cid:durableId="306280973">
    <w:abstractNumId w:val="5"/>
  </w:num>
  <w:num w:numId="7" w16cid:durableId="450980984">
    <w:abstractNumId w:val="10"/>
  </w:num>
  <w:num w:numId="8" w16cid:durableId="881745887">
    <w:abstractNumId w:val="18"/>
  </w:num>
  <w:num w:numId="9" w16cid:durableId="1998681099">
    <w:abstractNumId w:val="15"/>
  </w:num>
  <w:num w:numId="10" w16cid:durableId="522741255">
    <w:abstractNumId w:val="22"/>
  </w:num>
  <w:num w:numId="11" w16cid:durableId="1786074901">
    <w:abstractNumId w:val="24"/>
  </w:num>
  <w:num w:numId="12" w16cid:durableId="452404714">
    <w:abstractNumId w:val="0"/>
  </w:num>
  <w:num w:numId="13" w16cid:durableId="64645301">
    <w:abstractNumId w:val="8"/>
  </w:num>
  <w:num w:numId="14" w16cid:durableId="2060855052">
    <w:abstractNumId w:val="17"/>
  </w:num>
  <w:num w:numId="15" w16cid:durableId="2047872995">
    <w:abstractNumId w:val="4"/>
  </w:num>
  <w:num w:numId="16" w16cid:durableId="1864054201">
    <w:abstractNumId w:val="19"/>
  </w:num>
  <w:num w:numId="17" w16cid:durableId="1686395054">
    <w:abstractNumId w:val="13"/>
  </w:num>
  <w:num w:numId="18" w16cid:durableId="1128203988">
    <w:abstractNumId w:val="12"/>
  </w:num>
  <w:num w:numId="19" w16cid:durableId="794444436">
    <w:abstractNumId w:val="6"/>
  </w:num>
  <w:num w:numId="20" w16cid:durableId="1664352306">
    <w:abstractNumId w:val="7"/>
  </w:num>
  <w:num w:numId="21" w16cid:durableId="814377068">
    <w:abstractNumId w:val="26"/>
  </w:num>
  <w:num w:numId="22" w16cid:durableId="137187641">
    <w:abstractNumId w:val="11"/>
  </w:num>
  <w:num w:numId="23" w16cid:durableId="701174522">
    <w:abstractNumId w:val="27"/>
  </w:num>
  <w:num w:numId="24" w16cid:durableId="520320716">
    <w:abstractNumId w:val="23"/>
  </w:num>
  <w:num w:numId="25" w16cid:durableId="407459354">
    <w:abstractNumId w:val="21"/>
  </w:num>
  <w:num w:numId="26" w16cid:durableId="1698388594">
    <w:abstractNumId w:val="2"/>
  </w:num>
  <w:num w:numId="27" w16cid:durableId="699357905">
    <w:abstractNumId w:val="3"/>
  </w:num>
  <w:num w:numId="28" w16cid:durableId="995957191">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1D"/>
    <w:rsid w:val="00000F5D"/>
    <w:rsid w:val="00001106"/>
    <w:rsid w:val="000024A1"/>
    <w:rsid w:val="00002E52"/>
    <w:rsid w:val="0000645A"/>
    <w:rsid w:val="000073F1"/>
    <w:rsid w:val="00010FA5"/>
    <w:rsid w:val="00010FE6"/>
    <w:rsid w:val="000143FE"/>
    <w:rsid w:val="00014BEF"/>
    <w:rsid w:val="00014DB5"/>
    <w:rsid w:val="0001554C"/>
    <w:rsid w:val="00016844"/>
    <w:rsid w:val="0002009B"/>
    <w:rsid w:val="0002203C"/>
    <w:rsid w:val="00025C71"/>
    <w:rsid w:val="00026C22"/>
    <w:rsid w:val="00026F91"/>
    <w:rsid w:val="0003207F"/>
    <w:rsid w:val="000324D2"/>
    <w:rsid w:val="00034B40"/>
    <w:rsid w:val="00035058"/>
    <w:rsid w:val="00036281"/>
    <w:rsid w:val="00036974"/>
    <w:rsid w:val="000374E8"/>
    <w:rsid w:val="0004078E"/>
    <w:rsid w:val="0004121B"/>
    <w:rsid w:val="00041852"/>
    <w:rsid w:val="00042E00"/>
    <w:rsid w:val="00044E66"/>
    <w:rsid w:val="000474F3"/>
    <w:rsid w:val="00047C79"/>
    <w:rsid w:val="00055A44"/>
    <w:rsid w:val="00055ECF"/>
    <w:rsid w:val="00056A97"/>
    <w:rsid w:val="0005711D"/>
    <w:rsid w:val="00060781"/>
    <w:rsid w:val="00063462"/>
    <w:rsid w:val="00067003"/>
    <w:rsid w:val="000675F0"/>
    <w:rsid w:val="00072AF8"/>
    <w:rsid w:val="00072F2E"/>
    <w:rsid w:val="00073DA0"/>
    <w:rsid w:val="00074289"/>
    <w:rsid w:val="00074FBD"/>
    <w:rsid w:val="00077FE0"/>
    <w:rsid w:val="000806F7"/>
    <w:rsid w:val="000818AB"/>
    <w:rsid w:val="000830F7"/>
    <w:rsid w:val="0008351D"/>
    <w:rsid w:val="000838D8"/>
    <w:rsid w:val="000847C4"/>
    <w:rsid w:val="0008532D"/>
    <w:rsid w:val="00086316"/>
    <w:rsid w:val="00090726"/>
    <w:rsid w:val="00092127"/>
    <w:rsid w:val="0009726B"/>
    <w:rsid w:val="000976CA"/>
    <w:rsid w:val="000A19F9"/>
    <w:rsid w:val="000A2A54"/>
    <w:rsid w:val="000A41D5"/>
    <w:rsid w:val="000A7C92"/>
    <w:rsid w:val="000B2589"/>
    <w:rsid w:val="000B3184"/>
    <w:rsid w:val="000B6801"/>
    <w:rsid w:val="000C1FF9"/>
    <w:rsid w:val="000C31ED"/>
    <w:rsid w:val="000C4BE3"/>
    <w:rsid w:val="000C5829"/>
    <w:rsid w:val="000C63E1"/>
    <w:rsid w:val="000D2A0F"/>
    <w:rsid w:val="000D3203"/>
    <w:rsid w:val="000D4517"/>
    <w:rsid w:val="000D624A"/>
    <w:rsid w:val="000D7943"/>
    <w:rsid w:val="000E11EA"/>
    <w:rsid w:val="000E1EE7"/>
    <w:rsid w:val="000E25C8"/>
    <w:rsid w:val="000E411C"/>
    <w:rsid w:val="000E44EA"/>
    <w:rsid w:val="000E5C16"/>
    <w:rsid w:val="000E61ED"/>
    <w:rsid w:val="000E64DB"/>
    <w:rsid w:val="000E67DC"/>
    <w:rsid w:val="000E6A2B"/>
    <w:rsid w:val="000E7753"/>
    <w:rsid w:val="000F1959"/>
    <w:rsid w:val="000F26D5"/>
    <w:rsid w:val="000F5EA0"/>
    <w:rsid w:val="00105DF5"/>
    <w:rsid w:val="00106B50"/>
    <w:rsid w:val="001072EF"/>
    <w:rsid w:val="00107FA7"/>
    <w:rsid w:val="00110C24"/>
    <w:rsid w:val="00110E62"/>
    <w:rsid w:val="001122DF"/>
    <w:rsid w:val="00112384"/>
    <w:rsid w:val="00112C73"/>
    <w:rsid w:val="001131C8"/>
    <w:rsid w:val="00123912"/>
    <w:rsid w:val="00124C61"/>
    <w:rsid w:val="00125B88"/>
    <w:rsid w:val="001263BA"/>
    <w:rsid w:val="00127A16"/>
    <w:rsid w:val="00131935"/>
    <w:rsid w:val="00132720"/>
    <w:rsid w:val="001329FC"/>
    <w:rsid w:val="0013581F"/>
    <w:rsid w:val="0014256E"/>
    <w:rsid w:val="00143ADA"/>
    <w:rsid w:val="001450CC"/>
    <w:rsid w:val="00146C45"/>
    <w:rsid w:val="00147B4F"/>
    <w:rsid w:val="0015307E"/>
    <w:rsid w:val="00156173"/>
    <w:rsid w:val="0015796A"/>
    <w:rsid w:val="001603F9"/>
    <w:rsid w:val="00160C1D"/>
    <w:rsid w:val="00161C39"/>
    <w:rsid w:val="0016429E"/>
    <w:rsid w:val="001651D3"/>
    <w:rsid w:val="001712C6"/>
    <w:rsid w:val="00172325"/>
    <w:rsid w:val="001752BD"/>
    <w:rsid w:val="00180CC2"/>
    <w:rsid w:val="0018229E"/>
    <w:rsid w:val="001833AD"/>
    <w:rsid w:val="00187E43"/>
    <w:rsid w:val="001903F5"/>
    <w:rsid w:val="0019393B"/>
    <w:rsid w:val="0019541D"/>
    <w:rsid w:val="0019737E"/>
    <w:rsid w:val="001A0810"/>
    <w:rsid w:val="001A11BC"/>
    <w:rsid w:val="001A1CFC"/>
    <w:rsid w:val="001A260F"/>
    <w:rsid w:val="001A51EC"/>
    <w:rsid w:val="001A523A"/>
    <w:rsid w:val="001A76E0"/>
    <w:rsid w:val="001B1E6E"/>
    <w:rsid w:val="001C0DA2"/>
    <w:rsid w:val="001C3296"/>
    <w:rsid w:val="001C5B36"/>
    <w:rsid w:val="001C7FE1"/>
    <w:rsid w:val="001D1724"/>
    <w:rsid w:val="001D363C"/>
    <w:rsid w:val="001D416E"/>
    <w:rsid w:val="001D4645"/>
    <w:rsid w:val="001D5739"/>
    <w:rsid w:val="001E2627"/>
    <w:rsid w:val="001E5BF3"/>
    <w:rsid w:val="001E6A9F"/>
    <w:rsid w:val="001E6B6B"/>
    <w:rsid w:val="001F0187"/>
    <w:rsid w:val="001F1C8A"/>
    <w:rsid w:val="00204331"/>
    <w:rsid w:val="00204618"/>
    <w:rsid w:val="00204DA6"/>
    <w:rsid w:val="00206004"/>
    <w:rsid w:val="00206CBE"/>
    <w:rsid w:val="00210C49"/>
    <w:rsid w:val="00211FC1"/>
    <w:rsid w:val="00212022"/>
    <w:rsid w:val="00214745"/>
    <w:rsid w:val="002155FD"/>
    <w:rsid w:val="00216DC5"/>
    <w:rsid w:val="00222861"/>
    <w:rsid w:val="00222AF1"/>
    <w:rsid w:val="00224C3D"/>
    <w:rsid w:val="00226FFE"/>
    <w:rsid w:val="002303B5"/>
    <w:rsid w:val="00230B13"/>
    <w:rsid w:val="00232C0A"/>
    <w:rsid w:val="00234ECB"/>
    <w:rsid w:val="0023633D"/>
    <w:rsid w:val="002401F3"/>
    <w:rsid w:val="00240954"/>
    <w:rsid w:val="00241309"/>
    <w:rsid w:val="00244486"/>
    <w:rsid w:val="00246AB2"/>
    <w:rsid w:val="00247535"/>
    <w:rsid w:val="002504DB"/>
    <w:rsid w:val="00252891"/>
    <w:rsid w:val="00252B81"/>
    <w:rsid w:val="0025522F"/>
    <w:rsid w:val="002602E2"/>
    <w:rsid w:val="002604E0"/>
    <w:rsid w:val="002651A3"/>
    <w:rsid w:val="00265814"/>
    <w:rsid w:val="00266493"/>
    <w:rsid w:val="0026669F"/>
    <w:rsid w:val="00266E98"/>
    <w:rsid w:val="00267FFE"/>
    <w:rsid w:val="00271157"/>
    <w:rsid w:val="00271509"/>
    <w:rsid w:val="0027248C"/>
    <w:rsid w:val="002732D6"/>
    <w:rsid w:val="00275713"/>
    <w:rsid w:val="00276A7A"/>
    <w:rsid w:val="00276B37"/>
    <w:rsid w:val="00280F68"/>
    <w:rsid w:val="00283AB0"/>
    <w:rsid w:val="00283E1A"/>
    <w:rsid w:val="002904A2"/>
    <w:rsid w:val="00291E5F"/>
    <w:rsid w:val="002921C9"/>
    <w:rsid w:val="00292CAA"/>
    <w:rsid w:val="00296C5D"/>
    <w:rsid w:val="00297056"/>
    <w:rsid w:val="002A232C"/>
    <w:rsid w:val="002A4CED"/>
    <w:rsid w:val="002A72CC"/>
    <w:rsid w:val="002A76C4"/>
    <w:rsid w:val="002B0D56"/>
    <w:rsid w:val="002B5094"/>
    <w:rsid w:val="002B5B14"/>
    <w:rsid w:val="002C7549"/>
    <w:rsid w:val="002D1A03"/>
    <w:rsid w:val="002D1FAB"/>
    <w:rsid w:val="002D5597"/>
    <w:rsid w:val="002E2A2A"/>
    <w:rsid w:val="002E56BC"/>
    <w:rsid w:val="002E6B22"/>
    <w:rsid w:val="002E6E68"/>
    <w:rsid w:val="002E7050"/>
    <w:rsid w:val="002F0754"/>
    <w:rsid w:val="002F23A2"/>
    <w:rsid w:val="002F2CB4"/>
    <w:rsid w:val="002F5E60"/>
    <w:rsid w:val="002F7EEC"/>
    <w:rsid w:val="00305F2E"/>
    <w:rsid w:val="003066C7"/>
    <w:rsid w:val="003113AC"/>
    <w:rsid w:val="00312B39"/>
    <w:rsid w:val="0031342F"/>
    <w:rsid w:val="00315BA6"/>
    <w:rsid w:val="00315F4B"/>
    <w:rsid w:val="003217C1"/>
    <w:rsid w:val="00322765"/>
    <w:rsid w:val="003254AF"/>
    <w:rsid w:val="00325A79"/>
    <w:rsid w:val="00327F8B"/>
    <w:rsid w:val="00332007"/>
    <w:rsid w:val="00333A84"/>
    <w:rsid w:val="003421B1"/>
    <w:rsid w:val="0034253D"/>
    <w:rsid w:val="003433B6"/>
    <w:rsid w:val="00343601"/>
    <w:rsid w:val="00344D40"/>
    <w:rsid w:val="003464B9"/>
    <w:rsid w:val="003550FE"/>
    <w:rsid w:val="003559F9"/>
    <w:rsid w:val="0036320F"/>
    <w:rsid w:val="00363FB2"/>
    <w:rsid w:val="00373572"/>
    <w:rsid w:val="00374007"/>
    <w:rsid w:val="00376DD6"/>
    <w:rsid w:val="00382F8A"/>
    <w:rsid w:val="003854D6"/>
    <w:rsid w:val="00387175"/>
    <w:rsid w:val="00391FAB"/>
    <w:rsid w:val="003937C5"/>
    <w:rsid w:val="003946F1"/>
    <w:rsid w:val="00395403"/>
    <w:rsid w:val="00395FD3"/>
    <w:rsid w:val="003979D9"/>
    <w:rsid w:val="003A13F1"/>
    <w:rsid w:val="003A4ACC"/>
    <w:rsid w:val="003B2C2E"/>
    <w:rsid w:val="003B73E4"/>
    <w:rsid w:val="003C1377"/>
    <w:rsid w:val="003C1552"/>
    <w:rsid w:val="003C5640"/>
    <w:rsid w:val="003D1749"/>
    <w:rsid w:val="003D37EE"/>
    <w:rsid w:val="003D5265"/>
    <w:rsid w:val="003D64A4"/>
    <w:rsid w:val="003D7E78"/>
    <w:rsid w:val="003E1863"/>
    <w:rsid w:val="003E1DE4"/>
    <w:rsid w:val="003E37C1"/>
    <w:rsid w:val="003E6C58"/>
    <w:rsid w:val="003E7BA9"/>
    <w:rsid w:val="003F02C7"/>
    <w:rsid w:val="00400B69"/>
    <w:rsid w:val="004019C3"/>
    <w:rsid w:val="00401E18"/>
    <w:rsid w:val="00402839"/>
    <w:rsid w:val="00403A76"/>
    <w:rsid w:val="00403C39"/>
    <w:rsid w:val="0040605B"/>
    <w:rsid w:val="00413A1D"/>
    <w:rsid w:val="00416ACD"/>
    <w:rsid w:val="00417762"/>
    <w:rsid w:val="004240D4"/>
    <w:rsid w:val="00427002"/>
    <w:rsid w:val="00430589"/>
    <w:rsid w:val="0043343B"/>
    <w:rsid w:val="00434782"/>
    <w:rsid w:val="00436A71"/>
    <w:rsid w:val="0044028C"/>
    <w:rsid w:val="00444F8D"/>
    <w:rsid w:val="0044755C"/>
    <w:rsid w:val="00450680"/>
    <w:rsid w:val="00450B40"/>
    <w:rsid w:val="00451F6D"/>
    <w:rsid w:val="00456535"/>
    <w:rsid w:val="0046135C"/>
    <w:rsid w:val="00467CF7"/>
    <w:rsid w:val="0047074E"/>
    <w:rsid w:val="00474A06"/>
    <w:rsid w:val="00474CF2"/>
    <w:rsid w:val="0047555F"/>
    <w:rsid w:val="0047732F"/>
    <w:rsid w:val="004815A9"/>
    <w:rsid w:val="0048387E"/>
    <w:rsid w:val="004844D2"/>
    <w:rsid w:val="004873B6"/>
    <w:rsid w:val="00491FA3"/>
    <w:rsid w:val="00496F7C"/>
    <w:rsid w:val="004A071D"/>
    <w:rsid w:val="004A0764"/>
    <w:rsid w:val="004A396B"/>
    <w:rsid w:val="004A3E1B"/>
    <w:rsid w:val="004A6098"/>
    <w:rsid w:val="004B158A"/>
    <w:rsid w:val="004B16C5"/>
    <w:rsid w:val="004B28B3"/>
    <w:rsid w:val="004B3941"/>
    <w:rsid w:val="004B66E6"/>
    <w:rsid w:val="004C1855"/>
    <w:rsid w:val="004C4EF3"/>
    <w:rsid w:val="004C5F6B"/>
    <w:rsid w:val="004C6E6F"/>
    <w:rsid w:val="004D364B"/>
    <w:rsid w:val="004D4680"/>
    <w:rsid w:val="004D62BB"/>
    <w:rsid w:val="004D697A"/>
    <w:rsid w:val="004E2C36"/>
    <w:rsid w:val="004E494E"/>
    <w:rsid w:val="004E6011"/>
    <w:rsid w:val="004E66B7"/>
    <w:rsid w:val="004E6D23"/>
    <w:rsid w:val="004F0C14"/>
    <w:rsid w:val="004F149B"/>
    <w:rsid w:val="004F2E82"/>
    <w:rsid w:val="004F4C62"/>
    <w:rsid w:val="004F5634"/>
    <w:rsid w:val="004F5BDF"/>
    <w:rsid w:val="004F5C96"/>
    <w:rsid w:val="004F6EB2"/>
    <w:rsid w:val="00500BAF"/>
    <w:rsid w:val="00500F01"/>
    <w:rsid w:val="005015AD"/>
    <w:rsid w:val="00502831"/>
    <w:rsid w:val="0050739B"/>
    <w:rsid w:val="00511D1E"/>
    <w:rsid w:val="005126D8"/>
    <w:rsid w:val="00520EEF"/>
    <w:rsid w:val="00523DC3"/>
    <w:rsid w:val="00524BF6"/>
    <w:rsid w:val="00525137"/>
    <w:rsid w:val="00527C15"/>
    <w:rsid w:val="00530B43"/>
    <w:rsid w:val="00531EBF"/>
    <w:rsid w:val="00533355"/>
    <w:rsid w:val="00536AAD"/>
    <w:rsid w:val="0053729F"/>
    <w:rsid w:val="00540B5D"/>
    <w:rsid w:val="00542012"/>
    <w:rsid w:val="0054277F"/>
    <w:rsid w:val="00544DD5"/>
    <w:rsid w:val="00545E44"/>
    <w:rsid w:val="00550461"/>
    <w:rsid w:val="005518F3"/>
    <w:rsid w:val="005521F2"/>
    <w:rsid w:val="0055273A"/>
    <w:rsid w:val="00555191"/>
    <w:rsid w:val="00555771"/>
    <w:rsid w:val="00557510"/>
    <w:rsid w:val="00560972"/>
    <w:rsid w:val="005615CE"/>
    <w:rsid w:val="00561A32"/>
    <w:rsid w:val="00561ADB"/>
    <w:rsid w:val="00562B73"/>
    <w:rsid w:val="00564BAD"/>
    <w:rsid w:val="00565C35"/>
    <w:rsid w:val="005664D0"/>
    <w:rsid w:val="00567EB6"/>
    <w:rsid w:val="00570987"/>
    <w:rsid w:val="005775B6"/>
    <w:rsid w:val="00577752"/>
    <w:rsid w:val="00580793"/>
    <w:rsid w:val="005813A0"/>
    <w:rsid w:val="00581C4D"/>
    <w:rsid w:val="00585484"/>
    <w:rsid w:val="005927C7"/>
    <w:rsid w:val="005970BE"/>
    <w:rsid w:val="00597904"/>
    <w:rsid w:val="00597F40"/>
    <w:rsid w:val="005A0003"/>
    <w:rsid w:val="005A1099"/>
    <w:rsid w:val="005A141A"/>
    <w:rsid w:val="005A197F"/>
    <w:rsid w:val="005A285D"/>
    <w:rsid w:val="005A3794"/>
    <w:rsid w:val="005A3823"/>
    <w:rsid w:val="005B3646"/>
    <w:rsid w:val="005B3C9F"/>
    <w:rsid w:val="005B51E3"/>
    <w:rsid w:val="005B78DB"/>
    <w:rsid w:val="005C0F10"/>
    <w:rsid w:val="005C118F"/>
    <w:rsid w:val="005C6E51"/>
    <w:rsid w:val="005C774D"/>
    <w:rsid w:val="005D0E44"/>
    <w:rsid w:val="005D0ECC"/>
    <w:rsid w:val="005D21F4"/>
    <w:rsid w:val="005D34A7"/>
    <w:rsid w:val="005D437D"/>
    <w:rsid w:val="005D4A0C"/>
    <w:rsid w:val="005D62BD"/>
    <w:rsid w:val="005D64E3"/>
    <w:rsid w:val="005D7BC8"/>
    <w:rsid w:val="005E03DC"/>
    <w:rsid w:val="005E0732"/>
    <w:rsid w:val="005E3D4B"/>
    <w:rsid w:val="005E58DA"/>
    <w:rsid w:val="005E6DA0"/>
    <w:rsid w:val="005F27A6"/>
    <w:rsid w:val="005F291C"/>
    <w:rsid w:val="005F3C74"/>
    <w:rsid w:val="005F3EE0"/>
    <w:rsid w:val="005F4F35"/>
    <w:rsid w:val="005F551B"/>
    <w:rsid w:val="005F7988"/>
    <w:rsid w:val="0060220C"/>
    <w:rsid w:val="00603BA6"/>
    <w:rsid w:val="00615050"/>
    <w:rsid w:val="006170AD"/>
    <w:rsid w:val="006179BE"/>
    <w:rsid w:val="00620F38"/>
    <w:rsid w:val="00621F01"/>
    <w:rsid w:val="006274F8"/>
    <w:rsid w:val="006312A7"/>
    <w:rsid w:val="0063182A"/>
    <w:rsid w:val="00633E22"/>
    <w:rsid w:val="006407D3"/>
    <w:rsid w:val="00640C93"/>
    <w:rsid w:val="0064149D"/>
    <w:rsid w:val="0064551E"/>
    <w:rsid w:val="00646B6C"/>
    <w:rsid w:val="00650974"/>
    <w:rsid w:val="006509AB"/>
    <w:rsid w:val="0065275B"/>
    <w:rsid w:val="00653FF9"/>
    <w:rsid w:val="00655C91"/>
    <w:rsid w:val="0065771D"/>
    <w:rsid w:val="006602D1"/>
    <w:rsid w:val="006626F3"/>
    <w:rsid w:val="006640DC"/>
    <w:rsid w:val="006642A9"/>
    <w:rsid w:val="006657FF"/>
    <w:rsid w:val="0066644C"/>
    <w:rsid w:val="00666568"/>
    <w:rsid w:val="00671C10"/>
    <w:rsid w:val="00672828"/>
    <w:rsid w:val="00672AB5"/>
    <w:rsid w:val="00673F45"/>
    <w:rsid w:val="00674DF7"/>
    <w:rsid w:val="00675B51"/>
    <w:rsid w:val="00677BDF"/>
    <w:rsid w:val="0068270F"/>
    <w:rsid w:val="006832AB"/>
    <w:rsid w:val="00684284"/>
    <w:rsid w:val="006868F7"/>
    <w:rsid w:val="006914E8"/>
    <w:rsid w:val="006926E3"/>
    <w:rsid w:val="006929F6"/>
    <w:rsid w:val="00693076"/>
    <w:rsid w:val="006973E1"/>
    <w:rsid w:val="006A0F13"/>
    <w:rsid w:val="006A0F4E"/>
    <w:rsid w:val="006A3922"/>
    <w:rsid w:val="006A5CD8"/>
    <w:rsid w:val="006A5EF0"/>
    <w:rsid w:val="006B06D5"/>
    <w:rsid w:val="006C3F68"/>
    <w:rsid w:val="006C763A"/>
    <w:rsid w:val="006D3EAA"/>
    <w:rsid w:val="006D7B1C"/>
    <w:rsid w:val="006E0BBF"/>
    <w:rsid w:val="006E231C"/>
    <w:rsid w:val="006E6812"/>
    <w:rsid w:val="006E74CF"/>
    <w:rsid w:val="006F0099"/>
    <w:rsid w:val="006F416A"/>
    <w:rsid w:val="006F421C"/>
    <w:rsid w:val="006F5595"/>
    <w:rsid w:val="006F6906"/>
    <w:rsid w:val="0070115B"/>
    <w:rsid w:val="0070288F"/>
    <w:rsid w:val="00704E08"/>
    <w:rsid w:val="00705531"/>
    <w:rsid w:val="00710EE8"/>
    <w:rsid w:val="0071163A"/>
    <w:rsid w:val="00711D0A"/>
    <w:rsid w:val="007126E9"/>
    <w:rsid w:val="00712DD3"/>
    <w:rsid w:val="00717535"/>
    <w:rsid w:val="00717DC0"/>
    <w:rsid w:val="00725D79"/>
    <w:rsid w:val="00726C30"/>
    <w:rsid w:val="00727043"/>
    <w:rsid w:val="00730AA6"/>
    <w:rsid w:val="00732263"/>
    <w:rsid w:val="007332A6"/>
    <w:rsid w:val="00734B1A"/>
    <w:rsid w:val="00744C24"/>
    <w:rsid w:val="00746AB0"/>
    <w:rsid w:val="00750987"/>
    <w:rsid w:val="00752F03"/>
    <w:rsid w:val="007541EC"/>
    <w:rsid w:val="0075499A"/>
    <w:rsid w:val="00760DE4"/>
    <w:rsid w:val="00764873"/>
    <w:rsid w:val="00764AA9"/>
    <w:rsid w:val="0076688B"/>
    <w:rsid w:val="00767A80"/>
    <w:rsid w:val="00771C0E"/>
    <w:rsid w:val="007745FF"/>
    <w:rsid w:val="0077727E"/>
    <w:rsid w:val="00777466"/>
    <w:rsid w:val="007857A8"/>
    <w:rsid w:val="007865A3"/>
    <w:rsid w:val="0078744C"/>
    <w:rsid w:val="007875BC"/>
    <w:rsid w:val="00787E36"/>
    <w:rsid w:val="007900D2"/>
    <w:rsid w:val="00791AE3"/>
    <w:rsid w:val="007965FF"/>
    <w:rsid w:val="00797538"/>
    <w:rsid w:val="00797DB8"/>
    <w:rsid w:val="007A14AD"/>
    <w:rsid w:val="007A6044"/>
    <w:rsid w:val="007A7C3A"/>
    <w:rsid w:val="007B33E8"/>
    <w:rsid w:val="007B5F49"/>
    <w:rsid w:val="007B7AA3"/>
    <w:rsid w:val="007C1AED"/>
    <w:rsid w:val="007C1CEF"/>
    <w:rsid w:val="007C32E5"/>
    <w:rsid w:val="007C56DD"/>
    <w:rsid w:val="007C6518"/>
    <w:rsid w:val="007C7604"/>
    <w:rsid w:val="007D2887"/>
    <w:rsid w:val="007D2C7A"/>
    <w:rsid w:val="007D646F"/>
    <w:rsid w:val="007E0126"/>
    <w:rsid w:val="007E0DDF"/>
    <w:rsid w:val="007F14A8"/>
    <w:rsid w:val="007F1E78"/>
    <w:rsid w:val="00801A53"/>
    <w:rsid w:val="00802811"/>
    <w:rsid w:val="00804CF0"/>
    <w:rsid w:val="008053D1"/>
    <w:rsid w:val="00805731"/>
    <w:rsid w:val="0080710E"/>
    <w:rsid w:val="00811668"/>
    <w:rsid w:val="00813F08"/>
    <w:rsid w:val="00814AEE"/>
    <w:rsid w:val="0081591B"/>
    <w:rsid w:val="008202A1"/>
    <w:rsid w:val="00821E4E"/>
    <w:rsid w:val="008258A6"/>
    <w:rsid w:val="0082619A"/>
    <w:rsid w:val="0082647F"/>
    <w:rsid w:val="00826DAF"/>
    <w:rsid w:val="0082717F"/>
    <w:rsid w:val="008273E8"/>
    <w:rsid w:val="00827B2E"/>
    <w:rsid w:val="008334FA"/>
    <w:rsid w:val="008339E1"/>
    <w:rsid w:val="00835E97"/>
    <w:rsid w:val="008412B7"/>
    <w:rsid w:val="00842F01"/>
    <w:rsid w:val="00842F34"/>
    <w:rsid w:val="00843DB4"/>
    <w:rsid w:val="008448A8"/>
    <w:rsid w:val="008473DD"/>
    <w:rsid w:val="008509EF"/>
    <w:rsid w:val="0085206F"/>
    <w:rsid w:val="008544FF"/>
    <w:rsid w:val="008553B0"/>
    <w:rsid w:val="00862191"/>
    <w:rsid w:val="00863A09"/>
    <w:rsid w:val="00864ACF"/>
    <w:rsid w:val="008709B0"/>
    <w:rsid w:val="00870BE1"/>
    <w:rsid w:val="008722EB"/>
    <w:rsid w:val="008723CA"/>
    <w:rsid w:val="00877134"/>
    <w:rsid w:val="00877333"/>
    <w:rsid w:val="0088085C"/>
    <w:rsid w:val="00882105"/>
    <w:rsid w:val="00884F15"/>
    <w:rsid w:val="008915CD"/>
    <w:rsid w:val="008933E8"/>
    <w:rsid w:val="00894229"/>
    <w:rsid w:val="00894DDB"/>
    <w:rsid w:val="008A257C"/>
    <w:rsid w:val="008A2A43"/>
    <w:rsid w:val="008A3182"/>
    <w:rsid w:val="008A3B59"/>
    <w:rsid w:val="008B61A4"/>
    <w:rsid w:val="008C3798"/>
    <w:rsid w:val="008C3BB3"/>
    <w:rsid w:val="008C5083"/>
    <w:rsid w:val="008D09A9"/>
    <w:rsid w:val="008D1D48"/>
    <w:rsid w:val="008D2193"/>
    <w:rsid w:val="008D23E8"/>
    <w:rsid w:val="008E06BD"/>
    <w:rsid w:val="008E2809"/>
    <w:rsid w:val="008E2D53"/>
    <w:rsid w:val="008E325C"/>
    <w:rsid w:val="008E3971"/>
    <w:rsid w:val="008E4806"/>
    <w:rsid w:val="008E4B26"/>
    <w:rsid w:val="008E5304"/>
    <w:rsid w:val="008E5791"/>
    <w:rsid w:val="008E59C8"/>
    <w:rsid w:val="008E714B"/>
    <w:rsid w:val="008F0206"/>
    <w:rsid w:val="008F5E26"/>
    <w:rsid w:val="00901902"/>
    <w:rsid w:val="00903F3F"/>
    <w:rsid w:val="00903FAE"/>
    <w:rsid w:val="009046FE"/>
    <w:rsid w:val="00904A5B"/>
    <w:rsid w:val="00905CF3"/>
    <w:rsid w:val="009104BE"/>
    <w:rsid w:val="00910D1D"/>
    <w:rsid w:val="00912232"/>
    <w:rsid w:val="009123C8"/>
    <w:rsid w:val="00912AF6"/>
    <w:rsid w:val="009150CC"/>
    <w:rsid w:val="0091511B"/>
    <w:rsid w:val="00921A25"/>
    <w:rsid w:val="00922906"/>
    <w:rsid w:val="00923326"/>
    <w:rsid w:val="00923A3E"/>
    <w:rsid w:val="00923C1A"/>
    <w:rsid w:val="0092551C"/>
    <w:rsid w:val="00926D87"/>
    <w:rsid w:val="00927F03"/>
    <w:rsid w:val="00931900"/>
    <w:rsid w:val="00933B03"/>
    <w:rsid w:val="00934617"/>
    <w:rsid w:val="009367FC"/>
    <w:rsid w:val="00936E0B"/>
    <w:rsid w:val="00937469"/>
    <w:rsid w:val="00937F41"/>
    <w:rsid w:val="00940A90"/>
    <w:rsid w:val="00945FBC"/>
    <w:rsid w:val="00946AED"/>
    <w:rsid w:val="00947152"/>
    <w:rsid w:val="009522FB"/>
    <w:rsid w:val="00952627"/>
    <w:rsid w:val="00952C34"/>
    <w:rsid w:val="00953417"/>
    <w:rsid w:val="009549F2"/>
    <w:rsid w:val="00957C17"/>
    <w:rsid w:val="00957DAC"/>
    <w:rsid w:val="00961D4F"/>
    <w:rsid w:val="00961FD5"/>
    <w:rsid w:val="009626C5"/>
    <w:rsid w:val="00962F17"/>
    <w:rsid w:val="00963A4F"/>
    <w:rsid w:val="00963DC6"/>
    <w:rsid w:val="0096665D"/>
    <w:rsid w:val="0097026F"/>
    <w:rsid w:val="0097175C"/>
    <w:rsid w:val="00976D85"/>
    <w:rsid w:val="0098056D"/>
    <w:rsid w:val="0098150E"/>
    <w:rsid w:val="0098183D"/>
    <w:rsid w:val="00982F57"/>
    <w:rsid w:val="00985891"/>
    <w:rsid w:val="009866AE"/>
    <w:rsid w:val="00987D27"/>
    <w:rsid w:val="00992383"/>
    <w:rsid w:val="00992A39"/>
    <w:rsid w:val="00993EE7"/>
    <w:rsid w:val="00996512"/>
    <w:rsid w:val="009970C5"/>
    <w:rsid w:val="009A00D2"/>
    <w:rsid w:val="009A1135"/>
    <w:rsid w:val="009A1163"/>
    <w:rsid w:val="009A1274"/>
    <w:rsid w:val="009A1E1F"/>
    <w:rsid w:val="009A1F16"/>
    <w:rsid w:val="009A5CEE"/>
    <w:rsid w:val="009A5E89"/>
    <w:rsid w:val="009B132F"/>
    <w:rsid w:val="009B275F"/>
    <w:rsid w:val="009B6C00"/>
    <w:rsid w:val="009B7128"/>
    <w:rsid w:val="009C2252"/>
    <w:rsid w:val="009C50BA"/>
    <w:rsid w:val="009C57F8"/>
    <w:rsid w:val="009C5E12"/>
    <w:rsid w:val="009C5E4B"/>
    <w:rsid w:val="009C7EFF"/>
    <w:rsid w:val="009D0BB6"/>
    <w:rsid w:val="009D10AB"/>
    <w:rsid w:val="009D206B"/>
    <w:rsid w:val="009D36FE"/>
    <w:rsid w:val="009D4651"/>
    <w:rsid w:val="009E4AF6"/>
    <w:rsid w:val="009E641A"/>
    <w:rsid w:val="009F0326"/>
    <w:rsid w:val="009F3453"/>
    <w:rsid w:val="00A0157D"/>
    <w:rsid w:val="00A01A4C"/>
    <w:rsid w:val="00A01C8C"/>
    <w:rsid w:val="00A01D11"/>
    <w:rsid w:val="00A01D7F"/>
    <w:rsid w:val="00A05206"/>
    <w:rsid w:val="00A0752B"/>
    <w:rsid w:val="00A13D37"/>
    <w:rsid w:val="00A14FD4"/>
    <w:rsid w:val="00A16EAA"/>
    <w:rsid w:val="00A17DED"/>
    <w:rsid w:val="00A2186B"/>
    <w:rsid w:val="00A21AB4"/>
    <w:rsid w:val="00A21CE6"/>
    <w:rsid w:val="00A2381D"/>
    <w:rsid w:val="00A241ED"/>
    <w:rsid w:val="00A25132"/>
    <w:rsid w:val="00A26709"/>
    <w:rsid w:val="00A31130"/>
    <w:rsid w:val="00A315B8"/>
    <w:rsid w:val="00A31E3F"/>
    <w:rsid w:val="00A31E9C"/>
    <w:rsid w:val="00A326E4"/>
    <w:rsid w:val="00A35F79"/>
    <w:rsid w:val="00A41B26"/>
    <w:rsid w:val="00A41DB1"/>
    <w:rsid w:val="00A43290"/>
    <w:rsid w:val="00A466E1"/>
    <w:rsid w:val="00A47C9A"/>
    <w:rsid w:val="00A47CA5"/>
    <w:rsid w:val="00A47F85"/>
    <w:rsid w:val="00A524A4"/>
    <w:rsid w:val="00A56201"/>
    <w:rsid w:val="00A604E6"/>
    <w:rsid w:val="00A60B84"/>
    <w:rsid w:val="00A613FC"/>
    <w:rsid w:val="00A6140A"/>
    <w:rsid w:val="00A61DBD"/>
    <w:rsid w:val="00A718A4"/>
    <w:rsid w:val="00A73C5C"/>
    <w:rsid w:val="00A82CD5"/>
    <w:rsid w:val="00A85820"/>
    <w:rsid w:val="00A860B6"/>
    <w:rsid w:val="00A865AA"/>
    <w:rsid w:val="00A913E3"/>
    <w:rsid w:val="00A918A1"/>
    <w:rsid w:val="00A934B2"/>
    <w:rsid w:val="00A939D7"/>
    <w:rsid w:val="00A96658"/>
    <w:rsid w:val="00A96770"/>
    <w:rsid w:val="00AA181C"/>
    <w:rsid w:val="00AA3EB1"/>
    <w:rsid w:val="00AA48B6"/>
    <w:rsid w:val="00AA6945"/>
    <w:rsid w:val="00AA7439"/>
    <w:rsid w:val="00AB0556"/>
    <w:rsid w:val="00AB3DBC"/>
    <w:rsid w:val="00AB4038"/>
    <w:rsid w:val="00AC0B6D"/>
    <w:rsid w:val="00AC2DF7"/>
    <w:rsid w:val="00AC2F39"/>
    <w:rsid w:val="00AC2F71"/>
    <w:rsid w:val="00AC3220"/>
    <w:rsid w:val="00AC390B"/>
    <w:rsid w:val="00AC5EA3"/>
    <w:rsid w:val="00AC625E"/>
    <w:rsid w:val="00AC7947"/>
    <w:rsid w:val="00AD01AC"/>
    <w:rsid w:val="00AD171E"/>
    <w:rsid w:val="00AD172B"/>
    <w:rsid w:val="00AD43F4"/>
    <w:rsid w:val="00AD50BE"/>
    <w:rsid w:val="00AD589B"/>
    <w:rsid w:val="00AD75E3"/>
    <w:rsid w:val="00AE0302"/>
    <w:rsid w:val="00AE1390"/>
    <w:rsid w:val="00AE2B55"/>
    <w:rsid w:val="00AE2F60"/>
    <w:rsid w:val="00AE637F"/>
    <w:rsid w:val="00AE649B"/>
    <w:rsid w:val="00AE6AA0"/>
    <w:rsid w:val="00AE6E98"/>
    <w:rsid w:val="00AE7CED"/>
    <w:rsid w:val="00AF0CBA"/>
    <w:rsid w:val="00AF5E5E"/>
    <w:rsid w:val="00B00900"/>
    <w:rsid w:val="00B03647"/>
    <w:rsid w:val="00B06E6E"/>
    <w:rsid w:val="00B078BE"/>
    <w:rsid w:val="00B07B2D"/>
    <w:rsid w:val="00B1312A"/>
    <w:rsid w:val="00B14DD7"/>
    <w:rsid w:val="00B15CE6"/>
    <w:rsid w:val="00B24862"/>
    <w:rsid w:val="00B27BA5"/>
    <w:rsid w:val="00B31365"/>
    <w:rsid w:val="00B35DE7"/>
    <w:rsid w:val="00B468CE"/>
    <w:rsid w:val="00B51059"/>
    <w:rsid w:val="00B567C4"/>
    <w:rsid w:val="00B6006D"/>
    <w:rsid w:val="00B62830"/>
    <w:rsid w:val="00B631C0"/>
    <w:rsid w:val="00B65045"/>
    <w:rsid w:val="00B6727F"/>
    <w:rsid w:val="00B678C4"/>
    <w:rsid w:val="00B70A70"/>
    <w:rsid w:val="00B71098"/>
    <w:rsid w:val="00B7272E"/>
    <w:rsid w:val="00B72CA4"/>
    <w:rsid w:val="00B74AB1"/>
    <w:rsid w:val="00B77640"/>
    <w:rsid w:val="00B77BF5"/>
    <w:rsid w:val="00B803EF"/>
    <w:rsid w:val="00B83B21"/>
    <w:rsid w:val="00B8613D"/>
    <w:rsid w:val="00B87739"/>
    <w:rsid w:val="00B8783E"/>
    <w:rsid w:val="00B91BEA"/>
    <w:rsid w:val="00B91E8B"/>
    <w:rsid w:val="00B93000"/>
    <w:rsid w:val="00B93D01"/>
    <w:rsid w:val="00B9407A"/>
    <w:rsid w:val="00B95B6E"/>
    <w:rsid w:val="00BA11D2"/>
    <w:rsid w:val="00BA14F9"/>
    <w:rsid w:val="00BA362F"/>
    <w:rsid w:val="00BA45B4"/>
    <w:rsid w:val="00BA4639"/>
    <w:rsid w:val="00BA4F5C"/>
    <w:rsid w:val="00BA52E8"/>
    <w:rsid w:val="00BB11AA"/>
    <w:rsid w:val="00BB17FB"/>
    <w:rsid w:val="00BB1E8B"/>
    <w:rsid w:val="00BB4445"/>
    <w:rsid w:val="00BB73CC"/>
    <w:rsid w:val="00BB76A6"/>
    <w:rsid w:val="00BC040E"/>
    <w:rsid w:val="00BC26DF"/>
    <w:rsid w:val="00BC2CCA"/>
    <w:rsid w:val="00BC3691"/>
    <w:rsid w:val="00BC3F7C"/>
    <w:rsid w:val="00BC40BD"/>
    <w:rsid w:val="00BC4643"/>
    <w:rsid w:val="00BC4C47"/>
    <w:rsid w:val="00BC6415"/>
    <w:rsid w:val="00BC752C"/>
    <w:rsid w:val="00BD6C96"/>
    <w:rsid w:val="00BE0099"/>
    <w:rsid w:val="00BE2EE7"/>
    <w:rsid w:val="00BE4578"/>
    <w:rsid w:val="00BE4D13"/>
    <w:rsid w:val="00BF369F"/>
    <w:rsid w:val="00BF590E"/>
    <w:rsid w:val="00BF7340"/>
    <w:rsid w:val="00C0051B"/>
    <w:rsid w:val="00C03C05"/>
    <w:rsid w:val="00C06B2E"/>
    <w:rsid w:val="00C06C56"/>
    <w:rsid w:val="00C100B0"/>
    <w:rsid w:val="00C1024C"/>
    <w:rsid w:val="00C16A4E"/>
    <w:rsid w:val="00C23042"/>
    <w:rsid w:val="00C24A87"/>
    <w:rsid w:val="00C263C1"/>
    <w:rsid w:val="00C279AB"/>
    <w:rsid w:val="00C27D42"/>
    <w:rsid w:val="00C30AF5"/>
    <w:rsid w:val="00C31369"/>
    <w:rsid w:val="00C333A8"/>
    <w:rsid w:val="00C352DC"/>
    <w:rsid w:val="00C37CF1"/>
    <w:rsid w:val="00C40F6E"/>
    <w:rsid w:val="00C415CE"/>
    <w:rsid w:val="00C44190"/>
    <w:rsid w:val="00C44B20"/>
    <w:rsid w:val="00C4651D"/>
    <w:rsid w:val="00C51D63"/>
    <w:rsid w:val="00C53590"/>
    <w:rsid w:val="00C544BC"/>
    <w:rsid w:val="00C544E3"/>
    <w:rsid w:val="00C55623"/>
    <w:rsid w:val="00C5610F"/>
    <w:rsid w:val="00C56C7F"/>
    <w:rsid w:val="00C57D7A"/>
    <w:rsid w:val="00C62BF1"/>
    <w:rsid w:val="00C641A6"/>
    <w:rsid w:val="00C645D8"/>
    <w:rsid w:val="00C66224"/>
    <w:rsid w:val="00C674F0"/>
    <w:rsid w:val="00C730A9"/>
    <w:rsid w:val="00C74920"/>
    <w:rsid w:val="00C76A49"/>
    <w:rsid w:val="00C76A93"/>
    <w:rsid w:val="00C76E5D"/>
    <w:rsid w:val="00C81927"/>
    <w:rsid w:val="00C86BC5"/>
    <w:rsid w:val="00C90180"/>
    <w:rsid w:val="00C90D80"/>
    <w:rsid w:val="00C90ED1"/>
    <w:rsid w:val="00C94F11"/>
    <w:rsid w:val="00CA1019"/>
    <w:rsid w:val="00CA2694"/>
    <w:rsid w:val="00CA327B"/>
    <w:rsid w:val="00CA5157"/>
    <w:rsid w:val="00CA5520"/>
    <w:rsid w:val="00CA586F"/>
    <w:rsid w:val="00CB0BA6"/>
    <w:rsid w:val="00CB14D2"/>
    <w:rsid w:val="00CB3F69"/>
    <w:rsid w:val="00CB5230"/>
    <w:rsid w:val="00CB6569"/>
    <w:rsid w:val="00CC06E3"/>
    <w:rsid w:val="00CC1D0D"/>
    <w:rsid w:val="00CC2646"/>
    <w:rsid w:val="00CC319E"/>
    <w:rsid w:val="00CC357A"/>
    <w:rsid w:val="00CC5303"/>
    <w:rsid w:val="00CD2CA4"/>
    <w:rsid w:val="00CD31CF"/>
    <w:rsid w:val="00CD35DF"/>
    <w:rsid w:val="00CD60AB"/>
    <w:rsid w:val="00CD62AA"/>
    <w:rsid w:val="00CD7291"/>
    <w:rsid w:val="00CD7BE7"/>
    <w:rsid w:val="00CE54CA"/>
    <w:rsid w:val="00CE5785"/>
    <w:rsid w:val="00CE64DE"/>
    <w:rsid w:val="00CE6BB4"/>
    <w:rsid w:val="00CE7769"/>
    <w:rsid w:val="00CF4A32"/>
    <w:rsid w:val="00CF4F3F"/>
    <w:rsid w:val="00CF6223"/>
    <w:rsid w:val="00CF6D48"/>
    <w:rsid w:val="00D01460"/>
    <w:rsid w:val="00D030BA"/>
    <w:rsid w:val="00D04318"/>
    <w:rsid w:val="00D0497B"/>
    <w:rsid w:val="00D06CDE"/>
    <w:rsid w:val="00D1257F"/>
    <w:rsid w:val="00D1609A"/>
    <w:rsid w:val="00D16EA5"/>
    <w:rsid w:val="00D17999"/>
    <w:rsid w:val="00D17EC3"/>
    <w:rsid w:val="00D20F0A"/>
    <w:rsid w:val="00D228FC"/>
    <w:rsid w:val="00D26E44"/>
    <w:rsid w:val="00D279F4"/>
    <w:rsid w:val="00D306B8"/>
    <w:rsid w:val="00D321AA"/>
    <w:rsid w:val="00D3328A"/>
    <w:rsid w:val="00D379E7"/>
    <w:rsid w:val="00D400AA"/>
    <w:rsid w:val="00D420B9"/>
    <w:rsid w:val="00D43383"/>
    <w:rsid w:val="00D45538"/>
    <w:rsid w:val="00D501EF"/>
    <w:rsid w:val="00D51926"/>
    <w:rsid w:val="00D52034"/>
    <w:rsid w:val="00D52725"/>
    <w:rsid w:val="00D552AD"/>
    <w:rsid w:val="00D56F15"/>
    <w:rsid w:val="00D57184"/>
    <w:rsid w:val="00D57A08"/>
    <w:rsid w:val="00D63140"/>
    <w:rsid w:val="00D6348A"/>
    <w:rsid w:val="00D64019"/>
    <w:rsid w:val="00D700F4"/>
    <w:rsid w:val="00D70204"/>
    <w:rsid w:val="00D707B8"/>
    <w:rsid w:val="00D72880"/>
    <w:rsid w:val="00D72950"/>
    <w:rsid w:val="00D731BE"/>
    <w:rsid w:val="00D76ACF"/>
    <w:rsid w:val="00D77030"/>
    <w:rsid w:val="00D77514"/>
    <w:rsid w:val="00D811D3"/>
    <w:rsid w:val="00D81273"/>
    <w:rsid w:val="00D81D3D"/>
    <w:rsid w:val="00D82B11"/>
    <w:rsid w:val="00D85A52"/>
    <w:rsid w:val="00D8695D"/>
    <w:rsid w:val="00D878B3"/>
    <w:rsid w:val="00D87E47"/>
    <w:rsid w:val="00D90C82"/>
    <w:rsid w:val="00D91F5D"/>
    <w:rsid w:val="00D94603"/>
    <w:rsid w:val="00D960BE"/>
    <w:rsid w:val="00D96C39"/>
    <w:rsid w:val="00DA0F99"/>
    <w:rsid w:val="00DA1990"/>
    <w:rsid w:val="00DA6E0C"/>
    <w:rsid w:val="00DA7EBC"/>
    <w:rsid w:val="00DB1076"/>
    <w:rsid w:val="00DB11BA"/>
    <w:rsid w:val="00DB18C3"/>
    <w:rsid w:val="00DB637E"/>
    <w:rsid w:val="00DB6CF0"/>
    <w:rsid w:val="00DC2B7B"/>
    <w:rsid w:val="00DC3542"/>
    <w:rsid w:val="00DC3B08"/>
    <w:rsid w:val="00DC4725"/>
    <w:rsid w:val="00DC47B6"/>
    <w:rsid w:val="00DC4906"/>
    <w:rsid w:val="00DC4DA8"/>
    <w:rsid w:val="00DD6F66"/>
    <w:rsid w:val="00DD7A85"/>
    <w:rsid w:val="00DE1BF7"/>
    <w:rsid w:val="00DE5AEC"/>
    <w:rsid w:val="00DF492D"/>
    <w:rsid w:val="00DF757C"/>
    <w:rsid w:val="00DF7C32"/>
    <w:rsid w:val="00E01B85"/>
    <w:rsid w:val="00E1339A"/>
    <w:rsid w:val="00E1434B"/>
    <w:rsid w:val="00E16876"/>
    <w:rsid w:val="00E171C1"/>
    <w:rsid w:val="00E203AD"/>
    <w:rsid w:val="00E23742"/>
    <w:rsid w:val="00E2776A"/>
    <w:rsid w:val="00E279A3"/>
    <w:rsid w:val="00E30636"/>
    <w:rsid w:val="00E30CF3"/>
    <w:rsid w:val="00E315AF"/>
    <w:rsid w:val="00E3310F"/>
    <w:rsid w:val="00E33DE8"/>
    <w:rsid w:val="00E34A29"/>
    <w:rsid w:val="00E357D3"/>
    <w:rsid w:val="00E40295"/>
    <w:rsid w:val="00E40956"/>
    <w:rsid w:val="00E410B8"/>
    <w:rsid w:val="00E411BC"/>
    <w:rsid w:val="00E435CD"/>
    <w:rsid w:val="00E444D0"/>
    <w:rsid w:val="00E50216"/>
    <w:rsid w:val="00E5026C"/>
    <w:rsid w:val="00E5223C"/>
    <w:rsid w:val="00E52489"/>
    <w:rsid w:val="00E53DE9"/>
    <w:rsid w:val="00E5475D"/>
    <w:rsid w:val="00E548CB"/>
    <w:rsid w:val="00E5535D"/>
    <w:rsid w:val="00E555E4"/>
    <w:rsid w:val="00E608F2"/>
    <w:rsid w:val="00E60C4F"/>
    <w:rsid w:val="00E66CC1"/>
    <w:rsid w:val="00E71FE0"/>
    <w:rsid w:val="00E742DF"/>
    <w:rsid w:val="00E748F0"/>
    <w:rsid w:val="00E75016"/>
    <w:rsid w:val="00E76456"/>
    <w:rsid w:val="00E77E9A"/>
    <w:rsid w:val="00E80FAE"/>
    <w:rsid w:val="00E81CBA"/>
    <w:rsid w:val="00E8252F"/>
    <w:rsid w:val="00E82E69"/>
    <w:rsid w:val="00E84F8B"/>
    <w:rsid w:val="00E860FA"/>
    <w:rsid w:val="00E86872"/>
    <w:rsid w:val="00E87031"/>
    <w:rsid w:val="00E906F5"/>
    <w:rsid w:val="00E91BBE"/>
    <w:rsid w:val="00E92B80"/>
    <w:rsid w:val="00EA0217"/>
    <w:rsid w:val="00EA5A59"/>
    <w:rsid w:val="00EA6E76"/>
    <w:rsid w:val="00EB0111"/>
    <w:rsid w:val="00EB0413"/>
    <w:rsid w:val="00EB0610"/>
    <w:rsid w:val="00EB0B3E"/>
    <w:rsid w:val="00EB13CE"/>
    <w:rsid w:val="00EB2101"/>
    <w:rsid w:val="00EB3750"/>
    <w:rsid w:val="00EC0085"/>
    <w:rsid w:val="00EC0716"/>
    <w:rsid w:val="00EC17AF"/>
    <w:rsid w:val="00EC42A1"/>
    <w:rsid w:val="00EC54F5"/>
    <w:rsid w:val="00ED19EB"/>
    <w:rsid w:val="00ED2A5A"/>
    <w:rsid w:val="00ED43DE"/>
    <w:rsid w:val="00ED5F57"/>
    <w:rsid w:val="00ED712B"/>
    <w:rsid w:val="00EE3190"/>
    <w:rsid w:val="00EE3D7F"/>
    <w:rsid w:val="00EE478F"/>
    <w:rsid w:val="00EE5E04"/>
    <w:rsid w:val="00EF04DB"/>
    <w:rsid w:val="00EF1550"/>
    <w:rsid w:val="00EF63E6"/>
    <w:rsid w:val="00F00419"/>
    <w:rsid w:val="00F0111D"/>
    <w:rsid w:val="00F01804"/>
    <w:rsid w:val="00F02812"/>
    <w:rsid w:val="00F047B5"/>
    <w:rsid w:val="00F05394"/>
    <w:rsid w:val="00F0544A"/>
    <w:rsid w:val="00F05C48"/>
    <w:rsid w:val="00F075B0"/>
    <w:rsid w:val="00F10622"/>
    <w:rsid w:val="00F10D39"/>
    <w:rsid w:val="00F13C56"/>
    <w:rsid w:val="00F159EE"/>
    <w:rsid w:val="00F241EC"/>
    <w:rsid w:val="00F25F05"/>
    <w:rsid w:val="00F25F46"/>
    <w:rsid w:val="00F269D5"/>
    <w:rsid w:val="00F30AC1"/>
    <w:rsid w:val="00F317D4"/>
    <w:rsid w:val="00F35CBD"/>
    <w:rsid w:val="00F37D48"/>
    <w:rsid w:val="00F401D1"/>
    <w:rsid w:val="00F412BD"/>
    <w:rsid w:val="00F42BB2"/>
    <w:rsid w:val="00F4315F"/>
    <w:rsid w:val="00F4332D"/>
    <w:rsid w:val="00F44B29"/>
    <w:rsid w:val="00F50532"/>
    <w:rsid w:val="00F5319C"/>
    <w:rsid w:val="00F548E6"/>
    <w:rsid w:val="00F60CF1"/>
    <w:rsid w:val="00F60D3D"/>
    <w:rsid w:val="00F61227"/>
    <w:rsid w:val="00F67CDA"/>
    <w:rsid w:val="00F67E7B"/>
    <w:rsid w:val="00F700AB"/>
    <w:rsid w:val="00F707A6"/>
    <w:rsid w:val="00F713D1"/>
    <w:rsid w:val="00F71C9C"/>
    <w:rsid w:val="00F72AD1"/>
    <w:rsid w:val="00F72ED0"/>
    <w:rsid w:val="00F72EF6"/>
    <w:rsid w:val="00F76457"/>
    <w:rsid w:val="00F80471"/>
    <w:rsid w:val="00F85469"/>
    <w:rsid w:val="00F86C15"/>
    <w:rsid w:val="00F8788B"/>
    <w:rsid w:val="00F948D2"/>
    <w:rsid w:val="00F95AC6"/>
    <w:rsid w:val="00FA1D14"/>
    <w:rsid w:val="00FA5227"/>
    <w:rsid w:val="00FB0E31"/>
    <w:rsid w:val="00FB16CF"/>
    <w:rsid w:val="00FB2423"/>
    <w:rsid w:val="00FB561C"/>
    <w:rsid w:val="00FB7AFC"/>
    <w:rsid w:val="00FC527F"/>
    <w:rsid w:val="00FC53A5"/>
    <w:rsid w:val="00FC5F28"/>
    <w:rsid w:val="00FC704F"/>
    <w:rsid w:val="00FD1054"/>
    <w:rsid w:val="00FD47E0"/>
    <w:rsid w:val="00FD761C"/>
    <w:rsid w:val="00FE48A0"/>
    <w:rsid w:val="00FE705E"/>
    <w:rsid w:val="00FF66E8"/>
    <w:rsid w:val="01CE441C"/>
    <w:rsid w:val="03CCD42D"/>
    <w:rsid w:val="04D8DD07"/>
    <w:rsid w:val="19427C3C"/>
    <w:rsid w:val="1F06187D"/>
    <w:rsid w:val="21EC6F2E"/>
    <w:rsid w:val="25A00953"/>
    <w:rsid w:val="2EBE0960"/>
    <w:rsid w:val="2F7103CF"/>
    <w:rsid w:val="3A6C1692"/>
    <w:rsid w:val="3F060284"/>
    <w:rsid w:val="4135E14F"/>
    <w:rsid w:val="448ED396"/>
    <w:rsid w:val="49A304B3"/>
    <w:rsid w:val="55A74925"/>
    <w:rsid w:val="580A2298"/>
    <w:rsid w:val="71F4CA12"/>
    <w:rsid w:val="72364344"/>
    <w:rsid w:val="7439DBA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12F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52"/>
    <w:rPr>
      <w:sz w:val="24"/>
    </w:rPr>
  </w:style>
  <w:style w:type="paragraph" w:styleId="Heading1">
    <w:name w:val="heading 1"/>
    <w:basedOn w:val="Normal"/>
    <w:next w:val="Normal"/>
    <w:link w:val="Heading1Char"/>
    <w:uiPriority w:val="9"/>
    <w:qFormat/>
    <w:rsid w:val="00276B37"/>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DF7"/>
    <w:pPr>
      <w:keepNext/>
      <w:keepLines/>
      <w:spacing w:before="80" w:after="0" w:line="240" w:lineRule="auto"/>
      <w:outlineLvl w:val="1"/>
    </w:pPr>
    <w:rPr>
      <w:rFonts w:eastAsiaTheme="majorEastAsia" w:cstheme="majorBidi"/>
      <w:b/>
      <w:color w:val="404040" w:themeColor="text1" w:themeTint="BF"/>
      <w:sz w:val="28"/>
      <w:szCs w:val="28"/>
    </w:rPr>
  </w:style>
  <w:style w:type="paragraph" w:styleId="Heading3">
    <w:name w:val="heading 3"/>
    <w:basedOn w:val="Normal"/>
    <w:next w:val="Normal"/>
    <w:link w:val="Heading3Char"/>
    <w:uiPriority w:val="9"/>
    <w:semiHidden/>
    <w:unhideWhenUsed/>
    <w:qFormat/>
    <w:rsid w:val="00276B37"/>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276B3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76B3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6B3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6B3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6B3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6B3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DF7"/>
    <w:rPr>
      <w:rFonts w:eastAsiaTheme="majorEastAsia" w:cstheme="majorBidi"/>
      <w:b/>
      <w:color w:val="404040" w:themeColor="text1" w:themeTint="BF"/>
      <w:sz w:val="28"/>
      <w:szCs w:val="28"/>
    </w:rPr>
  </w:style>
  <w:style w:type="paragraph" w:styleId="BodyText">
    <w:name w:val="Body Text"/>
    <w:basedOn w:val="Normal"/>
    <w:link w:val="BodyTextChar"/>
    <w:uiPriority w:val="1"/>
    <w:rsid w:val="005970BE"/>
    <w:pPr>
      <w:autoSpaceDE w:val="0"/>
      <w:autoSpaceDN w:val="0"/>
      <w:adjustRightInd w:val="0"/>
      <w:spacing w:line="240" w:lineRule="auto"/>
      <w:ind w:hanging="720"/>
    </w:pPr>
    <w:rPr>
      <w:rFonts w:ascii="Arial" w:hAnsi="Arial" w:cs="Arial"/>
      <w:sz w:val="22"/>
    </w:rPr>
  </w:style>
  <w:style w:type="character" w:customStyle="1" w:styleId="BodyTextChar">
    <w:name w:val="Body Text Char"/>
    <w:basedOn w:val="DefaultParagraphFont"/>
    <w:link w:val="BodyText"/>
    <w:uiPriority w:val="1"/>
    <w:rsid w:val="005970BE"/>
    <w:rPr>
      <w:rFonts w:ascii="Arial" w:hAnsi="Arial" w:cs="Arial"/>
    </w:rPr>
  </w:style>
  <w:style w:type="paragraph" w:styleId="ListParagraph">
    <w:name w:val="List Paragraph"/>
    <w:basedOn w:val="Normal"/>
    <w:uiPriority w:val="34"/>
    <w:qFormat/>
    <w:rsid w:val="008C3BB3"/>
    <w:pPr>
      <w:spacing w:after="160"/>
      <w:ind w:left="720"/>
      <w:contextualSpacing/>
    </w:pPr>
  </w:style>
  <w:style w:type="paragraph" w:styleId="BalloonText">
    <w:name w:val="Balloon Text"/>
    <w:basedOn w:val="Normal"/>
    <w:link w:val="BalloonTextChar"/>
    <w:uiPriority w:val="99"/>
    <w:semiHidden/>
    <w:unhideWhenUsed/>
    <w:rsid w:val="00B14D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DD7"/>
    <w:rPr>
      <w:rFonts w:ascii="Segoe UI" w:hAnsi="Segoe UI" w:cs="Segoe UI"/>
      <w:sz w:val="18"/>
      <w:szCs w:val="18"/>
    </w:rPr>
  </w:style>
  <w:style w:type="paragraph" w:styleId="NormalWeb">
    <w:name w:val="Normal (Web)"/>
    <w:basedOn w:val="Normal"/>
    <w:uiPriority w:val="99"/>
    <w:unhideWhenUsed/>
    <w:rsid w:val="00F35CBD"/>
    <w:pPr>
      <w:spacing w:before="100" w:beforeAutospacing="1" w:after="100" w:afterAutospacing="1" w:line="240" w:lineRule="auto"/>
    </w:pPr>
    <w:rPr>
      <w:rFonts w:ascii="Times New Roman" w:eastAsia="Times New Roman" w:hAnsi="Times New Roman" w:cs="Times New Roman"/>
      <w:szCs w:val="24"/>
      <w:lang w:eastAsia="en-AU"/>
    </w:rPr>
  </w:style>
  <w:style w:type="paragraph" w:styleId="Header">
    <w:name w:val="header"/>
    <w:basedOn w:val="Normal"/>
    <w:link w:val="HeaderChar"/>
    <w:uiPriority w:val="99"/>
    <w:unhideWhenUsed/>
    <w:rsid w:val="008933E8"/>
    <w:pPr>
      <w:tabs>
        <w:tab w:val="center" w:pos="4513"/>
        <w:tab w:val="right" w:pos="9026"/>
      </w:tabs>
      <w:spacing w:line="240" w:lineRule="auto"/>
    </w:pPr>
  </w:style>
  <w:style w:type="character" w:customStyle="1" w:styleId="HeaderChar">
    <w:name w:val="Header Char"/>
    <w:basedOn w:val="DefaultParagraphFont"/>
    <w:link w:val="Header"/>
    <w:uiPriority w:val="99"/>
    <w:rsid w:val="008933E8"/>
    <w:rPr>
      <w:sz w:val="24"/>
    </w:rPr>
  </w:style>
  <w:style w:type="paragraph" w:styleId="Footer">
    <w:name w:val="footer"/>
    <w:basedOn w:val="Normal"/>
    <w:link w:val="FooterChar"/>
    <w:uiPriority w:val="99"/>
    <w:unhideWhenUsed/>
    <w:rsid w:val="008933E8"/>
    <w:pPr>
      <w:tabs>
        <w:tab w:val="center" w:pos="4513"/>
        <w:tab w:val="right" w:pos="9026"/>
      </w:tabs>
      <w:spacing w:line="240" w:lineRule="auto"/>
    </w:pPr>
  </w:style>
  <w:style w:type="character" w:customStyle="1" w:styleId="FooterChar">
    <w:name w:val="Footer Char"/>
    <w:basedOn w:val="DefaultParagraphFont"/>
    <w:link w:val="Footer"/>
    <w:uiPriority w:val="99"/>
    <w:rsid w:val="008933E8"/>
    <w:rPr>
      <w:sz w:val="24"/>
    </w:rPr>
  </w:style>
  <w:style w:type="character" w:styleId="Hyperlink">
    <w:name w:val="Hyperlink"/>
    <w:rsid w:val="00717DC0"/>
    <w:rPr>
      <w:color w:val="0000FF"/>
      <w:u w:val="single"/>
    </w:rPr>
  </w:style>
  <w:style w:type="character" w:styleId="PageNumber">
    <w:name w:val="page number"/>
    <w:basedOn w:val="DefaultParagraphFont"/>
    <w:uiPriority w:val="99"/>
    <w:semiHidden/>
    <w:unhideWhenUsed/>
    <w:rsid w:val="00230B13"/>
  </w:style>
  <w:style w:type="paragraph" w:customStyle="1" w:styleId="ListItem">
    <w:name w:val="List Item"/>
    <w:basedOn w:val="Normal"/>
    <w:link w:val="ListItemChar"/>
    <w:rsid w:val="00002E52"/>
    <w:pPr>
      <w:spacing w:before="120" w:line="276" w:lineRule="auto"/>
      <w:ind w:left="360" w:hanging="360"/>
    </w:pPr>
    <w:rPr>
      <w:rFonts w:ascii="Arial" w:hAnsi="Arial" w:cs="Arial"/>
      <w:iCs/>
      <w:color w:val="595959"/>
      <w:sz w:val="22"/>
      <w:lang w:eastAsia="en-AU"/>
    </w:rPr>
  </w:style>
  <w:style w:type="character" w:customStyle="1" w:styleId="ListItemChar">
    <w:name w:val="List Item Char"/>
    <w:basedOn w:val="DefaultParagraphFont"/>
    <w:link w:val="ListItem"/>
    <w:rsid w:val="00002E52"/>
    <w:rPr>
      <w:rFonts w:ascii="Arial" w:hAnsi="Arial" w:cs="Arial"/>
      <w:iCs/>
      <w:color w:val="595959"/>
      <w:lang w:eastAsia="en-AU"/>
    </w:rPr>
  </w:style>
  <w:style w:type="character" w:customStyle="1" w:styleId="Heading1Char">
    <w:name w:val="Heading 1 Char"/>
    <w:basedOn w:val="DefaultParagraphFont"/>
    <w:link w:val="Heading1"/>
    <w:uiPriority w:val="9"/>
    <w:rsid w:val="00276B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B3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76B3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76B37"/>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6B3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6B3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6B37"/>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6B37"/>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6B3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6B3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6B3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6B37"/>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276B37"/>
    <w:rPr>
      <w:rFonts w:asciiTheme="majorHAnsi" w:eastAsiaTheme="majorEastAsia" w:hAnsiTheme="majorHAnsi" w:cstheme="majorBidi"/>
      <w:sz w:val="24"/>
      <w:szCs w:val="24"/>
    </w:rPr>
  </w:style>
  <w:style w:type="character" w:styleId="Strong">
    <w:name w:val="Strong"/>
    <w:basedOn w:val="DefaultParagraphFont"/>
    <w:uiPriority w:val="22"/>
    <w:qFormat/>
    <w:rsid w:val="00276B37"/>
    <w:rPr>
      <w:b/>
      <w:bCs/>
    </w:rPr>
  </w:style>
  <w:style w:type="character" w:styleId="Emphasis">
    <w:name w:val="Emphasis"/>
    <w:basedOn w:val="DefaultParagraphFont"/>
    <w:uiPriority w:val="20"/>
    <w:qFormat/>
    <w:rsid w:val="00276B37"/>
    <w:rPr>
      <w:i/>
      <w:iCs/>
    </w:rPr>
  </w:style>
  <w:style w:type="paragraph" w:styleId="NoSpacing">
    <w:name w:val="No Spacing"/>
    <w:uiPriority w:val="1"/>
    <w:qFormat/>
    <w:rsid w:val="00276B37"/>
    <w:pPr>
      <w:spacing w:after="0" w:line="240" w:lineRule="auto"/>
    </w:pPr>
  </w:style>
  <w:style w:type="paragraph" w:styleId="Quote">
    <w:name w:val="Quote"/>
    <w:basedOn w:val="Normal"/>
    <w:next w:val="Normal"/>
    <w:link w:val="QuoteChar"/>
    <w:uiPriority w:val="29"/>
    <w:qFormat/>
    <w:rsid w:val="00276B3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6B37"/>
    <w:rPr>
      <w:i/>
      <w:iCs/>
      <w:color w:val="404040" w:themeColor="text1" w:themeTint="BF"/>
    </w:rPr>
  </w:style>
  <w:style w:type="paragraph" w:styleId="IntenseQuote">
    <w:name w:val="Intense Quote"/>
    <w:basedOn w:val="Normal"/>
    <w:next w:val="Normal"/>
    <w:link w:val="IntenseQuoteChar"/>
    <w:uiPriority w:val="30"/>
    <w:qFormat/>
    <w:rsid w:val="00276B3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6B3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6B37"/>
    <w:rPr>
      <w:i/>
      <w:iCs/>
      <w:color w:val="404040" w:themeColor="text1" w:themeTint="BF"/>
    </w:rPr>
  </w:style>
  <w:style w:type="character" w:styleId="IntenseEmphasis">
    <w:name w:val="Intense Emphasis"/>
    <w:basedOn w:val="DefaultParagraphFont"/>
    <w:uiPriority w:val="21"/>
    <w:qFormat/>
    <w:rsid w:val="00276B37"/>
    <w:rPr>
      <w:b/>
      <w:bCs/>
      <w:i/>
      <w:iCs/>
    </w:rPr>
  </w:style>
  <w:style w:type="character" w:styleId="SubtleReference">
    <w:name w:val="Subtle Reference"/>
    <w:basedOn w:val="DefaultParagraphFont"/>
    <w:uiPriority w:val="31"/>
    <w:qFormat/>
    <w:rsid w:val="00276B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6B37"/>
    <w:rPr>
      <w:b/>
      <w:bCs/>
      <w:smallCaps/>
      <w:spacing w:val="5"/>
      <w:u w:val="single"/>
    </w:rPr>
  </w:style>
  <w:style w:type="character" w:styleId="BookTitle">
    <w:name w:val="Book Title"/>
    <w:basedOn w:val="DefaultParagraphFont"/>
    <w:uiPriority w:val="33"/>
    <w:qFormat/>
    <w:rsid w:val="00276B37"/>
    <w:rPr>
      <w:b/>
      <w:bCs/>
      <w:smallCaps/>
    </w:rPr>
  </w:style>
  <w:style w:type="paragraph" w:styleId="TOCHeading">
    <w:name w:val="TOC Heading"/>
    <w:basedOn w:val="Heading1"/>
    <w:next w:val="Normal"/>
    <w:uiPriority w:val="39"/>
    <w:semiHidden/>
    <w:unhideWhenUsed/>
    <w:qFormat/>
    <w:rsid w:val="00276B37"/>
    <w:pPr>
      <w:outlineLvl w:val="9"/>
    </w:pPr>
  </w:style>
  <w:style w:type="character" w:styleId="UnresolvedMention">
    <w:name w:val="Unresolved Mention"/>
    <w:basedOn w:val="DefaultParagraphFont"/>
    <w:uiPriority w:val="99"/>
    <w:semiHidden/>
    <w:unhideWhenUsed/>
    <w:rsid w:val="00A56201"/>
    <w:rPr>
      <w:color w:val="605E5C"/>
      <w:shd w:val="clear" w:color="auto" w:fill="E1DFDD"/>
    </w:rPr>
  </w:style>
  <w:style w:type="character" w:styleId="CommentReference">
    <w:name w:val="annotation reference"/>
    <w:basedOn w:val="DefaultParagraphFont"/>
    <w:uiPriority w:val="99"/>
    <w:semiHidden/>
    <w:unhideWhenUsed/>
    <w:rsid w:val="00FE705E"/>
    <w:rPr>
      <w:sz w:val="16"/>
      <w:szCs w:val="16"/>
    </w:rPr>
  </w:style>
  <w:style w:type="paragraph" w:styleId="CommentText">
    <w:name w:val="annotation text"/>
    <w:basedOn w:val="Normal"/>
    <w:link w:val="CommentTextChar"/>
    <w:uiPriority w:val="99"/>
    <w:semiHidden/>
    <w:unhideWhenUsed/>
    <w:rsid w:val="00FE705E"/>
    <w:pPr>
      <w:spacing w:line="240" w:lineRule="auto"/>
    </w:pPr>
  </w:style>
  <w:style w:type="character" w:customStyle="1" w:styleId="CommentTextChar">
    <w:name w:val="Comment Text Char"/>
    <w:basedOn w:val="DefaultParagraphFont"/>
    <w:link w:val="CommentText"/>
    <w:uiPriority w:val="99"/>
    <w:semiHidden/>
    <w:rsid w:val="00FE705E"/>
  </w:style>
  <w:style w:type="paragraph" w:styleId="CommentSubject">
    <w:name w:val="annotation subject"/>
    <w:basedOn w:val="CommentText"/>
    <w:next w:val="CommentText"/>
    <w:link w:val="CommentSubjectChar"/>
    <w:uiPriority w:val="99"/>
    <w:semiHidden/>
    <w:unhideWhenUsed/>
    <w:rsid w:val="00FE705E"/>
    <w:rPr>
      <w:b/>
      <w:bCs/>
    </w:rPr>
  </w:style>
  <w:style w:type="character" w:customStyle="1" w:styleId="CommentSubjectChar">
    <w:name w:val="Comment Subject Char"/>
    <w:basedOn w:val="CommentTextChar"/>
    <w:link w:val="CommentSubject"/>
    <w:uiPriority w:val="99"/>
    <w:semiHidden/>
    <w:rsid w:val="00FE705E"/>
    <w:rPr>
      <w:b/>
      <w:bCs/>
    </w:rPr>
  </w:style>
  <w:style w:type="paragraph" w:styleId="Revision">
    <w:name w:val="Revision"/>
    <w:hidden/>
    <w:uiPriority w:val="99"/>
    <w:semiHidden/>
    <w:rsid w:val="00FE705E"/>
    <w:pPr>
      <w:spacing w:after="0" w:line="240" w:lineRule="auto"/>
    </w:pPr>
  </w:style>
  <w:style w:type="character" w:customStyle="1" w:styleId="normaltextrun">
    <w:name w:val="normaltextrun"/>
    <w:basedOn w:val="DefaultParagraphFont"/>
    <w:rsid w:val="00147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013">
      <w:bodyDiv w:val="1"/>
      <w:marLeft w:val="0"/>
      <w:marRight w:val="0"/>
      <w:marTop w:val="0"/>
      <w:marBottom w:val="0"/>
      <w:divBdr>
        <w:top w:val="none" w:sz="0" w:space="0" w:color="auto"/>
        <w:left w:val="none" w:sz="0" w:space="0" w:color="auto"/>
        <w:bottom w:val="none" w:sz="0" w:space="0" w:color="auto"/>
        <w:right w:val="none" w:sz="0" w:space="0" w:color="auto"/>
      </w:divBdr>
    </w:div>
    <w:div w:id="168300954">
      <w:bodyDiv w:val="1"/>
      <w:marLeft w:val="0"/>
      <w:marRight w:val="0"/>
      <w:marTop w:val="0"/>
      <w:marBottom w:val="0"/>
      <w:divBdr>
        <w:top w:val="none" w:sz="0" w:space="0" w:color="auto"/>
        <w:left w:val="none" w:sz="0" w:space="0" w:color="auto"/>
        <w:bottom w:val="none" w:sz="0" w:space="0" w:color="auto"/>
        <w:right w:val="none" w:sz="0" w:space="0" w:color="auto"/>
      </w:divBdr>
      <w:divsChild>
        <w:div w:id="1500340546">
          <w:marLeft w:val="0"/>
          <w:marRight w:val="0"/>
          <w:marTop w:val="0"/>
          <w:marBottom w:val="0"/>
          <w:divBdr>
            <w:top w:val="none" w:sz="0" w:space="0" w:color="auto"/>
            <w:left w:val="none" w:sz="0" w:space="0" w:color="auto"/>
            <w:bottom w:val="none" w:sz="0" w:space="0" w:color="auto"/>
            <w:right w:val="none" w:sz="0" w:space="0" w:color="auto"/>
          </w:divBdr>
        </w:div>
        <w:div w:id="1398362395">
          <w:marLeft w:val="0"/>
          <w:marRight w:val="0"/>
          <w:marTop w:val="0"/>
          <w:marBottom w:val="0"/>
          <w:divBdr>
            <w:top w:val="none" w:sz="0" w:space="0" w:color="auto"/>
            <w:left w:val="none" w:sz="0" w:space="0" w:color="auto"/>
            <w:bottom w:val="none" w:sz="0" w:space="0" w:color="auto"/>
            <w:right w:val="none" w:sz="0" w:space="0" w:color="auto"/>
          </w:divBdr>
        </w:div>
      </w:divsChild>
    </w:div>
    <w:div w:id="442700101">
      <w:bodyDiv w:val="1"/>
      <w:marLeft w:val="0"/>
      <w:marRight w:val="0"/>
      <w:marTop w:val="0"/>
      <w:marBottom w:val="0"/>
      <w:divBdr>
        <w:top w:val="none" w:sz="0" w:space="0" w:color="auto"/>
        <w:left w:val="none" w:sz="0" w:space="0" w:color="auto"/>
        <w:bottom w:val="none" w:sz="0" w:space="0" w:color="auto"/>
        <w:right w:val="none" w:sz="0" w:space="0" w:color="auto"/>
      </w:divBdr>
    </w:div>
    <w:div w:id="805246381">
      <w:bodyDiv w:val="1"/>
      <w:marLeft w:val="0"/>
      <w:marRight w:val="0"/>
      <w:marTop w:val="0"/>
      <w:marBottom w:val="0"/>
      <w:divBdr>
        <w:top w:val="none" w:sz="0" w:space="0" w:color="auto"/>
        <w:left w:val="none" w:sz="0" w:space="0" w:color="auto"/>
        <w:bottom w:val="none" w:sz="0" w:space="0" w:color="auto"/>
        <w:right w:val="none" w:sz="0" w:space="0" w:color="auto"/>
      </w:divBdr>
      <w:divsChild>
        <w:div w:id="914239509">
          <w:marLeft w:val="547"/>
          <w:marRight w:val="0"/>
          <w:marTop w:val="91"/>
          <w:marBottom w:val="0"/>
          <w:divBdr>
            <w:top w:val="none" w:sz="0" w:space="0" w:color="auto"/>
            <w:left w:val="none" w:sz="0" w:space="0" w:color="auto"/>
            <w:bottom w:val="none" w:sz="0" w:space="0" w:color="auto"/>
            <w:right w:val="none" w:sz="0" w:space="0" w:color="auto"/>
          </w:divBdr>
        </w:div>
      </w:divsChild>
    </w:div>
    <w:div w:id="847256929">
      <w:bodyDiv w:val="1"/>
      <w:marLeft w:val="0"/>
      <w:marRight w:val="0"/>
      <w:marTop w:val="0"/>
      <w:marBottom w:val="0"/>
      <w:divBdr>
        <w:top w:val="none" w:sz="0" w:space="0" w:color="auto"/>
        <w:left w:val="none" w:sz="0" w:space="0" w:color="auto"/>
        <w:bottom w:val="none" w:sz="0" w:space="0" w:color="auto"/>
        <w:right w:val="none" w:sz="0" w:space="0" w:color="auto"/>
      </w:divBdr>
    </w:div>
    <w:div w:id="916355166">
      <w:bodyDiv w:val="1"/>
      <w:marLeft w:val="0"/>
      <w:marRight w:val="0"/>
      <w:marTop w:val="0"/>
      <w:marBottom w:val="0"/>
      <w:divBdr>
        <w:top w:val="none" w:sz="0" w:space="0" w:color="auto"/>
        <w:left w:val="none" w:sz="0" w:space="0" w:color="auto"/>
        <w:bottom w:val="none" w:sz="0" w:space="0" w:color="auto"/>
        <w:right w:val="none" w:sz="0" w:space="0" w:color="auto"/>
      </w:divBdr>
    </w:div>
    <w:div w:id="927881365">
      <w:bodyDiv w:val="1"/>
      <w:marLeft w:val="0"/>
      <w:marRight w:val="0"/>
      <w:marTop w:val="0"/>
      <w:marBottom w:val="0"/>
      <w:divBdr>
        <w:top w:val="none" w:sz="0" w:space="0" w:color="auto"/>
        <w:left w:val="none" w:sz="0" w:space="0" w:color="auto"/>
        <w:bottom w:val="none" w:sz="0" w:space="0" w:color="auto"/>
        <w:right w:val="none" w:sz="0" w:space="0" w:color="auto"/>
      </w:divBdr>
    </w:div>
    <w:div w:id="939988325">
      <w:bodyDiv w:val="1"/>
      <w:marLeft w:val="0"/>
      <w:marRight w:val="0"/>
      <w:marTop w:val="0"/>
      <w:marBottom w:val="0"/>
      <w:divBdr>
        <w:top w:val="none" w:sz="0" w:space="0" w:color="auto"/>
        <w:left w:val="none" w:sz="0" w:space="0" w:color="auto"/>
        <w:bottom w:val="none" w:sz="0" w:space="0" w:color="auto"/>
        <w:right w:val="none" w:sz="0" w:space="0" w:color="auto"/>
      </w:divBdr>
      <w:divsChild>
        <w:div w:id="1553924697">
          <w:marLeft w:val="0"/>
          <w:marRight w:val="0"/>
          <w:marTop w:val="0"/>
          <w:marBottom w:val="0"/>
          <w:divBdr>
            <w:top w:val="none" w:sz="0" w:space="0" w:color="auto"/>
            <w:left w:val="none" w:sz="0" w:space="0" w:color="auto"/>
            <w:bottom w:val="none" w:sz="0" w:space="0" w:color="auto"/>
            <w:right w:val="none" w:sz="0" w:space="0" w:color="auto"/>
          </w:divBdr>
        </w:div>
        <w:div w:id="1849320763">
          <w:marLeft w:val="0"/>
          <w:marRight w:val="0"/>
          <w:marTop w:val="0"/>
          <w:marBottom w:val="0"/>
          <w:divBdr>
            <w:top w:val="none" w:sz="0" w:space="0" w:color="auto"/>
            <w:left w:val="none" w:sz="0" w:space="0" w:color="auto"/>
            <w:bottom w:val="none" w:sz="0" w:space="0" w:color="auto"/>
            <w:right w:val="none" w:sz="0" w:space="0" w:color="auto"/>
          </w:divBdr>
        </w:div>
      </w:divsChild>
    </w:div>
    <w:div w:id="993488186">
      <w:bodyDiv w:val="1"/>
      <w:marLeft w:val="0"/>
      <w:marRight w:val="0"/>
      <w:marTop w:val="0"/>
      <w:marBottom w:val="0"/>
      <w:divBdr>
        <w:top w:val="none" w:sz="0" w:space="0" w:color="auto"/>
        <w:left w:val="none" w:sz="0" w:space="0" w:color="auto"/>
        <w:bottom w:val="none" w:sz="0" w:space="0" w:color="auto"/>
        <w:right w:val="none" w:sz="0" w:space="0" w:color="auto"/>
      </w:divBdr>
      <w:divsChild>
        <w:div w:id="917205186">
          <w:marLeft w:val="0"/>
          <w:marRight w:val="0"/>
          <w:marTop w:val="0"/>
          <w:marBottom w:val="0"/>
          <w:divBdr>
            <w:top w:val="none" w:sz="0" w:space="0" w:color="auto"/>
            <w:left w:val="none" w:sz="0" w:space="0" w:color="auto"/>
            <w:bottom w:val="none" w:sz="0" w:space="0" w:color="auto"/>
            <w:right w:val="none" w:sz="0" w:space="0" w:color="auto"/>
          </w:divBdr>
        </w:div>
        <w:div w:id="1230262683">
          <w:marLeft w:val="0"/>
          <w:marRight w:val="0"/>
          <w:marTop w:val="0"/>
          <w:marBottom w:val="0"/>
          <w:divBdr>
            <w:top w:val="none" w:sz="0" w:space="0" w:color="auto"/>
            <w:left w:val="none" w:sz="0" w:space="0" w:color="auto"/>
            <w:bottom w:val="none" w:sz="0" w:space="0" w:color="auto"/>
            <w:right w:val="none" w:sz="0" w:space="0" w:color="auto"/>
          </w:divBdr>
        </w:div>
      </w:divsChild>
    </w:div>
    <w:div w:id="1125582883">
      <w:bodyDiv w:val="1"/>
      <w:marLeft w:val="0"/>
      <w:marRight w:val="0"/>
      <w:marTop w:val="0"/>
      <w:marBottom w:val="0"/>
      <w:divBdr>
        <w:top w:val="none" w:sz="0" w:space="0" w:color="auto"/>
        <w:left w:val="none" w:sz="0" w:space="0" w:color="auto"/>
        <w:bottom w:val="none" w:sz="0" w:space="0" w:color="auto"/>
        <w:right w:val="none" w:sz="0" w:space="0" w:color="auto"/>
      </w:divBdr>
    </w:div>
    <w:div w:id="1193305143">
      <w:bodyDiv w:val="1"/>
      <w:marLeft w:val="0"/>
      <w:marRight w:val="0"/>
      <w:marTop w:val="0"/>
      <w:marBottom w:val="0"/>
      <w:divBdr>
        <w:top w:val="none" w:sz="0" w:space="0" w:color="auto"/>
        <w:left w:val="none" w:sz="0" w:space="0" w:color="auto"/>
        <w:bottom w:val="none" w:sz="0" w:space="0" w:color="auto"/>
        <w:right w:val="none" w:sz="0" w:space="0" w:color="auto"/>
      </w:divBdr>
      <w:divsChild>
        <w:div w:id="1458837611">
          <w:marLeft w:val="547"/>
          <w:marRight w:val="0"/>
          <w:marTop w:val="115"/>
          <w:marBottom w:val="0"/>
          <w:divBdr>
            <w:top w:val="none" w:sz="0" w:space="0" w:color="auto"/>
            <w:left w:val="none" w:sz="0" w:space="0" w:color="auto"/>
            <w:bottom w:val="none" w:sz="0" w:space="0" w:color="auto"/>
            <w:right w:val="none" w:sz="0" w:space="0" w:color="auto"/>
          </w:divBdr>
        </w:div>
      </w:divsChild>
    </w:div>
    <w:div w:id="1203905273">
      <w:bodyDiv w:val="1"/>
      <w:marLeft w:val="0"/>
      <w:marRight w:val="0"/>
      <w:marTop w:val="0"/>
      <w:marBottom w:val="0"/>
      <w:divBdr>
        <w:top w:val="none" w:sz="0" w:space="0" w:color="auto"/>
        <w:left w:val="none" w:sz="0" w:space="0" w:color="auto"/>
        <w:bottom w:val="none" w:sz="0" w:space="0" w:color="auto"/>
        <w:right w:val="none" w:sz="0" w:space="0" w:color="auto"/>
      </w:divBdr>
    </w:div>
    <w:div w:id="1284918574">
      <w:bodyDiv w:val="1"/>
      <w:marLeft w:val="0"/>
      <w:marRight w:val="0"/>
      <w:marTop w:val="0"/>
      <w:marBottom w:val="0"/>
      <w:divBdr>
        <w:top w:val="none" w:sz="0" w:space="0" w:color="auto"/>
        <w:left w:val="none" w:sz="0" w:space="0" w:color="auto"/>
        <w:bottom w:val="none" w:sz="0" w:space="0" w:color="auto"/>
        <w:right w:val="none" w:sz="0" w:space="0" w:color="auto"/>
      </w:divBdr>
      <w:divsChild>
        <w:div w:id="1551069954">
          <w:marLeft w:val="0"/>
          <w:marRight w:val="0"/>
          <w:marTop w:val="0"/>
          <w:marBottom w:val="0"/>
          <w:divBdr>
            <w:top w:val="none" w:sz="0" w:space="0" w:color="auto"/>
            <w:left w:val="none" w:sz="0" w:space="0" w:color="auto"/>
            <w:bottom w:val="none" w:sz="0" w:space="0" w:color="auto"/>
            <w:right w:val="none" w:sz="0" w:space="0" w:color="auto"/>
          </w:divBdr>
        </w:div>
      </w:divsChild>
    </w:div>
    <w:div w:id="1762870515">
      <w:bodyDiv w:val="1"/>
      <w:marLeft w:val="0"/>
      <w:marRight w:val="0"/>
      <w:marTop w:val="0"/>
      <w:marBottom w:val="0"/>
      <w:divBdr>
        <w:top w:val="none" w:sz="0" w:space="0" w:color="auto"/>
        <w:left w:val="none" w:sz="0" w:space="0" w:color="auto"/>
        <w:bottom w:val="none" w:sz="0" w:space="0" w:color="auto"/>
        <w:right w:val="none" w:sz="0" w:space="0" w:color="auto"/>
      </w:divBdr>
    </w:div>
    <w:div w:id="1989438514">
      <w:bodyDiv w:val="1"/>
      <w:marLeft w:val="0"/>
      <w:marRight w:val="0"/>
      <w:marTop w:val="0"/>
      <w:marBottom w:val="0"/>
      <w:divBdr>
        <w:top w:val="none" w:sz="0" w:space="0" w:color="auto"/>
        <w:left w:val="none" w:sz="0" w:space="0" w:color="auto"/>
        <w:bottom w:val="none" w:sz="0" w:space="0" w:color="auto"/>
        <w:right w:val="none" w:sz="0" w:space="0" w:color="auto"/>
      </w:divBdr>
      <w:divsChild>
        <w:div w:id="1569030086">
          <w:marLeft w:val="0"/>
          <w:marRight w:val="0"/>
          <w:marTop w:val="0"/>
          <w:marBottom w:val="0"/>
          <w:divBdr>
            <w:top w:val="none" w:sz="0" w:space="0" w:color="auto"/>
            <w:left w:val="none" w:sz="0" w:space="0" w:color="auto"/>
            <w:bottom w:val="none" w:sz="0" w:space="0" w:color="auto"/>
            <w:right w:val="none" w:sz="0" w:space="0" w:color="auto"/>
          </w:divBdr>
          <w:divsChild>
            <w:div w:id="1446071167">
              <w:marLeft w:val="0"/>
              <w:marRight w:val="0"/>
              <w:marTop w:val="0"/>
              <w:marBottom w:val="0"/>
              <w:divBdr>
                <w:top w:val="none" w:sz="0" w:space="0" w:color="auto"/>
                <w:left w:val="none" w:sz="0" w:space="0" w:color="auto"/>
                <w:bottom w:val="none" w:sz="0" w:space="0" w:color="auto"/>
                <w:right w:val="none" w:sz="0" w:space="0" w:color="auto"/>
              </w:divBdr>
              <w:divsChild>
                <w:div w:id="1166169396">
                  <w:marLeft w:val="0"/>
                  <w:marRight w:val="0"/>
                  <w:marTop w:val="0"/>
                  <w:marBottom w:val="0"/>
                  <w:divBdr>
                    <w:top w:val="none" w:sz="0" w:space="0" w:color="auto"/>
                    <w:left w:val="none" w:sz="0" w:space="0" w:color="auto"/>
                    <w:bottom w:val="none" w:sz="0" w:space="0" w:color="auto"/>
                    <w:right w:val="none" w:sz="0" w:space="0" w:color="auto"/>
                  </w:divBdr>
                  <w:divsChild>
                    <w:div w:id="723452142">
                      <w:marLeft w:val="0"/>
                      <w:marRight w:val="0"/>
                      <w:marTop w:val="0"/>
                      <w:marBottom w:val="0"/>
                      <w:divBdr>
                        <w:top w:val="none" w:sz="0" w:space="0" w:color="auto"/>
                        <w:left w:val="none" w:sz="0" w:space="0" w:color="auto"/>
                        <w:bottom w:val="none" w:sz="0" w:space="0" w:color="auto"/>
                        <w:right w:val="none" w:sz="0" w:space="0" w:color="auto"/>
                      </w:divBdr>
                      <w:divsChild>
                        <w:div w:id="1122655930">
                          <w:marLeft w:val="0"/>
                          <w:marRight w:val="0"/>
                          <w:marTop w:val="0"/>
                          <w:marBottom w:val="0"/>
                          <w:divBdr>
                            <w:top w:val="none" w:sz="0" w:space="0" w:color="auto"/>
                            <w:left w:val="none" w:sz="0" w:space="0" w:color="auto"/>
                            <w:bottom w:val="none" w:sz="0" w:space="0" w:color="auto"/>
                            <w:right w:val="none" w:sz="0" w:space="0" w:color="auto"/>
                          </w:divBdr>
                          <w:divsChild>
                            <w:div w:id="1208831520">
                              <w:marLeft w:val="0"/>
                              <w:marRight w:val="0"/>
                              <w:marTop w:val="0"/>
                              <w:marBottom w:val="0"/>
                              <w:divBdr>
                                <w:top w:val="none" w:sz="0" w:space="0" w:color="auto"/>
                                <w:left w:val="none" w:sz="0" w:space="0" w:color="auto"/>
                                <w:bottom w:val="none" w:sz="0" w:space="0" w:color="auto"/>
                                <w:right w:val="none" w:sz="0" w:space="0" w:color="auto"/>
                              </w:divBdr>
                              <w:divsChild>
                                <w:div w:id="631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57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E612-44E9-4298-AC83-26AA1B18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5778</Words>
  <Characters>32941</Characters>
  <Application>Microsoft Office Word</Application>
  <DocSecurity>0</DocSecurity>
  <Lines>274</Lines>
  <Paragraphs>77</Paragraphs>
  <ScaleCrop>false</ScaleCrop>
  <Company/>
  <LinksUpToDate>false</LinksUpToDate>
  <CharactersWithSpaces>38642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cp:lastPrinted>2021-07-25T06:30:00Z</cp:lastPrinted>
  <dcterms:created xsi:type="dcterms:W3CDTF">2022-06-26T13:49:00Z</dcterms:created>
  <dcterms:modified xsi:type="dcterms:W3CDTF">2022-07-10T01:10:00Z</dcterms:modified>
</cp:coreProperties>
</file>