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6625" w:rsidRDefault="00F86625" w:rsidP="00F86625">
      <w:pPr>
        <w:rPr>
          <w:rFonts w:ascii="Arial" w:hAnsi="Arial" w:cs="Arial"/>
          <w:b/>
          <w:sz w:val="22"/>
          <w:szCs w:val="22"/>
          <w:u w:val="single"/>
          <w:lang w:val="en-US"/>
        </w:rPr>
      </w:pPr>
    </w:p>
    <w:p w:rsidR="00490012" w:rsidRPr="00490012" w:rsidRDefault="00490012" w:rsidP="00490012">
      <w:pPr>
        <w:rPr>
          <w:rFonts w:ascii="Arial" w:hAnsi="Arial" w:cs="Arial"/>
          <w:b/>
          <w:u w:val="single"/>
          <w:lang w:val="en-US"/>
        </w:rPr>
      </w:pPr>
      <w:r w:rsidRPr="00490012">
        <w:rPr>
          <w:rFonts w:ascii="Arial" w:hAnsi="Arial" w:cs="Arial"/>
          <w:b/>
          <w:u w:val="single"/>
          <w:lang w:val="en-US"/>
        </w:rPr>
        <w:t>MINORITY GROUPS</w:t>
      </w:r>
    </w:p>
    <w:p w:rsidR="00490012" w:rsidRPr="00490012" w:rsidRDefault="00490012" w:rsidP="00490012">
      <w:pPr>
        <w:rPr>
          <w:rFonts w:ascii="Arial" w:hAnsi="Arial" w:cs="Arial"/>
          <w:lang w:val="en-US"/>
        </w:rPr>
      </w:pPr>
    </w:p>
    <w:p w:rsidR="00F86625" w:rsidRPr="00490012" w:rsidRDefault="00F86625" w:rsidP="00F86625">
      <w:pPr>
        <w:rPr>
          <w:rStyle w:val="tgc"/>
          <w:rFonts w:ascii="Arial" w:hAnsi="Arial" w:cs="Arial"/>
        </w:rPr>
      </w:pPr>
    </w:p>
    <w:tbl>
      <w:tblPr>
        <w:tblW w:w="10123" w:type="dxa"/>
        <w:tblCellSpacing w:w="112" w:type="dxa"/>
        <w:tblCellMar>
          <w:top w:w="15" w:type="dxa"/>
          <w:left w:w="15" w:type="dxa"/>
          <w:bottom w:w="15" w:type="dxa"/>
          <w:right w:w="15" w:type="dxa"/>
        </w:tblCellMar>
        <w:tblLook w:val="04A0" w:firstRow="1" w:lastRow="0" w:firstColumn="1" w:lastColumn="0" w:noHBand="0" w:noVBand="1"/>
      </w:tblPr>
      <w:tblGrid>
        <w:gridCol w:w="9737"/>
        <w:gridCol w:w="386"/>
      </w:tblGrid>
      <w:tr w:rsidR="00490012" w:rsidRPr="00490012" w:rsidTr="00490012">
        <w:trPr>
          <w:tblCellSpacing w:w="112" w:type="dxa"/>
        </w:trPr>
        <w:tc>
          <w:tcPr>
            <w:tcW w:w="9401" w:type="dxa"/>
            <w:vMerge w:val="restart"/>
            <w:hideMark/>
          </w:tcPr>
          <w:p w:rsidR="00DC506A" w:rsidRDefault="00DC506A">
            <w:pPr>
              <w:pStyle w:val="NormalWeb"/>
              <w:rPr>
                <w:rFonts w:ascii="Arial" w:hAnsi="Arial" w:cs="Arial"/>
                <w:b/>
                <w:bCs/>
              </w:rPr>
            </w:pPr>
          </w:p>
          <w:p w:rsidR="00DC506A" w:rsidRDefault="00DC506A">
            <w:pPr>
              <w:pStyle w:val="NormalWeb"/>
              <w:rPr>
                <w:rFonts w:ascii="Arial" w:hAnsi="Arial" w:cs="Arial"/>
                <w:b/>
                <w:bCs/>
              </w:rPr>
            </w:pPr>
          </w:p>
          <w:p w:rsidR="00F86625" w:rsidRDefault="00F86625">
            <w:pPr>
              <w:pStyle w:val="NormalWeb"/>
              <w:rPr>
                <w:rFonts w:ascii="Arial" w:hAnsi="Arial" w:cs="Arial"/>
                <w:b/>
                <w:bCs/>
              </w:rPr>
            </w:pPr>
            <w:r w:rsidRPr="00490012">
              <w:rPr>
                <w:rFonts w:ascii="Arial" w:hAnsi="Arial" w:cs="Arial"/>
                <w:b/>
                <w:bCs/>
              </w:rPr>
              <w:t xml:space="preserve">What is a </w:t>
            </w:r>
            <w:r w:rsidR="00490012">
              <w:rPr>
                <w:rFonts w:ascii="Arial" w:hAnsi="Arial" w:cs="Arial"/>
                <w:b/>
                <w:bCs/>
              </w:rPr>
              <w:t>m</w:t>
            </w:r>
            <w:r w:rsidRPr="00490012">
              <w:rPr>
                <w:rFonts w:ascii="Arial" w:hAnsi="Arial" w:cs="Arial"/>
                <w:b/>
                <w:bCs/>
              </w:rPr>
              <w:t>inority Group</w:t>
            </w:r>
          </w:p>
          <w:p w:rsidR="00490012" w:rsidRDefault="00490012" w:rsidP="00490012">
            <w:pPr>
              <w:pStyle w:val="NormalWeb"/>
              <w:rPr>
                <w:rFonts w:ascii="Arial" w:hAnsi="Arial" w:cs="Arial"/>
              </w:rPr>
            </w:pPr>
            <w:r w:rsidRPr="00490012">
              <w:rPr>
                <w:rFonts w:ascii="Arial" w:hAnsi="Arial" w:cs="Arial"/>
              </w:rPr>
              <w:t xml:space="preserve">A subordinate group whose members have significantly less control or power over their lives than members of a dominant or majority group </w:t>
            </w:r>
          </w:p>
          <w:p w:rsidR="00490012" w:rsidRDefault="00490012">
            <w:pPr>
              <w:pStyle w:val="NormalWeb"/>
              <w:rPr>
                <w:rFonts w:ascii="Arial" w:hAnsi="Arial" w:cs="Arial"/>
              </w:rPr>
            </w:pPr>
            <w:r w:rsidRPr="00490012">
              <w:rPr>
                <w:rFonts w:ascii="Arial" w:hAnsi="Arial" w:cs="Arial"/>
              </w:rPr>
              <w:t xml:space="preserve">Not limited to mathematical minority: example women, Blacks in South Africa, Blacks in Mississippi and South Carolina in the 1920's </w:t>
            </w:r>
          </w:p>
          <w:p w:rsidR="00490012" w:rsidRDefault="00490012">
            <w:pPr>
              <w:pStyle w:val="NormalWeb"/>
              <w:rPr>
                <w:rFonts w:ascii="Arial" w:hAnsi="Arial" w:cs="Arial"/>
              </w:rPr>
            </w:pPr>
            <w:r w:rsidRPr="00490012">
              <w:rPr>
                <w:rFonts w:ascii="Arial" w:hAnsi="Arial" w:cs="Arial"/>
              </w:rPr>
              <w:t xml:space="preserve">Interchangeable with subordinate group.  </w:t>
            </w:r>
            <w:r w:rsidRPr="00490012">
              <w:rPr>
                <w:rStyle w:val="ya-q-full-text"/>
                <w:rFonts w:ascii="Arial" w:hAnsi="Arial" w:cs="Arial"/>
              </w:rPr>
              <w:t>A minority or subordinate group is a sociological group that does not constitute a politically dominant voting majority of the total population of a given society. A sociological minority is not necessarily a numerical minority — it may include any group that is subnormal with respect to a dominant group in terms of social status, education, employment, wealth and political power</w:t>
            </w:r>
            <w:r w:rsidRPr="00490012">
              <w:rPr>
                <w:rFonts w:ascii="Arial" w:hAnsi="Arial" w:cs="Arial"/>
              </w:rPr>
              <w:t xml:space="preserve"> </w:t>
            </w:r>
          </w:p>
          <w:p w:rsidR="00490012" w:rsidRPr="00490012" w:rsidRDefault="00490012">
            <w:pPr>
              <w:pStyle w:val="NormalWeb"/>
              <w:rPr>
                <w:rFonts w:ascii="Arial" w:hAnsi="Arial" w:cs="Arial"/>
              </w:rPr>
            </w:pPr>
            <w:r w:rsidRPr="00490012">
              <w:rPr>
                <w:rFonts w:ascii="Arial" w:hAnsi="Arial" w:cs="Arial"/>
              </w:rPr>
              <w:t xml:space="preserve">A group that experiences a narrowing of opportunities (success, education, wealth, </w:t>
            </w:r>
            <w:proofErr w:type="spellStart"/>
            <w:r w:rsidRPr="00490012">
              <w:rPr>
                <w:rFonts w:ascii="Arial" w:hAnsi="Arial" w:cs="Arial"/>
              </w:rPr>
              <w:t>etc</w:t>
            </w:r>
            <w:proofErr w:type="spellEnd"/>
            <w:r w:rsidRPr="00490012">
              <w:rPr>
                <w:rFonts w:ascii="Arial" w:hAnsi="Arial" w:cs="Arial"/>
              </w:rPr>
              <w:t>) that is disproportionately low compared to their numbers in the society</w:t>
            </w:r>
          </w:p>
        </w:tc>
        <w:tc>
          <w:tcPr>
            <w:tcW w:w="50" w:type="dxa"/>
          </w:tcPr>
          <w:p w:rsidR="00F86625" w:rsidRPr="00490012" w:rsidRDefault="00F86625" w:rsidP="00490012">
            <w:pPr>
              <w:spacing w:before="100" w:beforeAutospacing="1" w:after="100" w:afterAutospacing="1"/>
              <w:ind w:left="567"/>
              <w:rPr>
                <w:rFonts w:ascii="Arial" w:hAnsi="Arial" w:cs="Arial"/>
              </w:rPr>
            </w:pPr>
          </w:p>
        </w:tc>
      </w:tr>
      <w:tr w:rsidR="00490012" w:rsidRPr="00490012" w:rsidTr="00490012">
        <w:trPr>
          <w:tblCellSpacing w:w="112" w:type="dxa"/>
        </w:trPr>
        <w:tc>
          <w:tcPr>
            <w:tcW w:w="9401" w:type="dxa"/>
            <w:vMerge/>
            <w:vAlign w:val="center"/>
            <w:hideMark/>
          </w:tcPr>
          <w:p w:rsidR="00F86625" w:rsidRPr="00490012" w:rsidRDefault="00F86625">
            <w:pPr>
              <w:rPr>
                <w:rFonts w:ascii="Arial" w:hAnsi="Arial" w:cs="Arial"/>
              </w:rPr>
            </w:pPr>
          </w:p>
        </w:tc>
        <w:tc>
          <w:tcPr>
            <w:tcW w:w="50" w:type="dxa"/>
            <w:hideMark/>
          </w:tcPr>
          <w:p w:rsidR="00F86625" w:rsidRPr="00490012" w:rsidRDefault="00F86625" w:rsidP="00490012">
            <w:pPr>
              <w:spacing w:before="100" w:beforeAutospacing="1" w:after="100" w:afterAutospacing="1"/>
              <w:ind w:left="720"/>
              <w:rPr>
                <w:rFonts w:ascii="Arial" w:hAnsi="Arial" w:cs="Arial"/>
              </w:rPr>
            </w:pPr>
          </w:p>
        </w:tc>
      </w:tr>
      <w:tr w:rsidR="00490012" w:rsidRPr="00490012" w:rsidTr="00490012">
        <w:trPr>
          <w:tblCellSpacing w:w="112" w:type="dxa"/>
        </w:trPr>
        <w:tc>
          <w:tcPr>
            <w:tcW w:w="9401" w:type="dxa"/>
            <w:vMerge/>
            <w:vAlign w:val="center"/>
            <w:hideMark/>
          </w:tcPr>
          <w:p w:rsidR="00F86625" w:rsidRPr="00490012" w:rsidRDefault="00F86625">
            <w:pPr>
              <w:rPr>
                <w:rFonts w:ascii="Arial" w:hAnsi="Arial" w:cs="Arial"/>
              </w:rPr>
            </w:pPr>
          </w:p>
        </w:tc>
        <w:tc>
          <w:tcPr>
            <w:tcW w:w="50" w:type="dxa"/>
            <w:hideMark/>
          </w:tcPr>
          <w:p w:rsidR="00F86625" w:rsidRPr="00490012" w:rsidRDefault="00F86625" w:rsidP="008E5A29">
            <w:pPr>
              <w:spacing w:before="100" w:beforeAutospacing="1" w:after="100" w:afterAutospacing="1"/>
              <w:rPr>
                <w:rFonts w:ascii="Arial" w:hAnsi="Arial" w:cs="Arial"/>
              </w:rPr>
            </w:pPr>
          </w:p>
        </w:tc>
      </w:tr>
      <w:tr w:rsidR="00490012" w:rsidRPr="00490012" w:rsidTr="00490012">
        <w:trPr>
          <w:tblCellSpacing w:w="112" w:type="dxa"/>
        </w:trPr>
        <w:tc>
          <w:tcPr>
            <w:tcW w:w="9401" w:type="dxa"/>
            <w:vMerge/>
            <w:vAlign w:val="center"/>
            <w:hideMark/>
          </w:tcPr>
          <w:p w:rsidR="00F86625" w:rsidRPr="00490012" w:rsidRDefault="00F86625">
            <w:pPr>
              <w:rPr>
                <w:rFonts w:ascii="Arial" w:hAnsi="Arial" w:cs="Arial"/>
              </w:rPr>
            </w:pPr>
          </w:p>
        </w:tc>
        <w:tc>
          <w:tcPr>
            <w:tcW w:w="50" w:type="dxa"/>
          </w:tcPr>
          <w:p w:rsidR="00F86625" w:rsidRPr="00490012" w:rsidRDefault="00F86625" w:rsidP="00490012">
            <w:pPr>
              <w:spacing w:before="100" w:beforeAutospacing="1" w:after="100" w:afterAutospacing="1"/>
              <w:ind w:left="720"/>
              <w:rPr>
                <w:rFonts w:ascii="Arial" w:hAnsi="Arial" w:cs="Arial"/>
              </w:rPr>
            </w:pPr>
          </w:p>
        </w:tc>
      </w:tr>
    </w:tbl>
    <w:p w:rsidR="00DC506A" w:rsidRDefault="00DC506A">
      <w:pPr>
        <w:rPr>
          <w:rFonts w:ascii="Arial" w:hAnsi="Arial" w:cs="Arial"/>
        </w:rPr>
      </w:pPr>
    </w:p>
    <w:p w:rsidR="00DC506A" w:rsidRDefault="00DC506A">
      <w:pPr>
        <w:rPr>
          <w:rFonts w:ascii="Arial" w:hAnsi="Arial" w:cs="Arial"/>
          <w:b/>
          <w:u w:val="single"/>
        </w:rPr>
      </w:pPr>
      <w:r w:rsidRPr="00DC506A">
        <w:rPr>
          <w:rFonts w:ascii="Arial" w:hAnsi="Arial" w:cs="Arial"/>
          <w:b/>
          <w:u w:val="single"/>
        </w:rPr>
        <w:t xml:space="preserve">GRAPHIC NOVEL </w:t>
      </w:r>
    </w:p>
    <w:p w:rsidR="00DC506A" w:rsidRDefault="00DC506A">
      <w:pPr>
        <w:rPr>
          <w:rFonts w:ascii="Arial" w:hAnsi="Arial" w:cs="Arial"/>
        </w:rPr>
      </w:pPr>
    </w:p>
    <w:p w:rsidR="00DF2CE1" w:rsidRDefault="00DF2CE1">
      <w:pPr>
        <w:rPr>
          <w:rFonts w:ascii="Arial" w:hAnsi="Arial" w:cs="Arial"/>
          <w:b/>
          <w:u w:val="single"/>
        </w:rPr>
      </w:pPr>
      <w:r w:rsidRPr="00DC506A">
        <w:rPr>
          <w:rFonts w:ascii="Arial" w:hAnsi="Arial" w:cs="Arial"/>
          <w:b/>
          <w:u w:val="single"/>
        </w:rPr>
        <w:t>MAUS</w:t>
      </w:r>
    </w:p>
    <w:p w:rsidR="00DC506A" w:rsidRPr="00DC506A" w:rsidRDefault="00DC506A">
      <w:pPr>
        <w:rPr>
          <w:rFonts w:ascii="Arial" w:hAnsi="Arial" w:cs="Arial"/>
          <w:b/>
          <w:u w:val="single"/>
        </w:rPr>
      </w:pPr>
    </w:p>
    <w:p w:rsidR="00DF2CE1" w:rsidRPr="0055489D" w:rsidRDefault="00DF2CE1" w:rsidP="00DF2CE1">
      <w:pPr>
        <w:spacing w:after="150"/>
        <w:rPr>
          <w:rFonts w:ascii="Arial" w:hAnsi="Arial" w:cs="Arial"/>
          <w:color w:val="222222"/>
          <w:lang w:val="en" w:eastAsia="ja-JP"/>
        </w:rPr>
      </w:pPr>
      <w:r w:rsidRPr="0055489D">
        <w:rPr>
          <w:rFonts w:ascii="Arial" w:hAnsi="Arial" w:cs="Arial"/>
          <w:color w:val="222222"/>
          <w:lang w:val="en" w:eastAsia="ja-JP"/>
        </w:rPr>
        <w:t xml:space="preserve">As a story about the Holocaust in comic form, </w:t>
      </w:r>
      <w:hyperlink r:id="rId8" w:tgtFrame="_blank" w:tooltip="Art Spiegelman" w:history="1">
        <w:r w:rsidRPr="0055489D">
          <w:rPr>
            <w:rFonts w:ascii="Arial" w:hAnsi="Arial" w:cs="Arial"/>
            <w:color w:val="F05A22"/>
            <w:lang w:val="en" w:eastAsia="ja-JP"/>
          </w:rPr>
          <w:t>Art Spiegelman</w:t>
        </w:r>
      </w:hyperlink>
      <w:r w:rsidRPr="0055489D">
        <w:rPr>
          <w:rFonts w:ascii="Arial" w:hAnsi="Arial" w:cs="Arial"/>
          <w:color w:val="222222"/>
          <w:lang w:val="en" w:eastAsia="ja-JP"/>
        </w:rPr>
        <w:t xml:space="preserve">’s </w:t>
      </w:r>
      <w:proofErr w:type="spellStart"/>
      <w:r w:rsidRPr="0055489D">
        <w:rPr>
          <w:rFonts w:ascii="Arial" w:hAnsi="Arial" w:cs="Arial"/>
          <w:b/>
          <w:bCs/>
          <w:i/>
          <w:iCs/>
          <w:color w:val="222222"/>
          <w:lang w:val="en" w:eastAsia="ja-JP"/>
        </w:rPr>
        <w:t>Maus</w:t>
      </w:r>
      <w:proofErr w:type="spellEnd"/>
      <w:r w:rsidRPr="0055489D">
        <w:rPr>
          <w:rFonts w:ascii="Arial" w:hAnsi="Arial" w:cs="Arial"/>
          <w:color w:val="222222"/>
          <w:lang w:val="en" w:eastAsia="ja-JP"/>
        </w:rPr>
        <w:t xml:space="preserve"> accomplishes the seemingly impossible. </w:t>
      </w:r>
      <w:proofErr w:type="spellStart"/>
      <w:r w:rsidRPr="0055489D">
        <w:rPr>
          <w:rFonts w:ascii="Arial" w:hAnsi="Arial" w:cs="Arial"/>
          <w:i/>
          <w:iCs/>
          <w:color w:val="222222"/>
          <w:lang w:val="en" w:eastAsia="ja-JP"/>
        </w:rPr>
        <w:t>Maus</w:t>
      </w:r>
      <w:proofErr w:type="spellEnd"/>
      <w:r w:rsidRPr="0055489D">
        <w:rPr>
          <w:rFonts w:ascii="Arial" w:hAnsi="Arial" w:cs="Arial"/>
          <w:color w:val="222222"/>
          <w:lang w:val="en" w:eastAsia="ja-JP"/>
        </w:rPr>
        <w:t xml:space="preserve"> tells the story of Spiegelman’s father, </w:t>
      </w:r>
      <w:proofErr w:type="spellStart"/>
      <w:r w:rsidRPr="0055489D">
        <w:rPr>
          <w:rFonts w:ascii="Arial" w:hAnsi="Arial" w:cs="Arial"/>
          <w:color w:val="222222"/>
          <w:lang w:val="en" w:eastAsia="ja-JP"/>
        </w:rPr>
        <w:t>Vladek</w:t>
      </w:r>
      <w:proofErr w:type="spellEnd"/>
      <w:r w:rsidRPr="0055489D">
        <w:rPr>
          <w:rFonts w:ascii="Arial" w:hAnsi="Arial" w:cs="Arial"/>
          <w:color w:val="222222"/>
          <w:lang w:val="en" w:eastAsia="ja-JP"/>
        </w:rPr>
        <w:t xml:space="preserve">, and his experience as a Polish Jew during the Holocaust. Running parallel to the story is the story of Spiegelman’s interactions with his father as he visits his father on numerous occasions to record his memories. All of the characters are represented as animals: the Jews are mice, the Germans are cats, </w:t>
      </w:r>
      <w:proofErr w:type="gramStart"/>
      <w:r w:rsidRPr="0055489D">
        <w:rPr>
          <w:rFonts w:ascii="Arial" w:hAnsi="Arial" w:cs="Arial"/>
          <w:color w:val="222222"/>
          <w:lang w:val="en" w:eastAsia="ja-JP"/>
        </w:rPr>
        <w:t>the</w:t>
      </w:r>
      <w:proofErr w:type="gramEnd"/>
      <w:r w:rsidRPr="0055489D">
        <w:rPr>
          <w:rFonts w:ascii="Arial" w:hAnsi="Arial" w:cs="Arial"/>
          <w:color w:val="222222"/>
          <w:lang w:val="en" w:eastAsia="ja-JP"/>
        </w:rPr>
        <w:t xml:space="preserve"> Americans are dogs, and so on. Within this seemingly simplistic framework, </w:t>
      </w:r>
      <w:proofErr w:type="spellStart"/>
      <w:r w:rsidRPr="0055489D">
        <w:rPr>
          <w:rFonts w:ascii="Arial" w:hAnsi="Arial" w:cs="Arial"/>
          <w:i/>
          <w:iCs/>
          <w:color w:val="222222"/>
          <w:lang w:val="en" w:eastAsia="ja-JP"/>
        </w:rPr>
        <w:t>Maus</w:t>
      </w:r>
      <w:proofErr w:type="spellEnd"/>
      <w:r w:rsidRPr="0055489D">
        <w:rPr>
          <w:rFonts w:ascii="Arial" w:hAnsi="Arial" w:cs="Arial"/>
          <w:color w:val="222222"/>
          <w:lang w:val="en" w:eastAsia="ja-JP"/>
        </w:rPr>
        <w:t xml:space="preserve"> confronts the terrifying reality of the Holocaust, the systematic genocide of millions and millions of Jews carried out by the Nazi regime during World War II.</w:t>
      </w:r>
    </w:p>
    <w:p w:rsidR="00DF2CE1" w:rsidRPr="0055489D" w:rsidRDefault="00DF2CE1" w:rsidP="00DF2CE1">
      <w:pPr>
        <w:spacing w:after="150"/>
        <w:rPr>
          <w:rFonts w:ascii="Arial" w:hAnsi="Arial" w:cs="Arial"/>
          <w:color w:val="222222"/>
          <w:lang w:val="en" w:eastAsia="ja-JP"/>
        </w:rPr>
      </w:pPr>
      <w:r w:rsidRPr="0055489D">
        <w:rPr>
          <w:rFonts w:ascii="Arial" w:hAnsi="Arial" w:cs="Arial"/>
          <w:color w:val="222222"/>
          <w:lang w:val="en" w:eastAsia="ja-JP"/>
        </w:rPr>
        <w:t xml:space="preserve">Widely acclaimed, </w:t>
      </w:r>
      <w:proofErr w:type="spellStart"/>
      <w:r w:rsidRPr="0055489D">
        <w:rPr>
          <w:rFonts w:ascii="Arial" w:hAnsi="Arial" w:cs="Arial"/>
          <w:i/>
          <w:iCs/>
          <w:color w:val="222222"/>
          <w:lang w:val="en" w:eastAsia="ja-JP"/>
        </w:rPr>
        <w:t>Maus</w:t>
      </w:r>
      <w:proofErr w:type="spellEnd"/>
      <w:r w:rsidRPr="0055489D">
        <w:rPr>
          <w:rFonts w:ascii="Arial" w:hAnsi="Arial" w:cs="Arial"/>
          <w:color w:val="222222"/>
          <w:lang w:val="en" w:eastAsia="ja-JP"/>
        </w:rPr>
        <w:t xml:space="preserve"> received a special Pulitzer Prize in 1992 and was the subject of a retrospective at the Museum of Modern Art in New York City. Part I, “My Father Bleeds History,” appeared in 1986, followed by Part II, “And Here My Troubles Began,” in 1991; both parts are now available in a single volume, </w:t>
      </w:r>
      <w:r w:rsidRPr="0055489D">
        <w:rPr>
          <w:rFonts w:ascii="Arial" w:hAnsi="Arial" w:cs="Arial"/>
          <w:i/>
          <w:iCs/>
          <w:color w:val="222222"/>
          <w:lang w:val="en" w:eastAsia="ja-JP"/>
        </w:rPr>
        <w:t xml:space="preserve">The Complete </w:t>
      </w:r>
      <w:proofErr w:type="spellStart"/>
      <w:r w:rsidRPr="0055489D">
        <w:rPr>
          <w:rFonts w:ascii="Arial" w:hAnsi="Arial" w:cs="Arial"/>
          <w:i/>
          <w:iCs/>
          <w:color w:val="222222"/>
          <w:lang w:val="en" w:eastAsia="ja-JP"/>
        </w:rPr>
        <w:t>Maus</w:t>
      </w:r>
      <w:proofErr w:type="spellEnd"/>
      <w:r w:rsidRPr="0055489D">
        <w:rPr>
          <w:rFonts w:ascii="Arial" w:hAnsi="Arial" w:cs="Arial"/>
          <w:i/>
          <w:iCs/>
          <w:color w:val="222222"/>
          <w:lang w:val="en" w:eastAsia="ja-JP"/>
        </w:rPr>
        <w:t>: A Survivor’s Tale.</w:t>
      </w:r>
    </w:p>
    <w:p w:rsidR="00DF2CE1" w:rsidRPr="0055489D" w:rsidRDefault="00DF2CE1" w:rsidP="00DF2CE1">
      <w:pPr>
        <w:spacing w:after="150"/>
        <w:rPr>
          <w:rFonts w:ascii="Arial" w:hAnsi="Arial" w:cs="Arial"/>
          <w:color w:val="222222"/>
          <w:lang w:val="en" w:eastAsia="ja-JP"/>
        </w:rPr>
      </w:pPr>
      <w:proofErr w:type="spellStart"/>
      <w:r w:rsidRPr="0055489D">
        <w:rPr>
          <w:rFonts w:ascii="Arial" w:hAnsi="Arial" w:cs="Arial"/>
          <w:i/>
          <w:iCs/>
          <w:color w:val="222222"/>
          <w:lang w:val="en" w:eastAsia="ja-JP"/>
        </w:rPr>
        <w:t>Maus</w:t>
      </w:r>
      <w:proofErr w:type="spellEnd"/>
      <w:r w:rsidRPr="0055489D">
        <w:rPr>
          <w:rFonts w:ascii="Arial" w:hAnsi="Arial" w:cs="Arial"/>
          <w:color w:val="222222"/>
          <w:lang w:val="en" w:eastAsia="ja-JP"/>
        </w:rPr>
        <w:t xml:space="preserve"> is considered a representative work in second-generation Holocaust literature, literature about the Holocaust written from the perspective of the survivors’ children. As the critic Arlene Fish </w:t>
      </w:r>
      <w:proofErr w:type="spellStart"/>
      <w:r w:rsidRPr="0055489D">
        <w:rPr>
          <w:rFonts w:ascii="Arial" w:hAnsi="Arial" w:cs="Arial"/>
          <w:color w:val="222222"/>
          <w:lang w:val="en" w:eastAsia="ja-JP"/>
        </w:rPr>
        <w:t>Wilner</w:t>
      </w:r>
      <w:proofErr w:type="spellEnd"/>
      <w:r w:rsidRPr="0055489D">
        <w:rPr>
          <w:rFonts w:ascii="Arial" w:hAnsi="Arial" w:cs="Arial"/>
          <w:color w:val="222222"/>
          <w:lang w:val="en" w:eastAsia="ja-JP"/>
        </w:rPr>
        <w:t xml:space="preserve"> explains, “In the Jewish tradition, the transmission of familial and communal history from parent to child is a sacred obligation” (</w:t>
      </w:r>
      <w:hyperlink r:id="rId9" w:tgtFrame="_blank" w:history="1">
        <w:r w:rsidRPr="0055489D">
          <w:rPr>
            <w:rFonts w:ascii="Arial" w:hAnsi="Arial" w:cs="Arial"/>
            <w:color w:val="F05A22"/>
            <w:lang w:val="en" w:eastAsia="ja-JP"/>
          </w:rPr>
          <w:t>source</w:t>
        </w:r>
      </w:hyperlink>
      <w:r w:rsidRPr="0055489D">
        <w:rPr>
          <w:rFonts w:ascii="Arial" w:hAnsi="Arial" w:cs="Arial"/>
          <w:color w:val="222222"/>
          <w:lang w:val="en" w:eastAsia="ja-JP"/>
        </w:rPr>
        <w:t>). Inheriting and preserving their parents’ stories is a way for children to connect with their families’ pasts. This becomes especially important when you think about the fact that whole families were wiped out during the Holocaust.</w:t>
      </w:r>
    </w:p>
    <w:p w:rsidR="00DF2CE1" w:rsidRPr="0055489D" w:rsidRDefault="00DF2CE1" w:rsidP="00DF2CE1">
      <w:pPr>
        <w:spacing w:after="150"/>
        <w:rPr>
          <w:rFonts w:ascii="Arial" w:hAnsi="Arial" w:cs="Arial"/>
          <w:color w:val="222222"/>
          <w:lang w:val="en" w:eastAsia="ja-JP"/>
        </w:rPr>
      </w:pPr>
      <w:r w:rsidRPr="0055489D">
        <w:rPr>
          <w:rFonts w:ascii="Arial" w:hAnsi="Arial" w:cs="Arial"/>
          <w:color w:val="222222"/>
          <w:lang w:val="en" w:eastAsia="ja-JP"/>
        </w:rPr>
        <w:t xml:space="preserve">Yet </w:t>
      </w:r>
      <w:proofErr w:type="spellStart"/>
      <w:r w:rsidRPr="0055489D">
        <w:rPr>
          <w:rFonts w:ascii="Arial" w:hAnsi="Arial" w:cs="Arial"/>
          <w:i/>
          <w:iCs/>
          <w:color w:val="222222"/>
          <w:lang w:val="en" w:eastAsia="ja-JP"/>
        </w:rPr>
        <w:t>Maus</w:t>
      </w:r>
      <w:proofErr w:type="spellEnd"/>
      <w:r w:rsidRPr="0055489D">
        <w:rPr>
          <w:rFonts w:ascii="Arial" w:hAnsi="Arial" w:cs="Arial"/>
          <w:color w:val="222222"/>
          <w:lang w:val="en" w:eastAsia="ja-JP"/>
        </w:rPr>
        <w:t xml:space="preserve"> also inherits the special problem that all Holocaust literature has to deal with when it tries to confront this historical catastrophe: How can any form of representation – literary, cinematic, </w:t>
      </w:r>
      <w:proofErr w:type="gramStart"/>
      <w:r w:rsidRPr="0055489D">
        <w:rPr>
          <w:rFonts w:ascii="Arial" w:hAnsi="Arial" w:cs="Arial"/>
          <w:color w:val="222222"/>
          <w:lang w:val="en" w:eastAsia="ja-JP"/>
        </w:rPr>
        <w:t>visual</w:t>
      </w:r>
      <w:proofErr w:type="gramEnd"/>
      <w:r w:rsidRPr="0055489D">
        <w:rPr>
          <w:rFonts w:ascii="Arial" w:hAnsi="Arial" w:cs="Arial"/>
          <w:color w:val="222222"/>
          <w:lang w:val="en" w:eastAsia="ja-JP"/>
        </w:rPr>
        <w:t xml:space="preserve"> – do justice to what happened in the Holocaust? Isn’t any representation going to fall short in the face of such horror? </w:t>
      </w:r>
    </w:p>
    <w:p w:rsidR="00DF2CE1" w:rsidRPr="0055489D" w:rsidRDefault="00DF2CE1" w:rsidP="00DF2CE1">
      <w:pPr>
        <w:spacing w:after="150"/>
        <w:rPr>
          <w:rFonts w:ascii="Arial" w:hAnsi="Arial" w:cs="Arial"/>
          <w:color w:val="222222"/>
          <w:lang w:val="en" w:eastAsia="ja-JP"/>
        </w:rPr>
      </w:pPr>
      <w:proofErr w:type="spellStart"/>
      <w:r w:rsidRPr="0055489D">
        <w:rPr>
          <w:rFonts w:ascii="Arial" w:hAnsi="Arial" w:cs="Arial"/>
          <w:i/>
          <w:iCs/>
          <w:color w:val="222222"/>
          <w:lang w:val="en" w:eastAsia="ja-JP"/>
        </w:rPr>
        <w:lastRenderedPageBreak/>
        <w:t>Maus</w:t>
      </w:r>
      <w:proofErr w:type="spellEnd"/>
      <w:r w:rsidRPr="0055489D">
        <w:rPr>
          <w:rFonts w:ascii="Arial" w:hAnsi="Arial" w:cs="Arial"/>
          <w:color w:val="222222"/>
          <w:lang w:val="en" w:eastAsia="ja-JP"/>
        </w:rPr>
        <w:t xml:space="preserve"> tackles this problem by using an unconventional medium: the comic. Spiegelman was a key figure in the underground comic scene, which emerged in the 1960s. Unlike mainstream comics with their superheroes, underground comics challenged all forms of authority and took a darkly ironic view of society. </w:t>
      </w:r>
    </w:p>
    <w:p w:rsidR="00DF2CE1" w:rsidRPr="0055489D" w:rsidRDefault="00DF2CE1" w:rsidP="00DF2CE1">
      <w:pPr>
        <w:spacing w:after="150"/>
        <w:rPr>
          <w:rFonts w:ascii="Arial" w:hAnsi="Arial" w:cs="Arial"/>
          <w:color w:val="222222"/>
          <w:lang w:val="en" w:eastAsia="ja-JP"/>
        </w:rPr>
      </w:pPr>
      <w:r w:rsidRPr="0055489D">
        <w:rPr>
          <w:rFonts w:ascii="Arial" w:hAnsi="Arial" w:cs="Arial"/>
          <w:color w:val="222222"/>
          <w:lang w:val="en" w:eastAsia="ja-JP"/>
        </w:rPr>
        <w:t xml:space="preserve">Spiegelman exploits the comic form in </w:t>
      </w:r>
      <w:proofErr w:type="spellStart"/>
      <w:r w:rsidRPr="0055489D">
        <w:rPr>
          <w:rFonts w:ascii="Arial" w:hAnsi="Arial" w:cs="Arial"/>
          <w:i/>
          <w:iCs/>
          <w:color w:val="222222"/>
          <w:lang w:val="en" w:eastAsia="ja-JP"/>
        </w:rPr>
        <w:t>Maus</w:t>
      </w:r>
      <w:proofErr w:type="spellEnd"/>
      <w:r w:rsidRPr="0055489D">
        <w:rPr>
          <w:rFonts w:ascii="Arial" w:hAnsi="Arial" w:cs="Arial"/>
          <w:color w:val="222222"/>
          <w:lang w:val="en" w:eastAsia="ja-JP"/>
        </w:rPr>
        <w:t xml:space="preserve"> to unsettle the reader, playing with panel frames and arrangements and with his own animal motif to unsettle the reader’s expectations. Within the comic, Spiegelman reflects a lot on the making of </w:t>
      </w:r>
      <w:proofErr w:type="spellStart"/>
      <w:r w:rsidRPr="0055489D">
        <w:rPr>
          <w:rFonts w:ascii="Arial" w:hAnsi="Arial" w:cs="Arial"/>
          <w:i/>
          <w:iCs/>
          <w:color w:val="222222"/>
          <w:lang w:val="en" w:eastAsia="ja-JP"/>
        </w:rPr>
        <w:t>Maus</w:t>
      </w:r>
      <w:proofErr w:type="spellEnd"/>
      <w:r w:rsidRPr="0055489D">
        <w:rPr>
          <w:rFonts w:ascii="Arial" w:hAnsi="Arial" w:cs="Arial"/>
          <w:i/>
          <w:iCs/>
          <w:color w:val="222222"/>
          <w:lang w:val="en" w:eastAsia="ja-JP"/>
        </w:rPr>
        <w:t>,</w:t>
      </w:r>
      <w:r w:rsidRPr="0055489D">
        <w:rPr>
          <w:rFonts w:ascii="Arial" w:hAnsi="Arial" w:cs="Arial"/>
          <w:color w:val="222222"/>
          <w:lang w:val="en" w:eastAsia="ja-JP"/>
        </w:rPr>
        <w:t xml:space="preserve"> inviting the reader to inhabit his creative process. In using a form of popular culture to talk about serious historical issues, and by reflecting on the form within the text itself, </w:t>
      </w:r>
      <w:proofErr w:type="spellStart"/>
      <w:r w:rsidRPr="0055489D">
        <w:rPr>
          <w:rFonts w:ascii="Arial" w:hAnsi="Arial" w:cs="Arial"/>
          <w:i/>
          <w:iCs/>
          <w:color w:val="222222"/>
          <w:lang w:val="en" w:eastAsia="ja-JP"/>
        </w:rPr>
        <w:t>Maus</w:t>
      </w:r>
      <w:proofErr w:type="spellEnd"/>
      <w:r w:rsidRPr="0055489D">
        <w:rPr>
          <w:rFonts w:ascii="Arial" w:hAnsi="Arial" w:cs="Arial"/>
          <w:color w:val="222222"/>
          <w:lang w:val="en" w:eastAsia="ja-JP"/>
        </w:rPr>
        <w:t xml:space="preserve"> is also considered a postmodern text.</w:t>
      </w:r>
    </w:p>
    <w:p w:rsidR="00DF2CE1" w:rsidRDefault="00DF2CE1" w:rsidP="00DF2CE1">
      <w:pPr>
        <w:spacing w:after="150"/>
        <w:rPr>
          <w:rFonts w:ascii="Arial" w:hAnsi="Arial" w:cs="Arial"/>
          <w:color w:val="222222"/>
          <w:lang w:val="en" w:eastAsia="ja-JP"/>
        </w:rPr>
      </w:pPr>
      <w:r w:rsidRPr="0055489D">
        <w:rPr>
          <w:rFonts w:ascii="Arial" w:hAnsi="Arial" w:cs="Arial"/>
          <w:color w:val="222222"/>
          <w:lang w:val="en" w:eastAsia="ja-JP"/>
        </w:rPr>
        <w:t xml:space="preserve">Spiegelman once remarked, “In making </w:t>
      </w:r>
      <w:proofErr w:type="spellStart"/>
      <w:r w:rsidRPr="0055489D">
        <w:rPr>
          <w:rFonts w:ascii="Arial" w:hAnsi="Arial" w:cs="Arial"/>
          <w:i/>
          <w:iCs/>
          <w:color w:val="222222"/>
          <w:lang w:val="en" w:eastAsia="ja-JP"/>
        </w:rPr>
        <w:t>Maus</w:t>
      </w:r>
      <w:proofErr w:type="spellEnd"/>
      <w:r w:rsidRPr="0055489D">
        <w:rPr>
          <w:rFonts w:ascii="Arial" w:hAnsi="Arial" w:cs="Arial"/>
          <w:i/>
          <w:iCs/>
          <w:color w:val="222222"/>
          <w:lang w:val="en" w:eastAsia="ja-JP"/>
        </w:rPr>
        <w:t>,</w:t>
      </w:r>
      <w:r w:rsidRPr="0055489D">
        <w:rPr>
          <w:rFonts w:ascii="Arial" w:hAnsi="Arial" w:cs="Arial"/>
          <w:color w:val="222222"/>
          <w:lang w:val="en" w:eastAsia="ja-JP"/>
        </w:rPr>
        <w:t xml:space="preserve"> I found myself drawing every panel, every figure, over and over – obsessively – so as to pare it down to an essence, as if each panel was an attempt to invent a new word, rough-hewn but stream-lined” (</w:t>
      </w:r>
      <w:hyperlink r:id="rId10" w:anchor="v=onepage&amp;q=%E2%80%9CIn%20making%20Maus%2C%20I%20found%20myself%20drawing%20every%20panel%2C%20every%20figure%2C%20over%20and%20over%22&amp;f=false" w:tgtFrame="_blank" w:history="1">
        <w:r w:rsidRPr="0055489D">
          <w:rPr>
            <w:rFonts w:ascii="Arial" w:hAnsi="Arial" w:cs="Arial"/>
            <w:color w:val="F05A22"/>
            <w:lang w:val="en" w:eastAsia="ja-JP"/>
          </w:rPr>
          <w:t>source</w:t>
        </w:r>
      </w:hyperlink>
      <w:r w:rsidRPr="0055489D">
        <w:rPr>
          <w:rFonts w:ascii="Arial" w:hAnsi="Arial" w:cs="Arial"/>
          <w:color w:val="222222"/>
          <w:lang w:val="en" w:eastAsia="ja-JP"/>
        </w:rPr>
        <w:t xml:space="preserve">). Perhaps the greatest accomplishment of </w:t>
      </w:r>
      <w:proofErr w:type="spellStart"/>
      <w:r w:rsidRPr="0055489D">
        <w:rPr>
          <w:rFonts w:ascii="Arial" w:hAnsi="Arial" w:cs="Arial"/>
          <w:i/>
          <w:iCs/>
          <w:color w:val="222222"/>
          <w:lang w:val="en" w:eastAsia="ja-JP"/>
        </w:rPr>
        <w:t>Maus</w:t>
      </w:r>
      <w:proofErr w:type="spellEnd"/>
      <w:r w:rsidRPr="0055489D">
        <w:rPr>
          <w:rFonts w:ascii="Arial" w:hAnsi="Arial" w:cs="Arial"/>
          <w:color w:val="222222"/>
          <w:lang w:val="en" w:eastAsia="ja-JP"/>
        </w:rPr>
        <w:t xml:space="preserve"> is its excruciating honesty about the difficulties of capturing his father’s story, of capturing the Holocaust. </w:t>
      </w:r>
    </w:p>
    <w:p w:rsidR="00DC506A" w:rsidRDefault="00DC506A" w:rsidP="00DF2CE1">
      <w:pPr>
        <w:spacing w:after="150"/>
        <w:rPr>
          <w:rFonts w:ascii="Arial" w:hAnsi="Arial" w:cs="Arial"/>
          <w:color w:val="222222"/>
          <w:lang w:val="en" w:eastAsia="ja-JP"/>
        </w:rPr>
      </w:pPr>
    </w:p>
    <w:p w:rsidR="0051005B" w:rsidRPr="0051005B" w:rsidRDefault="0051005B" w:rsidP="00F65621">
      <w:pPr>
        <w:autoSpaceDE w:val="0"/>
        <w:autoSpaceDN w:val="0"/>
        <w:adjustRightInd w:val="0"/>
        <w:rPr>
          <w:rFonts w:ascii="Arial-ItalicMT" w:eastAsiaTheme="minorEastAsia" w:hAnsi="Arial-ItalicMT" w:cs="Arial-ItalicMT"/>
          <w:b/>
          <w:iCs/>
          <w:sz w:val="22"/>
          <w:szCs w:val="22"/>
          <w:u w:val="single"/>
          <w:lang w:eastAsia="ja-JP"/>
        </w:rPr>
      </w:pPr>
      <w:r w:rsidRPr="0051005B">
        <w:rPr>
          <w:rFonts w:ascii="Arial-ItalicMT" w:eastAsiaTheme="minorEastAsia" w:hAnsi="Arial-ItalicMT" w:cs="Arial-ItalicMT"/>
          <w:b/>
          <w:iCs/>
          <w:sz w:val="22"/>
          <w:szCs w:val="22"/>
          <w:u w:val="single"/>
          <w:lang w:eastAsia="ja-JP"/>
        </w:rPr>
        <w:t>VISUAL IMAGES</w:t>
      </w:r>
    </w:p>
    <w:p w:rsidR="0051005B" w:rsidRDefault="0051005B" w:rsidP="00F65621">
      <w:pPr>
        <w:autoSpaceDE w:val="0"/>
        <w:autoSpaceDN w:val="0"/>
        <w:adjustRightInd w:val="0"/>
        <w:rPr>
          <w:rFonts w:ascii="Arial-ItalicMT" w:eastAsiaTheme="minorEastAsia" w:hAnsi="Arial-ItalicMT" w:cs="Arial-ItalicMT"/>
          <w:i/>
          <w:iCs/>
          <w:sz w:val="22"/>
          <w:szCs w:val="22"/>
          <w:lang w:eastAsia="ja-JP"/>
        </w:rPr>
      </w:pPr>
    </w:p>
    <w:p w:rsidR="00F65621" w:rsidRPr="0051005B" w:rsidRDefault="00F65621" w:rsidP="00F65621">
      <w:pPr>
        <w:autoSpaceDE w:val="0"/>
        <w:autoSpaceDN w:val="0"/>
        <w:adjustRightInd w:val="0"/>
        <w:rPr>
          <w:rFonts w:ascii="Arial" w:eastAsiaTheme="minorEastAsia" w:hAnsi="Arial" w:cs="Arial"/>
          <w:iCs/>
          <w:sz w:val="22"/>
          <w:szCs w:val="22"/>
          <w:lang w:eastAsia="ja-JP"/>
        </w:rPr>
      </w:pPr>
      <w:r w:rsidRPr="0051005B">
        <w:rPr>
          <w:rFonts w:ascii="Arial" w:eastAsiaTheme="minorEastAsia" w:hAnsi="Arial" w:cs="Arial"/>
          <w:iCs/>
          <w:sz w:val="22"/>
          <w:szCs w:val="22"/>
          <w:lang w:eastAsia="ja-JP"/>
        </w:rPr>
        <w:t>This is a poster for a 2012 campaign by the non-government environmental organisation,</w:t>
      </w:r>
    </w:p>
    <w:p w:rsidR="00DC506A" w:rsidRDefault="00F65621" w:rsidP="00F65621">
      <w:pPr>
        <w:rPr>
          <w:rFonts w:ascii="Arial" w:eastAsiaTheme="minorEastAsia" w:hAnsi="Arial" w:cs="Arial"/>
          <w:iCs/>
          <w:sz w:val="22"/>
          <w:szCs w:val="22"/>
          <w:lang w:eastAsia="ja-JP"/>
        </w:rPr>
      </w:pPr>
      <w:proofErr w:type="gramStart"/>
      <w:r w:rsidRPr="0051005B">
        <w:rPr>
          <w:rFonts w:ascii="Arial" w:eastAsiaTheme="minorEastAsia" w:hAnsi="Arial" w:cs="Arial"/>
          <w:sz w:val="22"/>
          <w:szCs w:val="22"/>
          <w:lang w:eastAsia="ja-JP"/>
        </w:rPr>
        <w:t>Greenpeace</w:t>
      </w:r>
      <w:r w:rsidRPr="0051005B">
        <w:rPr>
          <w:rFonts w:ascii="Arial" w:eastAsiaTheme="minorEastAsia" w:hAnsi="Arial" w:cs="Arial"/>
          <w:iCs/>
          <w:sz w:val="22"/>
          <w:szCs w:val="22"/>
          <w:lang w:eastAsia="ja-JP"/>
        </w:rPr>
        <w:t>.</w:t>
      </w:r>
      <w:proofErr w:type="gramEnd"/>
    </w:p>
    <w:p w:rsidR="0037048F" w:rsidRDefault="0037048F" w:rsidP="00F65621">
      <w:pPr>
        <w:rPr>
          <w:rFonts w:ascii="Arial" w:eastAsiaTheme="minorEastAsia" w:hAnsi="Arial" w:cs="Arial"/>
          <w:iCs/>
          <w:sz w:val="22"/>
          <w:szCs w:val="22"/>
          <w:lang w:eastAsia="ja-JP"/>
        </w:rPr>
      </w:pPr>
    </w:p>
    <w:p w:rsidR="0051005B" w:rsidRDefault="0051005B" w:rsidP="00F65621">
      <w:pPr>
        <w:rPr>
          <w:rFonts w:ascii="Arial" w:hAnsi="Arial" w:cs="Arial"/>
          <w:lang w:val="en"/>
        </w:rPr>
      </w:pPr>
      <w:bookmarkStart w:id="0" w:name="_GoBack"/>
      <w:r>
        <w:rPr>
          <w:rFonts w:ascii="Arial" w:hAnsi="Arial" w:cs="Arial"/>
          <w:noProof/>
          <w:lang w:eastAsia="ja-JP"/>
        </w:rPr>
        <w:drawing>
          <wp:inline distT="0" distB="0" distL="0" distR="0">
            <wp:extent cx="3034935" cy="4276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4935" cy="4276725"/>
                    </a:xfrm>
                    <a:prstGeom prst="rect">
                      <a:avLst/>
                    </a:prstGeom>
                    <a:noFill/>
                    <a:ln>
                      <a:noFill/>
                    </a:ln>
                  </pic:spPr>
                </pic:pic>
              </a:graphicData>
            </a:graphic>
          </wp:inline>
        </w:drawing>
      </w:r>
      <w:bookmarkEnd w:id="0"/>
    </w:p>
    <w:sectPr w:rsidR="0051005B" w:rsidSect="004900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5621" w:rsidRDefault="00F65621" w:rsidP="00F87985">
      <w:r>
        <w:separator/>
      </w:r>
    </w:p>
  </w:endnote>
  <w:endnote w:type="continuationSeparator" w:id="0">
    <w:p w:rsidR="00F65621" w:rsidRDefault="00F65621" w:rsidP="00F879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Italic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5621" w:rsidRDefault="00F65621" w:rsidP="00F87985">
      <w:r>
        <w:separator/>
      </w:r>
    </w:p>
  </w:footnote>
  <w:footnote w:type="continuationSeparator" w:id="0">
    <w:p w:rsidR="00F65621" w:rsidRDefault="00F65621" w:rsidP="00F879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34428"/>
    <w:multiLevelType w:val="multilevel"/>
    <w:tmpl w:val="C6AA22EE"/>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1">
    <w:nsid w:val="2D887146"/>
    <w:multiLevelType w:val="multilevel"/>
    <w:tmpl w:val="D94CC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423E0E"/>
    <w:multiLevelType w:val="multilevel"/>
    <w:tmpl w:val="DE64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3CD4A51"/>
    <w:multiLevelType w:val="hybridMultilevel"/>
    <w:tmpl w:val="B64AD7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7EE60B61"/>
    <w:multiLevelType w:val="multilevel"/>
    <w:tmpl w:val="8536E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625"/>
    <w:rsid w:val="0037048F"/>
    <w:rsid w:val="00490012"/>
    <w:rsid w:val="0051005B"/>
    <w:rsid w:val="0055489D"/>
    <w:rsid w:val="008E5A29"/>
    <w:rsid w:val="00900487"/>
    <w:rsid w:val="00B57110"/>
    <w:rsid w:val="00C64315"/>
    <w:rsid w:val="00CC182A"/>
    <w:rsid w:val="00DC506A"/>
    <w:rsid w:val="00DF2CE1"/>
    <w:rsid w:val="00EF20E3"/>
    <w:rsid w:val="00F65621"/>
    <w:rsid w:val="00F86625"/>
    <w:rsid w:val="00F8798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625"/>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625"/>
    <w:pPr>
      <w:ind w:left="720"/>
      <w:contextualSpacing/>
    </w:pPr>
  </w:style>
  <w:style w:type="paragraph" w:customStyle="1" w:styleId="Default">
    <w:name w:val="Default"/>
    <w:rsid w:val="00F86625"/>
    <w:pPr>
      <w:autoSpaceDE w:val="0"/>
      <w:autoSpaceDN w:val="0"/>
      <w:adjustRightInd w:val="0"/>
      <w:spacing w:after="0" w:line="240" w:lineRule="auto"/>
    </w:pPr>
    <w:rPr>
      <w:rFonts w:ascii="Calibri" w:hAnsi="Calibri" w:cs="Calibri"/>
      <w:color w:val="000000"/>
      <w:sz w:val="24"/>
      <w:szCs w:val="24"/>
    </w:rPr>
  </w:style>
  <w:style w:type="character" w:customStyle="1" w:styleId="tgc">
    <w:name w:val="_tgc"/>
    <w:basedOn w:val="DefaultParagraphFont"/>
    <w:rsid w:val="00F86625"/>
  </w:style>
  <w:style w:type="paragraph" w:styleId="NormalWeb">
    <w:name w:val="Normal (Web)"/>
    <w:basedOn w:val="Normal"/>
    <w:uiPriority w:val="99"/>
    <w:unhideWhenUsed/>
    <w:rsid w:val="00F86625"/>
    <w:pPr>
      <w:spacing w:before="100" w:beforeAutospacing="1" w:after="100" w:afterAutospacing="1"/>
    </w:pPr>
    <w:rPr>
      <w:lang w:eastAsia="ja-JP"/>
    </w:rPr>
  </w:style>
  <w:style w:type="character" w:styleId="Emphasis">
    <w:name w:val="Emphasis"/>
    <w:basedOn w:val="DefaultParagraphFont"/>
    <w:uiPriority w:val="20"/>
    <w:qFormat/>
    <w:rsid w:val="00B57110"/>
    <w:rPr>
      <w:i/>
      <w:iCs/>
    </w:rPr>
  </w:style>
  <w:style w:type="character" w:customStyle="1" w:styleId="ya-q-full-text">
    <w:name w:val="ya-q-full-text"/>
    <w:basedOn w:val="DefaultParagraphFont"/>
    <w:rsid w:val="00F87985"/>
  </w:style>
  <w:style w:type="paragraph" w:styleId="Header">
    <w:name w:val="header"/>
    <w:basedOn w:val="Normal"/>
    <w:link w:val="HeaderChar"/>
    <w:uiPriority w:val="99"/>
    <w:unhideWhenUsed/>
    <w:rsid w:val="00F87985"/>
    <w:pPr>
      <w:tabs>
        <w:tab w:val="center" w:pos="4513"/>
        <w:tab w:val="right" w:pos="9026"/>
      </w:tabs>
    </w:pPr>
  </w:style>
  <w:style w:type="character" w:customStyle="1" w:styleId="HeaderChar">
    <w:name w:val="Header Char"/>
    <w:basedOn w:val="DefaultParagraphFont"/>
    <w:link w:val="Header"/>
    <w:uiPriority w:val="99"/>
    <w:rsid w:val="00F87985"/>
    <w:rPr>
      <w:rFonts w:ascii="Times New Roman" w:eastAsia="Times New Roman" w:hAnsi="Times New Roman" w:cs="Times New Roman"/>
      <w:sz w:val="24"/>
      <w:szCs w:val="24"/>
      <w:lang w:eastAsia="en-AU"/>
    </w:rPr>
  </w:style>
  <w:style w:type="paragraph" w:styleId="Footer">
    <w:name w:val="footer"/>
    <w:basedOn w:val="Normal"/>
    <w:link w:val="FooterChar"/>
    <w:uiPriority w:val="99"/>
    <w:unhideWhenUsed/>
    <w:rsid w:val="00F87985"/>
    <w:pPr>
      <w:tabs>
        <w:tab w:val="center" w:pos="4513"/>
        <w:tab w:val="right" w:pos="9026"/>
      </w:tabs>
    </w:pPr>
  </w:style>
  <w:style w:type="character" w:customStyle="1" w:styleId="FooterChar">
    <w:name w:val="Footer Char"/>
    <w:basedOn w:val="DefaultParagraphFont"/>
    <w:link w:val="Footer"/>
    <w:uiPriority w:val="99"/>
    <w:rsid w:val="00F87985"/>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F87985"/>
    <w:rPr>
      <w:color w:val="0000FF"/>
      <w:u w:val="single"/>
    </w:rPr>
  </w:style>
  <w:style w:type="character" w:styleId="Strong">
    <w:name w:val="Strong"/>
    <w:basedOn w:val="DefaultParagraphFont"/>
    <w:uiPriority w:val="22"/>
    <w:qFormat/>
    <w:rsid w:val="00DF2CE1"/>
    <w:rPr>
      <w:b/>
      <w:bCs/>
    </w:rPr>
  </w:style>
  <w:style w:type="paragraph" w:styleId="BalloonText">
    <w:name w:val="Balloon Text"/>
    <w:basedOn w:val="Normal"/>
    <w:link w:val="BalloonTextChar"/>
    <w:uiPriority w:val="99"/>
    <w:semiHidden/>
    <w:unhideWhenUsed/>
    <w:rsid w:val="00DC506A"/>
    <w:rPr>
      <w:rFonts w:ascii="Tahoma" w:hAnsi="Tahoma" w:cs="Tahoma"/>
      <w:sz w:val="16"/>
      <w:szCs w:val="16"/>
    </w:rPr>
  </w:style>
  <w:style w:type="character" w:customStyle="1" w:styleId="BalloonTextChar">
    <w:name w:val="Balloon Text Char"/>
    <w:basedOn w:val="DefaultParagraphFont"/>
    <w:link w:val="BalloonText"/>
    <w:uiPriority w:val="99"/>
    <w:semiHidden/>
    <w:rsid w:val="00DC506A"/>
    <w:rPr>
      <w:rFonts w:ascii="Tahoma" w:eastAsia="Times New Roman" w:hAnsi="Tahoma" w:cs="Tahoma"/>
      <w:sz w:val="16"/>
      <w:szCs w:val="16"/>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625"/>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625"/>
    <w:pPr>
      <w:ind w:left="720"/>
      <w:contextualSpacing/>
    </w:pPr>
  </w:style>
  <w:style w:type="paragraph" w:customStyle="1" w:styleId="Default">
    <w:name w:val="Default"/>
    <w:rsid w:val="00F86625"/>
    <w:pPr>
      <w:autoSpaceDE w:val="0"/>
      <w:autoSpaceDN w:val="0"/>
      <w:adjustRightInd w:val="0"/>
      <w:spacing w:after="0" w:line="240" w:lineRule="auto"/>
    </w:pPr>
    <w:rPr>
      <w:rFonts w:ascii="Calibri" w:hAnsi="Calibri" w:cs="Calibri"/>
      <w:color w:val="000000"/>
      <w:sz w:val="24"/>
      <w:szCs w:val="24"/>
    </w:rPr>
  </w:style>
  <w:style w:type="character" w:customStyle="1" w:styleId="tgc">
    <w:name w:val="_tgc"/>
    <w:basedOn w:val="DefaultParagraphFont"/>
    <w:rsid w:val="00F86625"/>
  </w:style>
  <w:style w:type="paragraph" w:styleId="NormalWeb">
    <w:name w:val="Normal (Web)"/>
    <w:basedOn w:val="Normal"/>
    <w:uiPriority w:val="99"/>
    <w:unhideWhenUsed/>
    <w:rsid w:val="00F86625"/>
    <w:pPr>
      <w:spacing w:before="100" w:beforeAutospacing="1" w:after="100" w:afterAutospacing="1"/>
    </w:pPr>
    <w:rPr>
      <w:lang w:eastAsia="ja-JP"/>
    </w:rPr>
  </w:style>
  <w:style w:type="character" w:styleId="Emphasis">
    <w:name w:val="Emphasis"/>
    <w:basedOn w:val="DefaultParagraphFont"/>
    <w:uiPriority w:val="20"/>
    <w:qFormat/>
    <w:rsid w:val="00B57110"/>
    <w:rPr>
      <w:i/>
      <w:iCs/>
    </w:rPr>
  </w:style>
  <w:style w:type="character" w:customStyle="1" w:styleId="ya-q-full-text">
    <w:name w:val="ya-q-full-text"/>
    <w:basedOn w:val="DefaultParagraphFont"/>
    <w:rsid w:val="00F87985"/>
  </w:style>
  <w:style w:type="paragraph" w:styleId="Header">
    <w:name w:val="header"/>
    <w:basedOn w:val="Normal"/>
    <w:link w:val="HeaderChar"/>
    <w:uiPriority w:val="99"/>
    <w:unhideWhenUsed/>
    <w:rsid w:val="00F87985"/>
    <w:pPr>
      <w:tabs>
        <w:tab w:val="center" w:pos="4513"/>
        <w:tab w:val="right" w:pos="9026"/>
      </w:tabs>
    </w:pPr>
  </w:style>
  <w:style w:type="character" w:customStyle="1" w:styleId="HeaderChar">
    <w:name w:val="Header Char"/>
    <w:basedOn w:val="DefaultParagraphFont"/>
    <w:link w:val="Header"/>
    <w:uiPriority w:val="99"/>
    <w:rsid w:val="00F87985"/>
    <w:rPr>
      <w:rFonts w:ascii="Times New Roman" w:eastAsia="Times New Roman" w:hAnsi="Times New Roman" w:cs="Times New Roman"/>
      <w:sz w:val="24"/>
      <w:szCs w:val="24"/>
      <w:lang w:eastAsia="en-AU"/>
    </w:rPr>
  </w:style>
  <w:style w:type="paragraph" w:styleId="Footer">
    <w:name w:val="footer"/>
    <w:basedOn w:val="Normal"/>
    <w:link w:val="FooterChar"/>
    <w:uiPriority w:val="99"/>
    <w:unhideWhenUsed/>
    <w:rsid w:val="00F87985"/>
    <w:pPr>
      <w:tabs>
        <w:tab w:val="center" w:pos="4513"/>
        <w:tab w:val="right" w:pos="9026"/>
      </w:tabs>
    </w:pPr>
  </w:style>
  <w:style w:type="character" w:customStyle="1" w:styleId="FooterChar">
    <w:name w:val="Footer Char"/>
    <w:basedOn w:val="DefaultParagraphFont"/>
    <w:link w:val="Footer"/>
    <w:uiPriority w:val="99"/>
    <w:rsid w:val="00F87985"/>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F87985"/>
    <w:rPr>
      <w:color w:val="0000FF"/>
      <w:u w:val="single"/>
    </w:rPr>
  </w:style>
  <w:style w:type="character" w:styleId="Strong">
    <w:name w:val="Strong"/>
    <w:basedOn w:val="DefaultParagraphFont"/>
    <w:uiPriority w:val="22"/>
    <w:qFormat/>
    <w:rsid w:val="00DF2CE1"/>
    <w:rPr>
      <w:b/>
      <w:bCs/>
    </w:rPr>
  </w:style>
  <w:style w:type="paragraph" w:styleId="BalloonText">
    <w:name w:val="Balloon Text"/>
    <w:basedOn w:val="Normal"/>
    <w:link w:val="BalloonTextChar"/>
    <w:uiPriority w:val="99"/>
    <w:semiHidden/>
    <w:unhideWhenUsed/>
    <w:rsid w:val="00DC506A"/>
    <w:rPr>
      <w:rFonts w:ascii="Tahoma" w:hAnsi="Tahoma" w:cs="Tahoma"/>
      <w:sz w:val="16"/>
      <w:szCs w:val="16"/>
    </w:rPr>
  </w:style>
  <w:style w:type="character" w:customStyle="1" w:styleId="BalloonTextChar">
    <w:name w:val="Balloon Text Char"/>
    <w:basedOn w:val="DefaultParagraphFont"/>
    <w:link w:val="BalloonText"/>
    <w:uiPriority w:val="99"/>
    <w:semiHidden/>
    <w:rsid w:val="00DC506A"/>
    <w:rPr>
      <w:rFonts w:ascii="Tahoma" w:eastAsia="Times New Roman" w:hAnsi="Tahoma" w:cs="Tahoma"/>
      <w:sz w:val="16"/>
      <w:szCs w:val="16"/>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958418">
      <w:bodyDiv w:val="1"/>
      <w:marLeft w:val="0"/>
      <w:marRight w:val="0"/>
      <w:marTop w:val="0"/>
      <w:marBottom w:val="0"/>
      <w:divBdr>
        <w:top w:val="none" w:sz="0" w:space="0" w:color="auto"/>
        <w:left w:val="none" w:sz="0" w:space="0" w:color="auto"/>
        <w:bottom w:val="none" w:sz="0" w:space="0" w:color="auto"/>
        <w:right w:val="none" w:sz="0" w:space="0" w:color="auto"/>
      </w:divBdr>
      <w:divsChild>
        <w:div w:id="1425148392">
          <w:marLeft w:val="-150"/>
          <w:marRight w:val="-150"/>
          <w:marTop w:val="0"/>
          <w:marBottom w:val="0"/>
          <w:divBdr>
            <w:top w:val="none" w:sz="0" w:space="0" w:color="auto"/>
            <w:left w:val="none" w:sz="0" w:space="0" w:color="auto"/>
            <w:bottom w:val="none" w:sz="0" w:space="0" w:color="auto"/>
            <w:right w:val="none" w:sz="0" w:space="0" w:color="auto"/>
          </w:divBdr>
          <w:divsChild>
            <w:div w:id="1263413470">
              <w:marLeft w:val="0"/>
              <w:marRight w:val="0"/>
              <w:marTop w:val="0"/>
              <w:marBottom w:val="0"/>
              <w:divBdr>
                <w:top w:val="none" w:sz="0" w:space="0" w:color="auto"/>
                <w:left w:val="none" w:sz="0" w:space="0" w:color="auto"/>
                <w:bottom w:val="none" w:sz="0" w:space="0" w:color="auto"/>
                <w:right w:val="none" w:sz="0" w:space="0" w:color="auto"/>
              </w:divBdr>
              <w:divsChild>
                <w:div w:id="44993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695242">
      <w:bodyDiv w:val="1"/>
      <w:marLeft w:val="0"/>
      <w:marRight w:val="0"/>
      <w:marTop w:val="0"/>
      <w:marBottom w:val="0"/>
      <w:divBdr>
        <w:top w:val="none" w:sz="0" w:space="0" w:color="auto"/>
        <w:left w:val="none" w:sz="0" w:space="0" w:color="auto"/>
        <w:bottom w:val="none" w:sz="0" w:space="0" w:color="auto"/>
        <w:right w:val="none" w:sz="0" w:space="0" w:color="auto"/>
      </w:divBdr>
    </w:div>
    <w:div w:id="293950847">
      <w:bodyDiv w:val="1"/>
      <w:marLeft w:val="0"/>
      <w:marRight w:val="0"/>
      <w:marTop w:val="0"/>
      <w:marBottom w:val="0"/>
      <w:divBdr>
        <w:top w:val="none" w:sz="0" w:space="0" w:color="auto"/>
        <w:left w:val="none" w:sz="0" w:space="0" w:color="auto"/>
        <w:bottom w:val="none" w:sz="0" w:space="0" w:color="auto"/>
        <w:right w:val="none" w:sz="0" w:space="0" w:color="auto"/>
      </w:divBdr>
      <w:divsChild>
        <w:div w:id="889733492">
          <w:marLeft w:val="0"/>
          <w:marRight w:val="0"/>
          <w:marTop w:val="0"/>
          <w:marBottom w:val="0"/>
          <w:divBdr>
            <w:top w:val="none" w:sz="0" w:space="0" w:color="auto"/>
            <w:left w:val="none" w:sz="0" w:space="0" w:color="auto"/>
            <w:bottom w:val="none" w:sz="0" w:space="0" w:color="auto"/>
            <w:right w:val="none" w:sz="0" w:space="0" w:color="auto"/>
          </w:divBdr>
        </w:div>
      </w:divsChild>
    </w:div>
    <w:div w:id="762385509">
      <w:bodyDiv w:val="1"/>
      <w:marLeft w:val="0"/>
      <w:marRight w:val="0"/>
      <w:marTop w:val="0"/>
      <w:marBottom w:val="0"/>
      <w:divBdr>
        <w:top w:val="none" w:sz="0" w:space="0" w:color="auto"/>
        <w:left w:val="none" w:sz="0" w:space="0" w:color="auto"/>
        <w:bottom w:val="none" w:sz="0" w:space="0" w:color="auto"/>
        <w:right w:val="none" w:sz="0" w:space="0" w:color="auto"/>
      </w:divBdr>
      <w:divsChild>
        <w:div w:id="114061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730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rclayagency.com/spiegelman.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hyperlink" Target="http://books.google.com/books?id=JkE8SE-y3uwC&amp;pg=PA16&amp;lpg=PA16&amp;dq=%E2%80%9CIn+making+Maus,+I+found+myself+drawing+every+panel,+every+figure,+over+and+over%22&amp;source=bl&amp;ots=sPvVPzFJuy&amp;sig=qqCThaom2dkdhENtVCid40F7GZY&amp;hl=en&amp;ei=xS46TbOWBoKssAO9teH8Ag&amp;sa=X&amp;oi=book_result&amp;ct=result&amp;resnum=1&amp;ved=0CBMQ6AEwAA" TargetMode="External"/><Relationship Id="rId4" Type="http://schemas.openxmlformats.org/officeDocument/2006/relationships/settings" Target="settings.xml"/><Relationship Id="rId9" Type="http://schemas.openxmlformats.org/officeDocument/2006/relationships/hyperlink" Target="http://www.jstor.org/pss/302254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FBF6DE61</Template>
  <TotalTime>2</TotalTime>
  <Pages>2</Pages>
  <Words>723</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DAVIDSON Louise</dc:creator>
  <cp:lastModifiedBy>DAVIDSON Louise</cp:lastModifiedBy>
  <cp:revision>3</cp:revision>
  <cp:lastPrinted>2016-02-24T02:38:00Z</cp:lastPrinted>
  <dcterms:created xsi:type="dcterms:W3CDTF">2018-02-21T06:39:00Z</dcterms:created>
  <dcterms:modified xsi:type="dcterms:W3CDTF">2018-02-21T06:43:00Z</dcterms:modified>
</cp:coreProperties>
</file>