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6B02" w:rsidP="00CD4DF4" w:rsidRDefault="00E36B02" w14:paraId="589A1043" w14:textId="77777777">
      <w:pPr>
        <w:rPr>
          <w:rFonts w:asciiTheme="minorHAnsi" w:hAnsiTheme="minorHAnsi" w:cstheme="minorHAnsi"/>
          <w:b/>
          <w:sz w:val="30"/>
          <w:szCs w:val="30"/>
        </w:rPr>
      </w:pPr>
      <w:r w:rsidRPr="00E36B02">
        <w:rPr>
          <w:rFonts w:asciiTheme="minorHAnsi" w:hAnsiTheme="minorHAnsi" w:cstheme="minorHAnsi"/>
          <w:b/>
          <w:sz w:val="30"/>
          <w:szCs w:val="30"/>
        </w:rPr>
        <w:t>LITERATURE- ATAR Year 11</w:t>
      </w:r>
      <w:r w:rsidRPr="00E36B02">
        <w:rPr>
          <w:rFonts w:asciiTheme="minorHAnsi" w:hAnsiTheme="minorHAnsi" w:cstheme="minorHAnsi"/>
          <w:b/>
          <w:sz w:val="30"/>
          <w:szCs w:val="30"/>
        </w:rPr>
        <w:tab/>
      </w:r>
    </w:p>
    <w:p w:rsidR="00E36B02" w:rsidP="00CD4DF4" w:rsidRDefault="00E36B02" w14:paraId="15E0C773" w14:textId="77777777">
      <w:pPr>
        <w:rPr>
          <w:rFonts w:asciiTheme="minorHAnsi" w:hAnsiTheme="minorHAnsi" w:cstheme="minorHAnsi"/>
          <w:b/>
          <w:sz w:val="30"/>
          <w:szCs w:val="30"/>
        </w:rPr>
      </w:pPr>
    </w:p>
    <w:p w:rsidR="00E36B02" w:rsidP="00CD4DF4" w:rsidRDefault="00E36B02" w14:paraId="37C26780" w14:textId="17C59085">
      <w:pPr>
        <w:rPr>
          <w:rFonts w:eastAsia="Calibri" w:asciiTheme="minorHAnsi" w:hAnsiTheme="minorHAnsi" w:cstheme="minorHAnsi"/>
          <w:b/>
          <w:sz w:val="30"/>
          <w:szCs w:val="30"/>
        </w:rPr>
      </w:pPr>
      <w:r w:rsidRPr="00E36B02">
        <w:rPr>
          <w:rFonts w:eastAsia="Calibri" w:asciiTheme="minorHAnsi" w:hAnsiTheme="minorHAnsi" w:cstheme="minorHAnsi"/>
          <w:b/>
          <w:sz w:val="30"/>
          <w:szCs w:val="30"/>
        </w:rPr>
        <w:t>DATE DUE: Term 1</w:t>
      </w:r>
      <w:r w:rsidR="00127C34">
        <w:rPr>
          <w:rFonts w:eastAsia="Calibri" w:asciiTheme="minorHAnsi" w:hAnsiTheme="minorHAnsi" w:cstheme="minorHAnsi"/>
          <w:b/>
          <w:sz w:val="30"/>
          <w:szCs w:val="30"/>
        </w:rPr>
        <w:t>,</w:t>
      </w:r>
      <w:r w:rsidRPr="00E36B02">
        <w:rPr>
          <w:rFonts w:eastAsia="Calibri" w:asciiTheme="minorHAnsi" w:hAnsiTheme="minorHAnsi" w:cstheme="minorHAnsi"/>
          <w:b/>
          <w:sz w:val="30"/>
          <w:szCs w:val="30"/>
        </w:rPr>
        <w:t xml:space="preserve"> Week</w:t>
      </w:r>
      <w:r w:rsidR="00127C34">
        <w:rPr>
          <w:rFonts w:eastAsia="Calibri" w:asciiTheme="minorHAnsi" w:hAnsiTheme="minorHAnsi" w:cstheme="minorHAnsi"/>
          <w:b/>
          <w:sz w:val="30"/>
          <w:szCs w:val="30"/>
        </w:rPr>
        <w:t xml:space="preserve"> 8,</w:t>
      </w:r>
      <w:r w:rsidRPr="00E36B02">
        <w:rPr>
          <w:rFonts w:eastAsia="Calibri" w:asciiTheme="minorHAnsi" w:hAnsiTheme="minorHAnsi" w:cstheme="minorHAnsi"/>
          <w:b/>
          <w:sz w:val="30"/>
          <w:szCs w:val="30"/>
        </w:rPr>
        <w:t xml:space="preserve"> Last session</w:t>
      </w:r>
    </w:p>
    <w:p w:rsidRPr="00E36B02" w:rsidR="00E36B02" w:rsidP="00CD4DF4" w:rsidRDefault="00E36B02" w14:paraId="4D7EF20F" w14:textId="77777777">
      <w:pPr>
        <w:rPr>
          <w:rFonts w:asciiTheme="minorHAnsi" w:hAnsiTheme="minorHAnsi" w:cstheme="minorHAnsi"/>
          <w:b/>
          <w:sz w:val="30"/>
          <w:szCs w:val="30"/>
        </w:rPr>
      </w:pPr>
    </w:p>
    <w:p w:rsidRPr="00E36B02" w:rsidR="00CD4DF4" w:rsidP="00CD4DF4" w:rsidRDefault="00CD4DF4" w14:paraId="7B0C207F" w14:textId="0C828F0F">
      <w:pPr>
        <w:rPr>
          <w:rFonts w:eastAsia="Calibri" w:asciiTheme="minorHAnsi" w:hAnsiTheme="minorHAnsi" w:cstheme="minorHAnsi"/>
          <w:b/>
          <w:sz w:val="30"/>
          <w:szCs w:val="30"/>
        </w:rPr>
      </w:pPr>
      <w:r w:rsidRPr="00E36B02">
        <w:rPr>
          <w:rFonts w:eastAsia="Calibri" w:asciiTheme="minorHAnsi" w:hAnsiTheme="minorHAnsi" w:cstheme="minorHAnsi"/>
          <w:b/>
          <w:sz w:val="30"/>
          <w:szCs w:val="30"/>
        </w:rPr>
        <w:t>NAME_______________________________</w:t>
      </w:r>
    </w:p>
    <w:p w:rsidRPr="00E36B02" w:rsidR="00CD4DF4" w:rsidP="00CD4DF4" w:rsidRDefault="00CD4DF4" w14:paraId="1B47ABDD" w14:textId="77777777">
      <w:pPr>
        <w:rPr>
          <w:rFonts w:eastAsia="Calibri" w:asciiTheme="minorHAnsi" w:hAnsiTheme="minorHAnsi" w:cstheme="minorHAnsi"/>
          <w:b/>
          <w:sz w:val="28"/>
          <w:szCs w:val="28"/>
        </w:rPr>
      </w:pPr>
    </w:p>
    <w:p w:rsidRPr="00E36B02" w:rsidR="00E36B02" w:rsidP="00CD4DF4" w:rsidRDefault="00CD4DF4" w14:paraId="76EAB420" w14:textId="07E26E1E">
      <w:pPr>
        <w:ind w:left="720" w:hanging="720"/>
        <w:rPr>
          <w:rFonts w:eastAsia="Calibri" w:asciiTheme="minorHAnsi" w:hAnsiTheme="minorHAnsi" w:cstheme="minorHAnsi"/>
          <w:b/>
          <w:sz w:val="28"/>
          <w:szCs w:val="28"/>
        </w:rPr>
      </w:pPr>
      <w:r w:rsidRPr="00E36B02">
        <w:rPr>
          <w:rFonts w:eastAsia="Calibri" w:asciiTheme="minorHAnsi" w:hAnsiTheme="minorHAnsi" w:cstheme="minorHAnsi"/>
          <w:b/>
          <w:sz w:val="28"/>
          <w:szCs w:val="28"/>
        </w:rPr>
        <w:t xml:space="preserve">TASK </w:t>
      </w:r>
      <w:r w:rsidR="00977D7D">
        <w:rPr>
          <w:rFonts w:eastAsia="Calibri" w:asciiTheme="minorHAnsi" w:hAnsiTheme="minorHAnsi" w:cstheme="minorHAnsi"/>
          <w:b/>
          <w:sz w:val="28"/>
          <w:szCs w:val="28"/>
        </w:rPr>
        <w:t>2</w:t>
      </w:r>
      <w:r w:rsidRPr="00E36B02" w:rsidR="00E36B02">
        <w:rPr>
          <w:rFonts w:eastAsia="Calibri" w:asciiTheme="minorHAnsi" w:hAnsiTheme="minorHAnsi" w:cstheme="minorHAnsi"/>
          <w:b/>
          <w:sz w:val="28"/>
          <w:szCs w:val="28"/>
        </w:rPr>
        <w:t xml:space="preserve"> </w:t>
      </w:r>
    </w:p>
    <w:p w:rsidRPr="00E36B02" w:rsidR="00E36B02" w:rsidP="00CD4DF4" w:rsidRDefault="00E36B02" w14:paraId="41CEEF8D" w14:textId="77777777">
      <w:pPr>
        <w:ind w:left="720" w:hanging="720"/>
        <w:rPr>
          <w:rFonts w:eastAsia="Calibri" w:asciiTheme="minorHAnsi" w:hAnsiTheme="minorHAnsi" w:cstheme="minorHAnsi"/>
          <w:b/>
          <w:sz w:val="26"/>
          <w:szCs w:val="26"/>
        </w:rPr>
      </w:pPr>
    </w:p>
    <w:p w:rsidR="00CA6C9F" w:rsidP="00CD4DF4" w:rsidRDefault="00B92558" w14:paraId="5D433FB2" w14:textId="77777777">
      <w:pPr>
        <w:ind w:left="720" w:hanging="720"/>
        <w:rPr>
          <w:rFonts w:eastAsia="Calibri" w:asciiTheme="minorHAnsi" w:hAnsiTheme="minorHAnsi" w:cstheme="minorHAnsi"/>
          <w:b/>
          <w:sz w:val="26"/>
          <w:szCs w:val="26"/>
        </w:rPr>
      </w:pPr>
      <w:r>
        <w:rPr>
          <w:rFonts w:eastAsia="Calibri" w:asciiTheme="minorHAnsi" w:hAnsiTheme="minorHAnsi" w:cstheme="minorHAnsi"/>
          <w:b/>
          <w:sz w:val="26"/>
          <w:szCs w:val="26"/>
        </w:rPr>
        <w:t xml:space="preserve">Assessment </w:t>
      </w:r>
      <w:r w:rsidR="00B20186">
        <w:rPr>
          <w:rFonts w:eastAsia="Calibri" w:asciiTheme="minorHAnsi" w:hAnsiTheme="minorHAnsi" w:cstheme="minorHAnsi"/>
          <w:b/>
          <w:sz w:val="26"/>
          <w:szCs w:val="26"/>
        </w:rPr>
        <w:t xml:space="preserve">type: </w:t>
      </w:r>
      <w:r w:rsidR="00CA6C9F">
        <w:rPr>
          <w:rFonts w:eastAsia="Calibri" w:asciiTheme="minorHAnsi" w:hAnsiTheme="minorHAnsi" w:cstheme="minorHAnsi"/>
          <w:b/>
          <w:sz w:val="26"/>
          <w:szCs w:val="26"/>
        </w:rPr>
        <w:t>Extended</w:t>
      </w:r>
      <w:r w:rsidRPr="00E36B02" w:rsidR="00CD4DF4">
        <w:rPr>
          <w:rFonts w:eastAsia="Calibri" w:asciiTheme="minorHAnsi" w:hAnsiTheme="minorHAnsi" w:cstheme="minorHAnsi"/>
          <w:b/>
          <w:sz w:val="26"/>
          <w:szCs w:val="26"/>
        </w:rPr>
        <w:t xml:space="preserve"> written response</w:t>
      </w:r>
      <w:r w:rsidRPr="00E36B02" w:rsidR="00E36B02">
        <w:rPr>
          <w:rFonts w:eastAsia="Calibri" w:asciiTheme="minorHAnsi" w:hAnsiTheme="minorHAnsi" w:cstheme="minorHAnsi"/>
          <w:b/>
          <w:sz w:val="26"/>
          <w:szCs w:val="26"/>
        </w:rPr>
        <w:t xml:space="preserve"> to</w:t>
      </w:r>
      <w:r w:rsidRPr="00E36B02" w:rsidR="00CD4DF4">
        <w:rPr>
          <w:rFonts w:eastAsia="Calibri" w:asciiTheme="minorHAnsi" w:hAnsiTheme="minorHAnsi" w:cstheme="minorHAnsi"/>
          <w:b/>
          <w:i/>
          <w:sz w:val="26"/>
          <w:szCs w:val="26"/>
        </w:rPr>
        <w:t xml:space="preserve"> Frankenstein; Or </w:t>
      </w:r>
      <w:proofErr w:type="gramStart"/>
      <w:r w:rsidRPr="00E36B02" w:rsidR="00CD4DF4">
        <w:rPr>
          <w:rFonts w:eastAsia="Calibri" w:asciiTheme="minorHAnsi" w:hAnsiTheme="minorHAnsi" w:cstheme="minorHAnsi"/>
          <w:b/>
          <w:i/>
          <w:sz w:val="26"/>
          <w:szCs w:val="26"/>
        </w:rPr>
        <w:t>The</w:t>
      </w:r>
      <w:proofErr w:type="gramEnd"/>
      <w:r w:rsidRPr="00E36B02" w:rsidR="00CD4DF4">
        <w:rPr>
          <w:rFonts w:eastAsia="Calibri" w:asciiTheme="minorHAnsi" w:hAnsiTheme="minorHAnsi" w:cstheme="minorHAnsi"/>
          <w:b/>
          <w:i/>
          <w:sz w:val="26"/>
          <w:szCs w:val="26"/>
        </w:rPr>
        <w:t xml:space="preserve"> Modern Prometheus</w:t>
      </w:r>
      <w:r w:rsidRPr="00E36B02" w:rsidR="00CD4DF4">
        <w:rPr>
          <w:rFonts w:eastAsia="Calibri" w:asciiTheme="minorHAnsi" w:hAnsiTheme="minorHAnsi" w:cstheme="minorHAnsi"/>
          <w:b/>
          <w:sz w:val="26"/>
          <w:szCs w:val="26"/>
        </w:rPr>
        <w:tab/>
      </w:r>
    </w:p>
    <w:p w:rsidRPr="00E36B02" w:rsidR="00E36B02" w:rsidP="00CD4DF4" w:rsidRDefault="00CD4DF4" w14:paraId="619E840B" w14:textId="70E35BBC">
      <w:pPr>
        <w:ind w:left="720" w:hanging="720"/>
        <w:rPr>
          <w:rFonts w:eastAsia="Calibri" w:asciiTheme="minorHAnsi" w:hAnsiTheme="minorHAnsi" w:cstheme="minorHAnsi"/>
          <w:b/>
          <w:sz w:val="26"/>
          <w:szCs w:val="26"/>
        </w:rPr>
      </w:pPr>
      <w:r w:rsidRPr="00E36B02">
        <w:rPr>
          <w:rFonts w:eastAsia="Calibri" w:asciiTheme="minorHAnsi" w:hAnsiTheme="minorHAnsi" w:cstheme="minorHAnsi"/>
          <w:b/>
          <w:sz w:val="26"/>
          <w:szCs w:val="26"/>
        </w:rPr>
        <w:t xml:space="preserve"> </w:t>
      </w:r>
      <w:r w:rsidRPr="00E36B02">
        <w:rPr>
          <w:rFonts w:eastAsia="Calibri" w:asciiTheme="minorHAnsi" w:hAnsiTheme="minorHAnsi" w:cstheme="minorHAnsi"/>
          <w:b/>
          <w:sz w:val="26"/>
          <w:szCs w:val="26"/>
        </w:rPr>
        <w:tab/>
      </w:r>
      <w:r w:rsidRPr="00E36B02">
        <w:rPr>
          <w:rFonts w:eastAsia="Calibri" w:asciiTheme="minorHAnsi" w:hAnsiTheme="minorHAnsi" w:cstheme="minorHAnsi"/>
          <w:b/>
          <w:sz w:val="26"/>
          <w:szCs w:val="26"/>
        </w:rPr>
        <w:tab/>
      </w:r>
      <w:r w:rsidRPr="00E36B02">
        <w:rPr>
          <w:rFonts w:eastAsia="Calibri" w:asciiTheme="minorHAnsi" w:hAnsiTheme="minorHAnsi" w:cstheme="minorHAnsi"/>
          <w:b/>
          <w:sz w:val="26"/>
          <w:szCs w:val="26"/>
        </w:rPr>
        <w:tab/>
      </w:r>
      <w:r w:rsidRPr="00E36B02">
        <w:rPr>
          <w:rFonts w:eastAsia="Calibri" w:asciiTheme="minorHAnsi" w:hAnsiTheme="minorHAnsi" w:cstheme="minorHAnsi"/>
          <w:b/>
          <w:sz w:val="26"/>
          <w:szCs w:val="26"/>
        </w:rPr>
        <w:tab/>
      </w:r>
      <w:r w:rsidRPr="00E36B02">
        <w:rPr>
          <w:rFonts w:eastAsia="Calibri" w:asciiTheme="minorHAnsi" w:hAnsiTheme="minorHAnsi" w:cstheme="minorHAnsi"/>
          <w:b/>
          <w:sz w:val="26"/>
          <w:szCs w:val="26"/>
        </w:rPr>
        <w:tab/>
      </w:r>
      <w:r w:rsidRPr="00E36B02">
        <w:rPr>
          <w:rFonts w:eastAsia="Calibri" w:asciiTheme="minorHAnsi" w:hAnsiTheme="minorHAnsi" w:cstheme="minorHAnsi"/>
          <w:b/>
          <w:sz w:val="26"/>
          <w:szCs w:val="26"/>
        </w:rPr>
        <w:tab/>
      </w:r>
      <w:r w:rsidRPr="00E36B02">
        <w:rPr>
          <w:rFonts w:eastAsia="Calibri" w:asciiTheme="minorHAnsi" w:hAnsiTheme="minorHAnsi" w:cstheme="minorHAnsi"/>
          <w:b/>
          <w:sz w:val="26"/>
          <w:szCs w:val="26"/>
        </w:rPr>
        <w:tab/>
      </w:r>
    </w:p>
    <w:p w:rsidRPr="00E36B02" w:rsidR="00CD4DF4" w:rsidP="00CD4DF4" w:rsidRDefault="00CD4DF4" w14:paraId="2798FD5A" w14:textId="7C98C8D4">
      <w:pPr>
        <w:ind w:left="720" w:hanging="720"/>
        <w:rPr>
          <w:rFonts w:eastAsia="Calibri" w:asciiTheme="minorHAnsi" w:hAnsiTheme="minorHAnsi" w:cstheme="minorHAnsi"/>
          <w:b/>
          <w:sz w:val="26"/>
          <w:szCs w:val="26"/>
        </w:rPr>
      </w:pPr>
      <w:r w:rsidRPr="00E36B02">
        <w:rPr>
          <w:rFonts w:eastAsia="Calibri" w:asciiTheme="minorHAnsi" w:hAnsiTheme="minorHAnsi" w:cstheme="minorHAnsi"/>
          <w:b/>
          <w:sz w:val="26"/>
          <w:szCs w:val="26"/>
        </w:rPr>
        <w:t>Weighting: 10%</w:t>
      </w:r>
    </w:p>
    <w:p w:rsidR="00E36B02" w:rsidP="00CD4DF4" w:rsidRDefault="00E36B02" w14:paraId="0C5D5997" w14:textId="0AF64AC8">
      <w:pPr>
        <w:ind w:left="720" w:hanging="720"/>
        <w:rPr>
          <w:rFonts w:eastAsia="Calibri" w:asciiTheme="minorHAnsi" w:hAnsiTheme="minorHAnsi" w:cstheme="minorHAnsi"/>
          <w:b/>
          <w:sz w:val="26"/>
          <w:szCs w:val="26"/>
        </w:rPr>
      </w:pPr>
    </w:p>
    <w:p w:rsidRPr="00845A5D" w:rsidR="00845A5D" w:rsidP="00845A5D" w:rsidRDefault="00845A5D" w14:paraId="760DF528" w14:textId="77777777">
      <w:pPr>
        <w:rPr>
          <w:rFonts w:eastAsia="Calibri" w:asciiTheme="minorHAnsi" w:hAnsiTheme="minorHAnsi" w:cstheme="minorHAnsi"/>
          <w:b/>
          <w:sz w:val="28"/>
          <w:szCs w:val="28"/>
        </w:rPr>
      </w:pPr>
      <w:r w:rsidRPr="00845A5D">
        <w:rPr>
          <w:rFonts w:eastAsia="Calibri" w:asciiTheme="minorHAnsi" w:hAnsiTheme="minorHAnsi" w:cstheme="minorHAnsi"/>
          <w:b/>
          <w:sz w:val="28"/>
          <w:szCs w:val="28"/>
        </w:rPr>
        <w:t>TASK DESCRIPTION</w:t>
      </w:r>
    </w:p>
    <w:p w:rsidRPr="00E36B02" w:rsidR="00845A5D" w:rsidP="00CD4DF4" w:rsidRDefault="00845A5D" w14:paraId="259F946E" w14:textId="77777777">
      <w:pPr>
        <w:ind w:left="720" w:hanging="720"/>
        <w:rPr>
          <w:rFonts w:eastAsia="Calibri" w:asciiTheme="minorHAnsi" w:hAnsiTheme="minorHAnsi" w:cstheme="minorHAnsi"/>
          <w:b/>
          <w:sz w:val="26"/>
          <w:szCs w:val="26"/>
        </w:rPr>
      </w:pPr>
    </w:p>
    <w:p w:rsidR="007B3BAD" w:rsidP="007077A8" w:rsidRDefault="00E36B02" w14:paraId="01F68805" w14:textId="77777777">
      <w:pPr>
        <w:jc w:val="center"/>
        <w:rPr>
          <w:rFonts w:asciiTheme="minorHAnsi" w:hAnsiTheme="minorHAnsi" w:cstheme="minorHAnsi"/>
          <w:b/>
          <w:bCs/>
          <w:iCs/>
          <w:color w:val="000000"/>
          <w:sz w:val="28"/>
          <w:szCs w:val="28"/>
        </w:rPr>
      </w:pPr>
      <w:r w:rsidRPr="00E53D41">
        <w:rPr>
          <w:rFonts w:asciiTheme="minorHAnsi" w:hAnsiTheme="minorHAnsi" w:cstheme="minorHAnsi"/>
          <w:b/>
          <w:bCs/>
          <w:iCs/>
          <w:color w:val="000000"/>
          <w:sz w:val="28"/>
          <w:szCs w:val="28"/>
        </w:rPr>
        <w:t xml:space="preserve">Write an Extended essay response in response to an essay question on the study of the novel </w:t>
      </w:r>
      <w:r w:rsidRPr="00E53D41">
        <w:rPr>
          <w:rFonts w:asciiTheme="minorHAnsi" w:hAnsiTheme="minorHAnsi" w:cstheme="minorHAnsi"/>
          <w:b/>
          <w:bCs/>
          <w:i/>
          <w:color w:val="000000"/>
          <w:sz w:val="28"/>
          <w:szCs w:val="28"/>
        </w:rPr>
        <w:t xml:space="preserve">Frankenstein; </w:t>
      </w:r>
      <w:proofErr w:type="gramStart"/>
      <w:r w:rsidRPr="00E53D41">
        <w:rPr>
          <w:rFonts w:asciiTheme="minorHAnsi" w:hAnsiTheme="minorHAnsi" w:cstheme="minorHAnsi"/>
          <w:b/>
          <w:bCs/>
          <w:i/>
          <w:color w:val="000000"/>
          <w:sz w:val="28"/>
          <w:szCs w:val="28"/>
        </w:rPr>
        <w:t>or,</w:t>
      </w:r>
      <w:proofErr w:type="gramEnd"/>
      <w:r w:rsidRPr="00E53D41">
        <w:rPr>
          <w:rFonts w:asciiTheme="minorHAnsi" w:hAnsiTheme="minorHAnsi" w:cstheme="minorHAnsi"/>
          <w:b/>
          <w:bCs/>
          <w:i/>
          <w:color w:val="000000"/>
          <w:sz w:val="28"/>
          <w:szCs w:val="28"/>
        </w:rPr>
        <w:t xml:space="preserve"> The Modern Prometheus</w:t>
      </w:r>
      <w:r w:rsidRPr="00E53D41">
        <w:rPr>
          <w:rFonts w:asciiTheme="minorHAnsi" w:hAnsiTheme="minorHAnsi" w:cstheme="minorHAnsi"/>
          <w:b/>
          <w:bCs/>
          <w:iCs/>
          <w:color w:val="000000"/>
          <w:sz w:val="28"/>
          <w:szCs w:val="28"/>
        </w:rPr>
        <w:t xml:space="preserve"> by Mary Shelley. </w:t>
      </w:r>
    </w:p>
    <w:p w:rsidRPr="00E53D41" w:rsidR="00E36B02" w:rsidP="007077A8" w:rsidRDefault="00E36B02" w14:paraId="124C1262" w14:textId="168B883F">
      <w:pPr>
        <w:jc w:val="center"/>
        <w:rPr>
          <w:rFonts w:asciiTheme="minorHAnsi" w:hAnsiTheme="minorHAnsi" w:cstheme="minorHAnsi"/>
          <w:b/>
          <w:bCs/>
          <w:iCs/>
          <w:color w:val="000000"/>
          <w:sz w:val="28"/>
          <w:szCs w:val="28"/>
        </w:rPr>
      </w:pPr>
      <w:r w:rsidRPr="00E53D41">
        <w:rPr>
          <w:rFonts w:asciiTheme="minorHAnsi" w:hAnsiTheme="minorHAnsi" w:cstheme="minorHAnsi"/>
          <w:b/>
          <w:bCs/>
          <w:iCs/>
          <w:color w:val="000000"/>
          <w:sz w:val="28"/>
          <w:szCs w:val="28"/>
        </w:rPr>
        <w:t>Essay to be completed in timed conditions o</w:t>
      </w:r>
      <w:r w:rsidRPr="00E53D41" w:rsidR="00845A5D">
        <w:rPr>
          <w:rFonts w:asciiTheme="minorHAnsi" w:hAnsiTheme="minorHAnsi" w:cstheme="minorHAnsi"/>
          <w:b/>
          <w:bCs/>
          <w:iCs/>
          <w:color w:val="000000"/>
          <w:sz w:val="28"/>
          <w:szCs w:val="28"/>
        </w:rPr>
        <w:t>n</w:t>
      </w:r>
      <w:r w:rsidRPr="00E53D41">
        <w:rPr>
          <w:rFonts w:asciiTheme="minorHAnsi" w:hAnsiTheme="minorHAnsi" w:cstheme="minorHAnsi"/>
          <w:b/>
          <w:bCs/>
          <w:iCs/>
          <w:color w:val="000000"/>
          <w:sz w:val="28"/>
          <w:szCs w:val="28"/>
        </w:rPr>
        <w:t xml:space="preserve"> the due date.</w:t>
      </w:r>
    </w:p>
    <w:p w:rsidRPr="00E36B02" w:rsidR="00E36B02" w:rsidP="00E36B02" w:rsidRDefault="00E36B02" w14:paraId="0B6A0043" w14:textId="77777777">
      <w:pPr>
        <w:rPr>
          <w:rFonts w:asciiTheme="minorHAnsi" w:hAnsiTheme="minorHAnsi" w:cstheme="minorHAnsi"/>
          <w:b/>
          <w:bCs/>
          <w:i/>
          <w:color w:val="000000"/>
          <w:sz w:val="28"/>
          <w:szCs w:val="28"/>
        </w:rPr>
      </w:pPr>
      <w:r w:rsidRPr="00E36B02">
        <w:rPr>
          <w:rFonts w:asciiTheme="minorHAnsi" w:hAnsiTheme="minorHAnsi" w:cstheme="minorHAnsi"/>
          <w:b/>
          <w:bCs/>
          <w:i/>
          <w:color w:val="000000"/>
          <w:sz w:val="28"/>
          <w:szCs w:val="28"/>
        </w:rPr>
        <w:t xml:space="preserve"> </w:t>
      </w:r>
    </w:p>
    <w:p w:rsidR="00E36B02" w:rsidP="00CD4DF4" w:rsidRDefault="00E36B02" w14:paraId="20A470E9" w14:textId="77777777">
      <w:pPr>
        <w:rPr>
          <w:rFonts w:eastAsia="Calibri" w:asciiTheme="minorHAnsi" w:hAnsiTheme="minorHAnsi" w:cstheme="minorHAnsi"/>
          <w:b/>
          <w:sz w:val="28"/>
          <w:szCs w:val="28"/>
        </w:rPr>
      </w:pPr>
    </w:p>
    <w:p w:rsidRPr="00E36B02" w:rsidR="00CD4DF4" w:rsidP="00CD4DF4" w:rsidRDefault="009E522F" w14:paraId="164CF595" w14:textId="61554E29">
      <w:pPr>
        <w:rPr>
          <w:rFonts w:eastAsia="Calibri" w:asciiTheme="minorHAnsi" w:hAnsiTheme="minorHAnsi" w:cstheme="minorHAnsi"/>
          <w:b/>
          <w:sz w:val="28"/>
          <w:szCs w:val="28"/>
        </w:rPr>
      </w:pPr>
      <w:r w:rsidRPr="00E36B02">
        <w:rPr>
          <w:rFonts w:eastAsia="Calibri" w:asciiTheme="minorHAnsi" w:hAnsiTheme="minorHAnsi" w:cstheme="minorHAnsi"/>
          <w:b/>
          <w:sz w:val="28"/>
          <w:szCs w:val="28"/>
        </w:rPr>
        <w:t>T</w:t>
      </w:r>
      <w:r w:rsidRPr="00E36B02" w:rsidR="00CD4DF4">
        <w:rPr>
          <w:rFonts w:eastAsia="Calibri" w:asciiTheme="minorHAnsi" w:hAnsiTheme="minorHAnsi" w:cstheme="minorHAnsi"/>
          <w:b/>
          <w:sz w:val="28"/>
          <w:szCs w:val="28"/>
        </w:rPr>
        <w:t xml:space="preserve">ASK CONDITIONS </w:t>
      </w:r>
    </w:p>
    <w:p w:rsidRPr="00886441" w:rsidR="00026237" w:rsidP="00886441" w:rsidRDefault="00026237" w14:paraId="57765B71" w14:textId="77777777">
      <w:pPr>
        <w:pStyle w:val="paragraph"/>
        <w:numPr>
          <w:ilvl w:val="0"/>
          <w:numId w:val="4"/>
        </w:numPr>
        <w:tabs>
          <w:tab w:val="clear" w:pos="720"/>
          <w:tab w:val="num" w:pos="0"/>
        </w:tabs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sz w:val="22"/>
          <w:szCs w:val="22"/>
        </w:rPr>
      </w:pPr>
      <w:r w:rsidRPr="00886441">
        <w:rPr>
          <w:rStyle w:val="normaltextrun"/>
          <w:rFonts w:ascii="Calibri" w:hAnsi="Calibri" w:cs="Calibri"/>
          <w:color w:val="000000"/>
          <w:sz w:val="22"/>
          <w:szCs w:val="22"/>
        </w:rPr>
        <w:t>Students receive a choice of essay questions on the due date. </w:t>
      </w:r>
      <w:r w:rsidRPr="00886441"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Pr="00886441" w:rsidR="00026237" w:rsidP="00886441" w:rsidRDefault="00026237" w14:paraId="729EE154" w14:textId="77777777">
      <w:pPr>
        <w:pStyle w:val="paragraph"/>
        <w:numPr>
          <w:ilvl w:val="0"/>
          <w:numId w:val="4"/>
        </w:numPr>
        <w:tabs>
          <w:tab w:val="clear" w:pos="720"/>
          <w:tab w:val="num" w:pos="0"/>
        </w:tabs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sz w:val="22"/>
          <w:szCs w:val="22"/>
        </w:rPr>
      </w:pPr>
      <w:r w:rsidRPr="00886441">
        <w:rPr>
          <w:rStyle w:val="normaltextrun"/>
          <w:rFonts w:ascii="Calibri" w:hAnsi="Calibri" w:cs="Calibri"/>
          <w:color w:val="000000"/>
          <w:sz w:val="22"/>
          <w:szCs w:val="22"/>
        </w:rPr>
        <w:t>Students complete the essay in one session in class in exam conditions. </w:t>
      </w:r>
      <w:r w:rsidRPr="00886441"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Pr="00886441" w:rsidR="00026237" w:rsidP="5E6AB488" w:rsidRDefault="00026237" w14:paraId="54374734" w14:textId="00737FE1">
      <w:pPr>
        <w:pStyle w:val="paragraph"/>
        <w:numPr>
          <w:ilvl w:val="0"/>
          <w:numId w:val="4"/>
        </w:numPr>
        <w:tabs>
          <w:tab w:val="clear" w:leader="none" w:pos="720"/>
        </w:tabs>
        <w:spacing w:before="0" w:beforeAutospacing="off" w:after="0" w:afterAutospacing="off"/>
        <w:ind w:left="0" w:firstLine="0"/>
        <w:textAlignment w:val="baseline"/>
        <w:rPr>
          <w:rFonts w:ascii="Calibri" w:hAnsi="Calibri" w:cs="Calibri"/>
          <w:sz w:val="22"/>
          <w:szCs w:val="22"/>
        </w:rPr>
      </w:pPr>
      <w:r w:rsidRPr="5E6AB488" w:rsidR="00026237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Students may bring in one page of one-sided notes</w:t>
      </w:r>
      <w:r w:rsidRPr="5E6AB488" w:rsidR="7C49449C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 and quotes</w:t>
      </w:r>
      <w:r w:rsidRPr="5E6AB488" w:rsidR="00026237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 (300 words).</w:t>
      </w:r>
      <w:r w:rsidRPr="5E6AB488" w:rsidR="00026237">
        <w:rPr>
          <w:rStyle w:val="eop"/>
          <w:rFonts w:ascii="Calibri" w:hAnsi="Calibri" w:cs="Calibri"/>
          <w:color w:val="000000" w:themeColor="text1" w:themeTint="FF" w:themeShade="FF"/>
          <w:sz w:val="22"/>
          <w:szCs w:val="22"/>
        </w:rPr>
        <w:t> </w:t>
      </w:r>
    </w:p>
    <w:p w:rsidR="00845A5D" w:rsidP="00845A5D" w:rsidRDefault="00845A5D" w14:paraId="490B42BD" w14:textId="236409A6">
      <w:pPr>
        <w:rPr>
          <w:rFonts w:asciiTheme="minorHAnsi" w:hAnsiTheme="minorHAnsi" w:cstheme="minorHAnsi"/>
          <w:color w:val="000000"/>
        </w:rPr>
      </w:pPr>
    </w:p>
    <w:p w:rsidRPr="00394155" w:rsidR="00845A5D" w:rsidP="00845A5D" w:rsidRDefault="00394155" w14:paraId="4FD2EF42" w14:textId="0596D7A5">
      <w:pPr>
        <w:rPr>
          <w:rFonts w:eastAsia="Calibri" w:asciiTheme="minorHAnsi" w:hAnsiTheme="minorHAnsi" w:cstheme="minorHAnsi"/>
          <w:b/>
          <w:sz w:val="28"/>
          <w:szCs w:val="28"/>
        </w:rPr>
      </w:pPr>
      <w:r w:rsidRPr="00394155">
        <w:rPr>
          <w:rFonts w:eastAsia="Calibri" w:asciiTheme="minorHAnsi" w:hAnsiTheme="minorHAnsi" w:cstheme="minorHAnsi"/>
          <w:b/>
          <w:sz w:val="28"/>
          <w:szCs w:val="28"/>
        </w:rPr>
        <w:t>ESSAY QUESTIONS</w:t>
      </w:r>
    </w:p>
    <w:p w:rsidR="00394155" w:rsidP="00845A5D" w:rsidRDefault="00394155" w14:paraId="06DB916A" w14:textId="77777777">
      <w:pPr>
        <w:rPr>
          <w:rFonts w:asciiTheme="minorHAnsi" w:hAnsiTheme="minorHAnsi" w:cstheme="minorHAnsi"/>
          <w:color w:val="000000"/>
        </w:rPr>
      </w:pPr>
    </w:p>
    <w:p w:rsidR="00D02BAD" w:rsidP="00845A5D" w:rsidRDefault="00D02BAD" w14:paraId="1A6F6105" w14:textId="3DE9B1A4">
      <w:pPr>
        <w:rPr>
          <w:rFonts w:asciiTheme="minorHAnsi" w:hAnsiTheme="minorHAnsi" w:cstheme="minorHAnsi"/>
          <w:color w:val="000000"/>
        </w:rPr>
      </w:pPr>
    </w:p>
    <w:p w:rsidR="00D02BAD" w:rsidP="00845A5D" w:rsidRDefault="00D02BAD" w14:paraId="4950BC97" w14:textId="77777777">
      <w:pPr>
        <w:rPr>
          <w:rFonts w:asciiTheme="minorHAnsi" w:hAnsiTheme="minorHAnsi" w:cstheme="minorHAnsi"/>
          <w:color w:val="000000"/>
        </w:rPr>
      </w:pPr>
    </w:p>
    <w:p w:rsidRPr="000F1A06" w:rsidR="00845A5D" w:rsidP="00845A5D" w:rsidRDefault="00E723FA" w14:paraId="0C28811C" w14:textId="3FEAE5F9">
      <w:pPr>
        <w:rPr>
          <w:rFonts w:asciiTheme="minorHAnsi" w:hAnsiTheme="minorHAnsi" w:cstheme="minorHAnsi"/>
          <w:bCs/>
          <w:color w:val="000000"/>
        </w:rPr>
      </w:pPr>
      <w:r w:rsidRPr="000F1A06">
        <w:rPr>
          <w:rFonts w:eastAsia="Calibri" w:asciiTheme="minorHAnsi" w:hAnsiTheme="minorHAnsi" w:cstheme="minorHAnsi"/>
          <w:bCs/>
          <w:sz w:val="28"/>
          <w:szCs w:val="28"/>
        </w:rPr>
        <w:t>Questions will be provided here</w:t>
      </w:r>
    </w:p>
    <w:p w:rsidR="00E36B02" w:rsidRDefault="00E36B02" w14:paraId="5BD62F04" w14:textId="77777777">
      <w:pPr>
        <w:spacing w:after="160" w:line="259" w:lineRule="auto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</w:rPr>
        <w:br w:type="page"/>
      </w:r>
    </w:p>
    <w:p w:rsidR="00CD4DF4" w:rsidP="00CD4DF4" w:rsidRDefault="00CD4DF4" w14:paraId="4F34D88E" w14:textId="53606B70">
      <w:pPr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</w:rPr>
        <w:lastRenderedPageBreak/>
        <w:t xml:space="preserve">Task </w:t>
      </w:r>
      <w:r w:rsidR="00247F03">
        <w:rPr>
          <w:rFonts w:ascii="Calibri" w:hAnsi="Calibri" w:eastAsia="Calibri" w:cs="Calibri"/>
          <w:b/>
          <w:sz w:val="32"/>
          <w:szCs w:val="32"/>
        </w:rPr>
        <w:t>2</w:t>
      </w:r>
    </w:p>
    <w:p w:rsidR="00247F03" w:rsidP="00CD4DF4" w:rsidRDefault="00247F03" w14:paraId="3506972F" w14:textId="77777777">
      <w:pPr>
        <w:rPr>
          <w:rFonts w:ascii="Calibri" w:hAnsi="Calibri" w:eastAsia="Calibri" w:cs="Calibri"/>
          <w:b/>
          <w:sz w:val="32"/>
          <w:szCs w:val="32"/>
        </w:rPr>
      </w:pPr>
    </w:p>
    <w:tbl>
      <w:tblPr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8046"/>
        <w:gridCol w:w="1276"/>
      </w:tblGrid>
      <w:tr w:rsidR="00CD4DF4" w:rsidTr="002C744E" w14:paraId="4347FA49" w14:textId="77777777">
        <w:tc>
          <w:tcPr>
            <w:tcW w:w="8046" w:type="dxa"/>
            <w:shd w:val="clear" w:color="auto" w:fill="CCC0D9"/>
            <w:vAlign w:val="center"/>
          </w:tcPr>
          <w:p w:rsidRPr="00E36B02" w:rsidR="00CD4DF4" w:rsidP="002C744E" w:rsidRDefault="00CD4DF4" w14:paraId="05BFC45E" w14:textId="77777777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E36B02">
              <w:rPr>
                <w:rFonts w:asciiTheme="minorHAnsi" w:hAnsiTheme="minorHAnsi" w:cstheme="minorHAnsi"/>
                <w:b/>
              </w:rPr>
              <w:t>Assessment criteria:</w:t>
            </w:r>
          </w:p>
        </w:tc>
        <w:tc>
          <w:tcPr>
            <w:tcW w:w="1276" w:type="dxa"/>
            <w:shd w:val="clear" w:color="auto" w:fill="CCC0D9"/>
            <w:vAlign w:val="center"/>
          </w:tcPr>
          <w:p w:rsidRPr="00E36B02" w:rsidR="00CD4DF4" w:rsidP="002C744E" w:rsidRDefault="00CD4DF4" w14:paraId="28DD0CFC" w14:textId="77777777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D4DF4" w:rsidTr="002C744E" w14:paraId="779F694A" w14:textId="77777777">
        <w:trPr>
          <w:trHeight w:val="250"/>
        </w:trPr>
        <w:tc>
          <w:tcPr>
            <w:tcW w:w="9322" w:type="dxa"/>
            <w:gridSpan w:val="2"/>
            <w:shd w:val="clear" w:color="auto" w:fill="E5DFEC"/>
            <w:vAlign w:val="center"/>
          </w:tcPr>
          <w:p w:rsidRPr="00E36B02" w:rsidR="00CD4DF4" w:rsidP="002C744E" w:rsidRDefault="00CD4DF4" w14:paraId="3B599B16" w14:textId="16D41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rPr>
                <w:rFonts w:eastAsia="Calibri" w:asciiTheme="minorHAnsi" w:hAnsiTheme="minorHAnsi" w:cstheme="minorHAnsi"/>
                <w:b/>
                <w:color w:val="000000"/>
              </w:rPr>
            </w:pPr>
            <w:r w:rsidRPr="00E36B02">
              <w:rPr>
                <w:rFonts w:eastAsia="Calibri" w:asciiTheme="minorHAnsi" w:hAnsiTheme="minorHAnsi" w:cstheme="minorHAnsi"/>
                <w:b/>
                <w:color w:val="000000"/>
              </w:rPr>
              <w:t>Engagement with the question</w:t>
            </w:r>
          </w:p>
        </w:tc>
      </w:tr>
      <w:tr w:rsidR="00CD4DF4" w:rsidTr="002C744E" w14:paraId="5EE03C09" w14:textId="77777777">
        <w:tc>
          <w:tcPr>
            <w:tcW w:w="8046" w:type="dxa"/>
            <w:tcBorders>
              <w:top w:val="single" w:color="000000" w:sz="8" w:space="0"/>
            </w:tcBorders>
          </w:tcPr>
          <w:p w:rsidRPr="00E36B02" w:rsidR="00CD4DF4" w:rsidP="002C744E" w:rsidRDefault="00CD4DF4" w14:paraId="78D7D5F2" w14:textId="466A5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 w:asciiTheme="minorHAnsi" w:hAnsiTheme="minorHAnsi" w:cstheme="minorHAnsi"/>
                <w:color w:val="000000"/>
              </w:rPr>
            </w:pPr>
            <w:r w:rsidRPr="00E36B02">
              <w:rPr>
                <w:rFonts w:eastAsia="Calibri" w:asciiTheme="minorHAnsi" w:hAnsiTheme="minorHAnsi" w:cstheme="minorHAnsi"/>
                <w:color w:val="000000"/>
              </w:rPr>
              <w:t>demonstrates a sophisticated</w:t>
            </w:r>
            <w:r w:rsidR="00E36B02">
              <w:rPr>
                <w:rFonts w:eastAsia="Calibri" w:asciiTheme="minorHAnsi" w:hAnsiTheme="minorHAnsi" w:cstheme="minorHAnsi"/>
                <w:color w:val="000000"/>
              </w:rPr>
              <w:t xml:space="preserve"> and</w:t>
            </w:r>
            <w:r w:rsidRPr="00E36B02">
              <w:rPr>
                <w:rFonts w:eastAsia="Calibri" w:asciiTheme="minorHAnsi" w:hAnsiTheme="minorHAnsi" w:cstheme="minorHAnsi"/>
                <w:color w:val="000000"/>
              </w:rPr>
              <w:t xml:space="preserve"> critical engagement with </w:t>
            </w:r>
            <w:r w:rsidR="00E36B02">
              <w:rPr>
                <w:rFonts w:eastAsia="Calibri" w:asciiTheme="minorHAnsi" w:hAnsiTheme="minorHAnsi" w:cstheme="minorHAnsi"/>
                <w:color w:val="000000"/>
              </w:rPr>
              <w:t xml:space="preserve">all parts of the question </w:t>
            </w:r>
          </w:p>
          <w:p w:rsidRPr="00E36B02" w:rsidR="00CD4DF4" w:rsidP="002C744E" w:rsidRDefault="00CD4DF4" w14:paraId="2A0CBD3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 w:asciiTheme="minorHAnsi" w:hAnsiTheme="minorHAnsi" w:cstheme="minorHAnsi"/>
                <w:color w:val="000000"/>
              </w:rPr>
            </w:pPr>
          </w:p>
        </w:tc>
        <w:tc>
          <w:tcPr>
            <w:tcW w:w="1276" w:type="dxa"/>
            <w:tcBorders>
              <w:top w:val="single" w:color="000000" w:sz="8" w:space="0"/>
            </w:tcBorders>
            <w:vAlign w:val="center"/>
          </w:tcPr>
          <w:p w:rsidRPr="00E36B02" w:rsidR="00CD4DF4" w:rsidP="00151413" w:rsidRDefault="00151413" w14:paraId="45C2D7DE" w14:textId="2C010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 w:asciiTheme="minorHAnsi" w:hAnsiTheme="minorHAnsi" w:cstheme="minorHAnsi"/>
                <w:color w:val="000000"/>
              </w:rPr>
            </w:pPr>
            <w:r>
              <w:rPr>
                <w:rFonts w:eastAsia="Calibri" w:asciiTheme="minorHAnsi" w:hAnsiTheme="minorHAnsi" w:cstheme="minorHAnsi"/>
                <w:color w:val="000000"/>
              </w:rPr>
              <w:t>/6</w:t>
            </w:r>
          </w:p>
        </w:tc>
      </w:tr>
      <w:tr w:rsidR="00CD4DF4" w:rsidTr="002C744E" w14:paraId="58F0094D" w14:textId="77777777">
        <w:trPr>
          <w:trHeight w:val="250"/>
        </w:trPr>
        <w:tc>
          <w:tcPr>
            <w:tcW w:w="9322" w:type="dxa"/>
            <w:gridSpan w:val="2"/>
            <w:tcBorders>
              <w:top w:val="single" w:color="000000" w:sz="8" w:space="0"/>
            </w:tcBorders>
            <w:shd w:val="clear" w:color="auto" w:fill="E5DFEC"/>
            <w:vAlign w:val="center"/>
          </w:tcPr>
          <w:p w:rsidRPr="00E36B02" w:rsidR="00CD4DF4" w:rsidP="002C744E" w:rsidRDefault="00E36B02" w14:paraId="5B6BFDAF" w14:textId="0C08CCB5">
            <w:pPr>
              <w:tabs>
                <w:tab w:val="right" w:pos="9106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Course Concepts </w:t>
            </w:r>
          </w:p>
        </w:tc>
      </w:tr>
      <w:tr w:rsidR="00CD4DF4" w:rsidTr="002C744E" w14:paraId="255BE951" w14:textId="77777777">
        <w:tc>
          <w:tcPr>
            <w:tcW w:w="8046" w:type="dxa"/>
            <w:tcBorders>
              <w:top w:val="single" w:color="000000" w:sz="8" w:space="0"/>
            </w:tcBorders>
          </w:tcPr>
          <w:p w:rsidRPr="00E36B02" w:rsidR="00CD4DF4" w:rsidP="00151413" w:rsidRDefault="00CD4DF4" w14:paraId="7120BAB4" w14:textId="60E94B0D">
            <w:pPr>
              <w:spacing w:after="280"/>
              <w:rPr>
                <w:rFonts w:asciiTheme="minorHAnsi" w:hAnsiTheme="minorHAnsi" w:cstheme="minorHAnsi"/>
              </w:rPr>
            </w:pPr>
            <w:r w:rsidRPr="00E36B02">
              <w:rPr>
                <w:rFonts w:asciiTheme="minorHAnsi" w:hAnsiTheme="minorHAnsi" w:cstheme="minorHAnsi"/>
              </w:rPr>
              <w:t>demonstrates a</w:t>
            </w:r>
            <w:r w:rsidR="00E36B02">
              <w:rPr>
                <w:rFonts w:asciiTheme="minorHAnsi" w:hAnsiTheme="minorHAnsi" w:cstheme="minorHAnsi"/>
              </w:rPr>
              <w:t xml:space="preserve"> sophisticated application of the course concepts related to the question</w:t>
            </w:r>
          </w:p>
        </w:tc>
        <w:tc>
          <w:tcPr>
            <w:tcW w:w="1276" w:type="dxa"/>
            <w:tcBorders>
              <w:top w:val="single" w:color="000000" w:sz="8" w:space="0"/>
            </w:tcBorders>
          </w:tcPr>
          <w:p w:rsidR="00151413" w:rsidP="00151413" w:rsidRDefault="00151413" w14:paraId="7F63D3E3" w14:textId="77777777">
            <w:pPr>
              <w:rPr>
                <w:rFonts w:asciiTheme="minorHAnsi" w:hAnsiTheme="minorHAnsi" w:cstheme="minorHAnsi"/>
              </w:rPr>
            </w:pPr>
          </w:p>
          <w:p w:rsidR="00151413" w:rsidP="00151413" w:rsidRDefault="00151413" w14:paraId="1AB2B42E" w14:textId="77777777">
            <w:pPr>
              <w:rPr>
                <w:rFonts w:asciiTheme="minorHAnsi" w:hAnsiTheme="minorHAnsi" w:cstheme="minorHAnsi"/>
              </w:rPr>
            </w:pPr>
          </w:p>
          <w:p w:rsidRPr="00E36B02" w:rsidR="00151413" w:rsidP="00151413" w:rsidRDefault="00151413" w14:paraId="0FA76F0C" w14:textId="0B2C2CA8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/6</w:t>
            </w:r>
          </w:p>
        </w:tc>
      </w:tr>
      <w:tr w:rsidR="00E36B02" w:rsidTr="002C744E" w14:paraId="61EC0CFF" w14:textId="77777777">
        <w:trPr>
          <w:trHeight w:val="250"/>
        </w:trPr>
        <w:tc>
          <w:tcPr>
            <w:tcW w:w="9322" w:type="dxa"/>
            <w:gridSpan w:val="2"/>
            <w:tcBorders>
              <w:top w:val="single" w:color="000000" w:sz="8" w:space="0"/>
            </w:tcBorders>
            <w:shd w:val="clear" w:color="auto" w:fill="E5DFEC"/>
            <w:vAlign w:val="center"/>
          </w:tcPr>
          <w:p w:rsidRPr="00E36B02" w:rsidR="00E36B02" w:rsidP="002C744E" w:rsidRDefault="00151413" w14:paraId="388503B5" w14:textId="254864C1">
            <w:pPr>
              <w:tabs>
                <w:tab w:val="right" w:pos="9106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Close textual analysis and u</w:t>
            </w:r>
            <w:r w:rsidRPr="00E36B02">
              <w:rPr>
                <w:rFonts w:asciiTheme="minorHAnsi" w:hAnsiTheme="minorHAnsi" w:cstheme="minorHAnsi"/>
                <w:b/>
              </w:rPr>
              <w:t>se of evidence</w:t>
            </w:r>
          </w:p>
        </w:tc>
      </w:tr>
      <w:tr w:rsidR="00E36B02" w:rsidTr="002C744E" w14:paraId="6E851630" w14:textId="77777777">
        <w:tc>
          <w:tcPr>
            <w:tcW w:w="8046" w:type="dxa"/>
            <w:tcBorders>
              <w:top w:val="single" w:color="000000" w:sz="8" w:space="0"/>
            </w:tcBorders>
          </w:tcPr>
          <w:p w:rsidR="00151413" w:rsidP="00151413" w:rsidRDefault="00151413" w14:paraId="654E14B5" w14:textId="77777777">
            <w:pPr>
              <w:pStyle w:val="NoSpacing"/>
            </w:pPr>
            <w:r>
              <w:t>Supports the reading through a detailed close textual analysis of language, text examples and/or generic conventions and reference to cultural contexts where appropriate</w:t>
            </w:r>
          </w:p>
          <w:p w:rsidRPr="00E36B02" w:rsidR="00E36B02" w:rsidP="002C744E" w:rsidRDefault="00E36B02" w14:paraId="34A52E6F" w14:textId="777777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top w:val="single" w:color="000000" w:sz="8" w:space="0"/>
            </w:tcBorders>
          </w:tcPr>
          <w:p w:rsidR="00E36B02" w:rsidP="00151413" w:rsidRDefault="00E36B02" w14:paraId="4CFF9C64" w14:textId="77777777">
            <w:pPr>
              <w:jc w:val="right"/>
              <w:rPr>
                <w:rFonts w:asciiTheme="minorHAnsi" w:hAnsiTheme="minorHAnsi" w:cstheme="minorHAnsi"/>
              </w:rPr>
            </w:pPr>
          </w:p>
          <w:p w:rsidR="00151413" w:rsidP="00151413" w:rsidRDefault="00151413" w14:paraId="242DA4AB" w14:textId="77777777">
            <w:pPr>
              <w:jc w:val="right"/>
              <w:rPr>
                <w:rFonts w:asciiTheme="minorHAnsi" w:hAnsiTheme="minorHAnsi" w:cstheme="minorHAnsi"/>
              </w:rPr>
            </w:pPr>
          </w:p>
          <w:p w:rsidRPr="00E36B02" w:rsidR="00151413" w:rsidP="00151413" w:rsidRDefault="00151413" w14:paraId="3FF32952" w14:textId="1EEF82E2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/6</w:t>
            </w:r>
          </w:p>
        </w:tc>
      </w:tr>
      <w:tr w:rsidR="00151413" w:rsidTr="00151413" w14:paraId="2B3B1FAC" w14:textId="77777777">
        <w:tc>
          <w:tcPr>
            <w:tcW w:w="9322" w:type="dxa"/>
            <w:gridSpan w:val="2"/>
            <w:tcBorders>
              <w:top w:val="single" w:color="000000" w:sz="8" w:space="0"/>
            </w:tcBorders>
            <w:shd w:val="clear" w:color="auto" w:fill="E5DFEC"/>
            <w:vAlign w:val="center"/>
          </w:tcPr>
          <w:p w:rsidRPr="00E36B02" w:rsidR="00151413" w:rsidP="00151413" w:rsidRDefault="00151413" w14:paraId="0C0EB4CF" w14:textId="67CAA4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Linguistic, stylistic and critical terminology</w:t>
            </w:r>
          </w:p>
        </w:tc>
      </w:tr>
      <w:tr w:rsidR="00151413" w:rsidTr="007E340C" w14:paraId="433F0B59" w14:textId="77777777">
        <w:tc>
          <w:tcPr>
            <w:tcW w:w="8046" w:type="dxa"/>
            <w:tcBorders>
              <w:top w:val="single" w:color="000000" w:sz="8" w:space="0"/>
            </w:tcBorders>
            <w:vAlign w:val="center"/>
          </w:tcPr>
          <w:p w:rsidRPr="00151413" w:rsidR="00151413" w:rsidP="00151413" w:rsidRDefault="00151413" w14:paraId="38953530" w14:textId="77777777">
            <w:pPr>
              <w:rPr>
                <w:rFonts w:ascii="Calibri" w:hAnsi="Calibri" w:eastAsia="Calibri" w:cs="Calibri"/>
                <w:lang w:eastAsia="en-AU"/>
              </w:rPr>
            </w:pPr>
            <w:r w:rsidRPr="00151413">
              <w:rPr>
                <w:rFonts w:ascii="Calibri" w:hAnsi="Calibri" w:eastAsia="Calibri" w:cs="Calibri"/>
                <w:lang w:eastAsia="en-AU"/>
              </w:rPr>
              <w:t>demonstrates an informed and sophisticated understanding of literary, stylistic and critical terminology related to the reading</w:t>
            </w:r>
          </w:p>
          <w:p w:rsidRPr="00E36B02" w:rsidR="00151413" w:rsidP="00E36B02" w:rsidRDefault="00151413" w14:paraId="4BB7234A" w14:textId="7777777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76" w:type="dxa"/>
            <w:tcBorders>
              <w:top w:val="single" w:color="000000" w:sz="8" w:space="0"/>
            </w:tcBorders>
          </w:tcPr>
          <w:p w:rsidR="00151413" w:rsidP="00151413" w:rsidRDefault="00151413" w14:paraId="04942526" w14:textId="77777777">
            <w:pPr>
              <w:jc w:val="right"/>
              <w:rPr>
                <w:rFonts w:asciiTheme="minorHAnsi" w:hAnsiTheme="minorHAnsi" w:cstheme="minorHAnsi"/>
              </w:rPr>
            </w:pPr>
          </w:p>
          <w:p w:rsidRPr="00E36B02" w:rsidR="00151413" w:rsidP="00151413" w:rsidRDefault="00151413" w14:paraId="4BD19B49" w14:textId="40B39F51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/6</w:t>
            </w:r>
          </w:p>
        </w:tc>
      </w:tr>
      <w:tr w:rsidR="00151413" w:rsidTr="00151413" w14:paraId="5655449F" w14:textId="77777777">
        <w:tc>
          <w:tcPr>
            <w:tcW w:w="9322" w:type="dxa"/>
            <w:gridSpan w:val="2"/>
            <w:tcBorders>
              <w:top w:val="single" w:color="000000" w:sz="8" w:space="0"/>
            </w:tcBorders>
            <w:shd w:val="clear" w:color="auto" w:fill="E5DFEC"/>
            <w:vAlign w:val="center"/>
          </w:tcPr>
          <w:p w:rsidRPr="00E36B02" w:rsidR="00151413" w:rsidP="00151413" w:rsidRDefault="00151413" w14:paraId="7C07E7D1" w14:textId="6A1ED8A9">
            <w:pPr>
              <w:rPr>
                <w:rFonts w:asciiTheme="minorHAnsi" w:hAnsiTheme="minorHAnsi" w:cstheme="minorHAnsi"/>
              </w:rPr>
            </w:pPr>
            <w:r w:rsidRPr="00E36B02">
              <w:rPr>
                <w:rFonts w:asciiTheme="minorHAnsi" w:hAnsiTheme="minorHAnsi" w:cstheme="minorHAnsi"/>
                <w:b/>
              </w:rPr>
              <w:t xml:space="preserve">Expression of ideas </w:t>
            </w:r>
          </w:p>
        </w:tc>
      </w:tr>
      <w:tr w:rsidR="00E36B02" w:rsidTr="002C744E" w14:paraId="24BFD99E" w14:textId="77777777">
        <w:tc>
          <w:tcPr>
            <w:tcW w:w="8046" w:type="dxa"/>
            <w:tcBorders>
              <w:top w:val="single" w:color="000000" w:sz="8" w:space="0"/>
            </w:tcBorders>
          </w:tcPr>
          <w:p w:rsidRPr="00E36B02" w:rsidR="00E36B02" w:rsidP="00E36B02" w:rsidRDefault="00E36B02" w14:paraId="797F869B" w14:textId="77777777">
            <w:pPr>
              <w:rPr>
                <w:rFonts w:asciiTheme="minorHAnsi" w:hAnsiTheme="minorHAnsi" w:cstheme="minorHAnsi"/>
              </w:rPr>
            </w:pPr>
            <w:r w:rsidRPr="00E36B02">
              <w:rPr>
                <w:rFonts w:asciiTheme="minorHAnsi" w:hAnsiTheme="minorHAnsi" w:cstheme="minorHAnsi"/>
              </w:rPr>
              <w:t>expresses ideas in a coherent, sophisticated and lucid and sustained style</w:t>
            </w:r>
          </w:p>
          <w:p w:rsidRPr="00E36B02" w:rsidR="00E36B02" w:rsidP="00E36B02" w:rsidRDefault="00E36B02" w14:paraId="2D3E8890" w14:textId="77777777">
            <w:pPr>
              <w:rPr>
                <w:rFonts w:asciiTheme="minorHAnsi" w:hAnsiTheme="minorHAnsi" w:cstheme="minorHAnsi"/>
              </w:rPr>
            </w:pPr>
          </w:p>
          <w:p w:rsidRPr="00E36B02" w:rsidR="00E36B02" w:rsidP="00E36B02" w:rsidRDefault="00E36B02" w14:paraId="5309CD29" w14:textId="7777777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76" w:type="dxa"/>
            <w:tcBorders>
              <w:top w:val="single" w:color="000000" w:sz="8" w:space="0"/>
            </w:tcBorders>
          </w:tcPr>
          <w:p w:rsidR="00E36B02" w:rsidP="00151413" w:rsidRDefault="00E36B02" w14:paraId="32F2E493" w14:textId="77777777">
            <w:pPr>
              <w:jc w:val="right"/>
              <w:rPr>
                <w:rFonts w:asciiTheme="minorHAnsi" w:hAnsiTheme="minorHAnsi" w:cstheme="minorHAnsi"/>
              </w:rPr>
            </w:pPr>
          </w:p>
          <w:p w:rsidRPr="00E36B02" w:rsidR="00151413" w:rsidP="00151413" w:rsidRDefault="00151413" w14:paraId="3A10775C" w14:textId="44A4728C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/6</w:t>
            </w:r>
          </w:p>
        </w:tc>
      </w:tr>
      <w:tr w:rsidR="00E36B02" w:rsidTr="00151413" w14:paraId="531CA101" w14:textId="77777777">
        <w:tc>
          <w:tcPr>
            <w:tcW w:w="8046" w:type="dxa"/>
            <w:tcBorders>
              <w:top w:val="single" w:color="000000" w:sz="8" w:space="0"/>
              <w:bottom w:val="single" w:color="auto" w:sz="4" w:space="0"/>
            </w:tcBorders>
            <w:vAlign w:val="center"/>
          </w:tcPr>
          <w:p w:rsidRPr="00E36B02" w:rsidR="00E36B02" w:rsidP="00E36B02" w:rsidRDefault="00E36B02" w14:paraId="00CF2BD8" w14:textId="77777777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E36B02">
              <w:rPr>
                <w:rFonts w:asciiTheme="minorHAnsi" w:hAnsiTheme="minorHAnsi" w:cstheme="minorHAnsi"/>
                <w:b/>
              </w:rPr>
              <w:t>Course Weighting: 10%                                                                                                                        Total</w:t>
            </w:r>
          </w:p>
        </w:tc>
        <w:tc>
          <w:tcPr>
            <w:tcW w:w="1276" w:type="dxa"/>
            <w:tcBorders>
              <w:top w:val="single" w:color="000000" w:sz="8" w:space="0"/>
              <w:bottom w:val="single" w:color="auto" w:sz="4" w:space="0"/>
            </w:tcBorders>
            <w:vAlign w:val="center"/>
          </w:tcPr>
          <w:p w:rsidRPr="00E36B02" w:rsidR="00E36B02" w:rsidP="00E36B02" w:rsidRDefault="00E36B02" w14:paraId="26D1A110" w14:textId="6B10A1A1">
            <w:pPr>
              <w:spacing w:before="60" w:after="60"/>
              <w:jc w:val="right"/>
              <w:rPr>
                <w:rFonts w:asciiTheme="minorHAnsi" w:hAnsiTheme="minorHAnsi" w:cstheme="minorHAnsi"/>
                <w:b/>
              </w:rPr>
            </w:pPr>
            <w:r w:rsidRPr="00E36B02">
              <w:rPr>
                <w:rFonts w:asciiTheme="minorHAnsi" w:hAnsiTheme="minorHAnsi" w:cstheme="minorHAnsi"/>
                <w:b/>
              </w:rPr>
              <w:t>/</w:t>
            </w:r>
            <w:r w:rsidR="00151413">
              <w:rPr>
                <w:rFonts w:asciiTheme="minorHAnsi" w:hAnsiTheme="minorHAnsi" w:cstheme="minorHAnsi"/>
                <w:b/>
              </w:rPr>
              <w:t>30</w:t>
            </w:r>
          </w:p>
        </w:tc>
      </w:tr>
      <w:tr w:rsidR="00151413" w:rsidTr="00151413" w14:paraId="69B41A60" w14:textId="77777777">
        <w:tc>
          <w:tcPr>
            <w:tcW w:w="932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Pr="00E36B02" w:rsidR="00151413" w:rsidP="00E36B02" w:rsidRDefault="00151413" w14:paraId="28920958" w14:textId="528A5B95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E36B02">
              <w:rPr>
                <w:rFonts w:asciiTheme="minorHAnsi" w:hAnsiTheme="minorHAnsi" w:cstheme="minorHAnsi"/>
                <w:b/>
              </w:rPr>
              <w:t>Comment</w:t>
            </w:r>
            <w:r>
              <w:rPr>
                <w:rFonts w:asciiTheme="minorHAnsi" w:hAnsiTheme="minorHAnsi" w:cstheme="minorHAnsi"/>
                <w:b/>
              </w:rPr>
              <w:t>s:</w:t>
            </w:r>
          </w:p>
          <w:p w:rsidRPr="00E36B02" w:rsidR="00151413" w:rsidP="00E36B02" w:rsidRDefault="00151413" w14:paraId="7EA060F2" w14:textId="77777777">
            <w:pPr>
              <w:spacing w:before="60" w:after="60"/>
              <w:jc w:val="right"/>
              <w:rPr>
                <w:rFonts w:asciiTheme="minorHAnsi" w:hAnsiTheme="minorHAnsi" w:cstheme="minorHAnsi"/>
                <w:b/>
              </w:rPr>
            </w:pPr>
          </w:p>
        </w:tc>
      </w:tr>
    </w:tbl>
    <w:p w:rsidR="005E3D44" w:rsidP="0017583A" w:rsidRDefault="005E3D44" w14:paraId="71DD0D77" w14:textId="77777777"/>
    <w:sectPr w:rsidR="005E3D4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8763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1AB136D2"/>
    <w:multiLevelType w:val="multilevel"/>
    <w:tmpl w:val="CE9CCE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" w15:restartNumberingAfterBreak="0">
    <w:nsid w:val="28631DF4"/>
    <w:multiLevelType w:val="hybridMultilevel"/>
    <w:tmpl w:val="05F2859E"/>
    <w:lvl w:ilvl="0" w:tplc="EDDE0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122175"/>
    <w:multiLevelType w:val="multilevel"/>
    <w:tmpl w:val="955E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F4"/>
    <w:rsid w:val="00026237"/>
    <w:rsid w:val="00046EA2"/>
    <w:rsid w:val="000F1A06"/>
    <w:rsid w:val="001109FD"/>
    <w:rsid w:val="00127C34"/>
    <w:rsid w:val="00151413"/>
    <w:rsid w:val="0017583A"/>
    <w:rsid w:val="001A556F"/>
    <w:rsid w:val="001C63B1"/>
    <w:rsid w:val="00247F03"/>
    <w:rsid w:val="002741A9"/>
    <w:rsid w:val="002914B5"/>
    <w:rsid w:val="002A4E48"/>
    <w:rsid w:val="002B3EDA"/>
    <w:rsid w:val="002F1AB2"/>
    <w:rsid w:val="00344EFF"/>
    <w:rsid w:val="00362ECA"/>
    <w:rsid w:val="00394155"/>
    <w:rsid w:val="003C6BD8"/>
    <w:rsid w:val="003E7A7C"/>
    <w:rsid w:val="0043228E"/>
    <w:rsid w:val="004612B4"/>
    <w:rsid w:val="00584168"/>
    <w:rsid w:val="00590829"/>
    <w:rsid w:val="005D1613"/>
    <w:rsid w:val="005E3D44"/>
    <w:rsid w:val="00614D68"/>
    <w:rsid w:val="00646272"/>
    <w:rsid w:val="00694127"/>
    <w:rsid w:val="006C2166"/>
    <w:rsid w:val="0070635A"/>
    <w:rsid w:val="007077A8"/>
    <w:rsid w:val="007B3BAD"/>
    <w:rsid w:val="007E30C8"/>
    <w:rsid w:val="00842F4E"/>
    <w:rsid w:val="00845A5D"/>
    <w:rsid w:val="00846A76"/>
    <w:rsid w:val="008471DE"/>
    <w:rsid w:val="00886441"/>
    <w:rsid w:val="008D25AC"/>
    <w:rsid w:val="00977D7D"/>
    <w:rsid w:val="009E522F"/>
    <w:rsid w:val="00AC0B2B"/>
    <w:rsid w:val="00AD1D09"/>
    <w:rsid w:val="00B20186"/>
    <w:rsid w:val="00B80D0A"/>
    <w:rsid w:val="00B92558"/>
    <w:rsid w:val="00B945C9"/>
    <w:rsid w:val="00CA6C9F"/>
    <w:rsid w:val="00CD4DF4"/>
    <w:rsid w:val="00D02BAD"/>
    <w:rsid w:val="00E36B02"/>
    <w:rsid w:val="00E53D41"/>
    <w:rsid w:val="00E723FA"/>
    <w:rsid w:val="00E7621E"/>
    <w:rsid w:val="00F11C1A"/>
    <w:rsid w:val="00F771CF"/>
    <w:rsid w:val="5E6AB488"/>
    <w:rsid w:val="7C49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8D8F"/>
  <w15:chartTrackingRefBased/>
  <w15:docId w15:val="{4700FF14-F9CC-4AEB-9EB2-D43DB974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4DF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DF4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val="en-AU" w:eastAsia="en-US"/>
    </w:rPr>
  </w:style>
  <w:style w:type="paragraph" w:styleId="NormalWeb">
    <w:name w:val="Normal (Web)"/>
    <w:basedOn w:val="Normal"/>
    <w:uiPriority w:val="99"/>
    <w:unhideWhenUsed/>
    <w:rsid w:val="00CD4DF4"/>
    <w:pPr>
      <w:spacing w:before="100" w:beforeAutospacing="1" w:after="100" w:afterAutospacing="1"/>
    </w:pPr>
    <w:rPr>
      <w:lang w:val="en-AU"/>
    </w:rPr>
  </w:style>
  <w:style w:type="paragraph" w:styleId="NoSpacing">
    <w:name w:val="No Spacing"/>
    <w:uiPriority w:val="1"/>
    <w:qFormat/>
    <w:rsid w:val="00151413"/>
    <w:pPr>
      <w:spacing w:after="0" w:line="240" w:lineRule="auto"/>
    </w:pPr>
    <w:rPr>
      <w:rFonts w:ascii="Calibri" w:hAnsi="Calibri" w:eastAsia="Calibri" w:cs="Calibri"/>
      <w:sz w:val="24"/>
      <w:szCs w:val="24"/>
      <w:lang w:val="en-US" w:eastAsia="en-AU"/>
    </w:rPr>
  </w:style>
  <w:style w:type="paragraph" w:styleId="paragraph" w:customStyle="1">
    <w:name w:val="paragraph"/>
    <w:basedOn w:val="Normal"/>
    <w:rsid w:val="00026237"/>
    <w:pPr>
      <w:spacing w:before="100" w:beforeAutospacing="1" w:after="100" w:afterAutospacing="1"/>
    </w:pPr>
    <w:rPr>
      <w:lang w:val="en-AU" w:eastAsia="en-AU"/>
    </w:rPr>
  </w:style>
  <w:style w:type="character" w:styleId="normaltextrun" w:customStyle="1">
    <w:name w:val="normaltextrun"/>
    <w:basedOn w:val="DefaultParagraphFont"/>
    <w:rsid w:val="00026237"/>
  </w:style>
  <w:style w:type="character" w:styleId="eop" w:customStyle="1">
    <w:name w:val="eop"/>
    <w:basedOn w:val="DefaultParagraphFont"/>
    <w:rsid w:val="00026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Department of Education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COBLE-NEAL Fiona [Willetton Senior High School]</dc:creator>
  <keywords/>
  <dc:description/>
  <lastModifiedBy>MCCAULEY Daisy [Willetton Senior High School]</lastModifiedBy>
  <revision>5</revision>
  <dcterms:created xsi:type="dcterms:W3CDTF">2023-02-15T02:22:00.0000000Z</dcterms:created>
  <dcterms:modified xsi:type="dcterms:W3CDTF">2023-02-15T06:58:26.0168151Z</dcterms:modified>
</coreProperties>
</file>