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7E15" w14:textId="77777777" w:rsidR="00357364" w:rsidRDefault="00100115" w:rsidP="00E81DAE">
      <w:pPr>
        <w:jc w:val="both"/>
        <w:rPr>
          <w:b/>
          <w:sz w:val="30"/>
          <w:szCs w:val="30"/>
        </w:rPr>
      </w:pPr>
      <w:bookmarkStart w:id="0" w:name="_Hlk120889061"/>
      <w:r>
        <w:rPr>
          <w:b/>
          <w:sz w:val="30"/>
          <w:szCs w:val="30"/>
        </w:rPr>
        <w:t>LITERATURE- ATAR Year 11</w:t>
      </w:r>
      <w:bookmarkEnd w:id="0"/>
      <w:r w:rsidR="00E81DAE">
        <w:rPr>
          <w:b/>
          <w:sz w:val="30"/>
          <w:szCs w:val="30"/>
        </w:rPr>
        <w:tab/>
      </w:r>
      <w:r w:rsidR="00E81DAE"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14:paraId="7713817F" w14:textId="77777777" w:rsidR="00357364" w:rsidRDefault="00357364" w:rsidP="00E81DAE">
      <w:pPr>
        <w:jc w:val="both"/>
        <w:rPr>
          <w:b/>
          <w:sz w:val="30"/>
          <w:szCs w:val="30"/>
        </w:rPr>
      </w:pPr>
    </w:p>
    <w:p w14:paraId="023B21C2" w14:textId="47D5C084" w:rsidR="00E81DAE" w:rsidRDefault="00E81DAE" w:rsidP="00E81DAE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DATE DUE:  Term </w:t>
      </w:r>
      <w:r w:rsidR="00A3263A">
        <w:rPr>
          <w:b/>
          <w:sz w:val="30"/>
          <w:szCs w:val="30"/>
        </w:rPr>
        <w:t>2</w:t>
      </w:r>
      <w:r w:rsidR="00A23E6B">
        <w:rPr>
          <w:b/>
          <w:sz w:val="30"/>
          <w:szCs w:val="30"/>
        </w:rPr>
        <w:t>,</w:t>
      </w:r>
      <w:r>
        <w:rPr>
          <w:b/>
          <w:sz w:val="30"/>
          <w:szCs w:val="30"/>
        </w:rPr>
        <w:t xml:space="preserve"> Week 4</w:t>
      </w:r>
      <w:r w:rsidR="00357364">
        <w:rPr>
          <w:b/>
          <w:sz w:val="30"/>
          <w:szCs w:val="30"/>
        </w:rPr>
        <w:t>, Last session</w:t>
      </w:r>
    </w:p>
    <w:p w14:paraId="2BE6B939" w14:textId="318AC44D" w:rsidR="00E81DAE" w:rsidRDefault="00100115" w:rsidP="00100115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</w:p>
    <w:p w14:paraId="0EDC6341" w14:textId="77777777" w:rsidR="00E81DAE" w:rsidRDefault="00E81DAE" w:rsidP="00E81DA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NAME_________________________</w:t>
      </w:r>
    </w:p>
    <w:p w14:paraId="11CB3FFF" w14:textId="77777777" w:rsidR="00100115" w:rsidRDefault="00100115" w:rsidP="00100115">
      <w:pPr>
        <w:jc w:val="both"/>
        <w:rPr>
          <w:b/>
          <w:sz w:val="26"/>
          <w:szCs w:val="26"/>
        </w:rPr>
      </w:pPr>
    </w:p>
    <w:p w14:paraId="3D62C372" w14:textId="4251A7FF" w:rsidR="00100115" w:rsidRDefault="00100115" w:rsidP="0010011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</w:t>
      </w:r>
      <w:r w:rsidR="00A3263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D833B9">
        <w:rPr>
          <w:b/>
          <w:sz w:val="28"/>
          <w:szCs w:val="28"/>
        </w:rPr>
        <w:t xml:space="preserve"> </w:t>
      </w:r>
      <w:r w:rsidR="00D833B9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</w:t>
      </w:r>
    </w:p>
    <w:p w14:paraId="10F0D3E5" w14:textId="77777777" w:rsidR="00100115" w:rsidRDefault="00100115" w:rsidP="0010011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1FDA5C0" w14:textId="0DD58C39" w:rsidR="00100115" w:rsidRPr="00357364" w:rsidRDefault="00100115" w:rsidP="00100115">
      <w:pPr>
        <w:rPr>
          <w:b/>
        </w:rPr>
      </w:pPr>
      <w:r w:rsidRPr="00357364">
        <w:rPr>
          <w:b/>
        </w:rPr>
        <w:t xml:space="preserve">Assessment type: Short written response      Close Reading of a </w:t>
      </w:r>
      <w:r w:rsidR="00A3263A">
        <w:rPr>
          <w:b/>
        </w:rPr>
        <w:t>play</w:t>
      </w:r>
      <w:r w:rsidRPr="00357364">
        <w:rPr>
          <w:b/>
        </w:rPr>
        <w:t xml:space="preserve">   </w:t>
      </w:r>
    </w:p>
    <w:p w14:paraId="7ACC7B02" w14:textId="77777777" w:rsidR="00100115" w:rsidRPr="00357364" w:rsidRDefault="00100115" w:rsidP="00100115">
      <w:pPr>
        <w:rPr>
          <w:b/>
        </w:rPr>
      </w:pPr>
    </w:p>
    <w:p w14:paraId="1197E7C7" w14:textId="77777777" w:rsidR="00100115" w:rsidRPr="00357364" w:rsidRDefault="00100115" w:rsidP="00100115">
      <w:pPr>
        <w:rPr>
          <w:b/>
        </w:rPr>
      </w:pPr>
      <w:r w:rsidRPr="00357364">
        <w:rPr>
          <w:b/>
        </w:rPr>
        <w:t>Task weighting: 10%</w:t>
      </w:r>
    </w:p>
    <w:p w14:paraId="0BA38501" w14:textId="77777777" w:rsidR="00100115" w:rsidRDefault="00100115" w:rsidP="00100115">
      <w:pPr>
        <w:rPr>
          <w:sz w:val="28"/>
          <w:szCs w:val="28"/>
        </w:rPr>
      </w:pPr>
    </w:p>
    <w:p w14:paraId="45F65170" w14:textId="7428CB29" w:rsidR="00A23E6B" w:rsidRDefault="00A23E6B" w:rsidP="00100115">
      <w:pPr>
        <w:rPr>
          <w:b/>
          <w:color w:val="000000"/>
          <w:sz w:val="28"/>
          <w:szCs w:val="28"/>
        </w:rPr>
      </w:pPr>
      <w:bookmarkStart w:id="1" w:name="_Hlk121228049"/>
      <w:r>
        <w:rPr>
          <w:b/>
          <w:color w:val="000000"/>
          <w:sz w:val="28"/>
          <w:szCs w:val="28"/>
        </w:rPr>
        <w:t>TASK DESCRIPTION</w:t>
      </w:r>
    </w:p>
    <w:bookmarkEnd w:id="1"/>
    <w:p w14:paraId="593198F8" w14:textId="5B9F038B" w:rsidR="00100115" w:rsidRDefault="00100115" w:rsidP="00100115">
      <w:pPr>
        <w:rPr>
          <w:b/>
          <w:color w:val="000000"/>
          <w:sz w:val="28"/>
          <w:szCs w:val="28"/>
        </w:rPr>
      </w:pPr>
    </w:p>
    <w:p w14:paraId="7E56AC7C" w14:textId="77777777" w:rsidR="00D31341" w:rsidRDefault="00D31341" w:rsidP="00100115">
      <w:pPr>
        <w:rPr>
          <w:b/>
          <w:color w:val="000000"/>
          <w:sz w:val="28"/>
          <w:szCs w:val="28"/>
        </w:rPr>
      </w:pPr>
    </w:p>
    <w:p w14:paraId="7ECFCDEB" w14:textId="77777777" w:rsidR="00AD12F8" w:rsidRDefault="00A3263A" w:rsidP="00AD12F8">
      <w:pPr>
        <w:jc w:val="center"/>
        <w:rPr>
          <w:b/>
          <w:color w:val="000000"/>
          <w:sz w:val="28"/>
          <w:szCs w:val="28"/>
        </w:rPr>
      </w:pPr>
      <w:r w:rsidRPr="00A3263A">
        <w:rPr>
          <w:b/>
          <w:color w:val="000000"/>
          <w:sz w:val="28"/>
          <w:szCs w:val="28"/>
        </w:rPr>
        <w:t xml:space="preserve">An in-class timed essay </w:t>
      </w:r>
      <w:r w:rsidR="00F70A10">
        <w:rPr>
          <w:b/>
          <w:color w:val="000000"/>
          <w:sz w:val="28"/>
          <w:szCs w:val="28"/>
        </w:rPr>
        <w:t>c</w:t>
      </w:r>
      <w:r w:rsidRPr="00A3263A">
        <w:rPr>
          <w:b/>
          <w:color w:val="000000"/>
          <w:sz w:val="28"/>
          <w:szCs w:val="28"/>
        </w:rPr>
        <w:t xml:space="preserve">lose reading response to the play Macbeth. </w:t>
      </w:r>
    </w:p>
    <w:p w14:paraId="2F114BEC" w14:textId="2992C657" w:rsidR="00A3263A" w:rsidRPr="00A3263A" w:rsidRDefault="00A3263A" w:rsidP="00AD12F8">
      <w:pPr>
        <w:jc w:val="center"/>
        <w:rPr>
          <w:b/>
          <w:color w:val="000000"/>
          <w:sz w:val="28"/>
          <w:szCs w:val="28"/>
        </w:rPr>
      </w:pPr>
      <w:r w:rsidRPr="00A3263A">
        <w:rPr>
          <w:b/>
          <w:color w:val="000000"/>
          <w:sz w:val="28"/>
          <w:szCs w:val="28"/>
        </w:rPr>
        <w:t>Studen</w:t>
      </w:r>
      <w:r w:rsidR="00055C8D">
        <w:rPr>
          <w:b/>
          <w:color w:val="000000"/>
          <w:sz w:val="28"/>
          <w:szCs w:val="28"/>
        </w:rPr>
        <w:t xml:space="preserve">ts </w:t>
      </w:r>
      <w:r w:rsidRPr="00A3263A">
        <w:rPr>
          <w:b/>
          <w:color w:val="000000"/>
          <w:sz w:val="28"/>
          <w:szCs w:val="28"/>
        </w:rPr>
        <w:t>will have a choice of unseen questions on the day and the task will be completed in one session.</w:t>
      </w:r>
    </w:p>
    <w:p w14:paraId="7E57D9DD" w14:textId="77777777" w:rsidR="00A23E6B" w:rsidRDefault="00A23E6B" w:rsidP="00100115">
      <w:pPr>
        <w:rPr>
          <w:b/>
        </w:rPr>
      </w:pPr>
    </w:p>
    <w:p w14:paraId="75B3F478" w14:textId="77777777" w:rsidR="00100115" w:rsidRDefault="00100115" w:rsidP="00100115">
      <w:pPr>
        <w:rPr>
          <w:sz w:val="28"/>
          <w:szCs w:val="28"/>
        </w:rPr>
      </w:pPr>
    </w:p>
    <w:p w14:paraId="281E3CEE" w14:textId="77777777" w:rsidR="00D31341" w:rsidRDefault="00D31341" w:rsidP="00100115">
      <w:pPr>
        <w:rPr>
          <w:sz w:val="28"/>
          <w:szCs w:val="28"/>
        </w:rPr>
      </w:pPr>
    </w:p>
    <w:p w14:paraId="13B68B0B" w14:textId="77777777" w:rsidR="00100115" w:rsidRDefault="00100115" w:rsidP="00100115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CONDITIONS</w:t>
      </w:r>
    </w:p>
    <w:p w14:paraId="3C9E7DFA" w14:textId="77777777" w:rsidR="00A3263A" w:rsidRPr="00A3263A" w:rsidRDefault="00A3263A" w:rsidP="00A3263A">
      <w:pPr>
        <w:numPr>
          <w:ilvl w:val="0"/>
          <w:numId w:val="1"/>
        </w:numPr>
      </w:pPr>
      <w:r w:rsidRPr="00A3263A">
        <w:t>Students are given the task sheet on the day of the assessment with the questions.</w:t>
      </w:r>
    </w:p>
    <w:p w14:paraId="2753B8FD" w14:textId="77777777" w:rsidR="00A3263A" w:rsidRPr="00A3263A" w:rsidRDefault="00A3263A" w:rsidP="00A3263A">
      <w:pPr>
        <w:numPr>
          <w:ilvl w:val="0"/>
          <w:numId w:val="1"/>
        </w:numPr>
      </w:pPr>
      <w:r w:rsidRPr="00A3263A">
        <w:t>One session, in class, exam conditions. </w:t>
      </w:r>
    </w:p>
    <w:p w14:paraId="51EC7B3B" w14:textId="77777777" w:rsidR="00A3263A" w:rsidRPr="00A3263A" w:rsidRDefault="00A3263A" w:rsidP="00A3263A">
      <w:pPr>
        <w:numPr>
          <w:ilvl w:val="0"/>
          <w:numId w:val="1"/>
        </w:numPr>
      </w:pPr>
      <w:r w:rsidRPr="00A3263A">
        <w:t xml:space="preserve">Students can bring in a page, half </w:t>
      </w:r>
      <w:proofErr w:type="gramStart"/>
      <w:r w:rsidRPr="00A3263A">
        <w:t>quotes</w:t>
      </w:r>
      <w:proofErr w:type="gramEnd"/>
      <w:r w:rsidRPr="00A3263A">
        <w:t xml:space="preserve"> and half notes. No paragraphs. 300 words max. </w:t>
      </w:r>
    </w:p>
    <w:p w14:paraId="333969D9" w14:textId="77777777" w:rsidR="00A3263A" w:rsidRPr="00357364" w:rsidRDefault="00A3263A" w:rsidP="00A326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6EA1C0" w14:textId="77777777" w:rsidR="00100115" w:rsidRDefault="00100115" w:rsidP="00100115">
      <w:pPr>
        <w:rPr>
          <w:sz w:val="28"/>
          <w:szCs w:val="28"/>
        </w:rPr>
      </w:pPr>
    </w:p>
    <w:p w14:paraId="664017A4" w14:textId="77777777" w:rsidR="00100115" w:rsidRDefault="00100115" w:rsidP="00100115">
      <w:pPr>
        <w:rPr>
          <w:sz w:val="28"/>
          <w:szCs w:val="28"/>
        </w:rPr>
      </w:pPr>
    </w:p>
    <w:p w14:paraId="43D7E710" w14:textId="39CBE6BD" w:rsidR="00100115" w:rsidRDefault="00100115" w:rsidP="00100115">
      <w:r>
        <w:br w:type="page"/>
      </w:r>
    </w:p>
    <w:p w14:paraId="5E5FBEEB" w14:textId="15000C7A" w:rsidR="009462F0" w:rsidRDefault="009462F0" w:rsidP="00100115">
      <w:pPr>
        <w:rPr>
          <w:b/>
          <w:bCs/>
          <w:sz w:val="32"/>
          <w:szCs w:val="32"/>
        </w:rPr>
      </w:pPr>
      <w:r w:rsidRPr="009462F0">
        <w:rPr>
          <w:b/>
          <w:bCs/>
          <w:sz w:val="32"/>
          <w:szCs w:val="32"/>
        </w:rPr>
        <w:lastRenderedPageBreak/>
        <w:t xml:space="preserve">Task </w:t>
      </w:r>
      <w:r w:rsidR="00A3263A">
        <w:rPr>
          <w:b/>
          <w:bCs/>
          <w:sz w:val="32"/>
          <w:szCs w:val="32"/>
        </w:rPr>
        <w:t>4</w:t>
      </w:r>
    </w:p>
    <w:p w14:paraId="251001CF" w14:textId="77777777" w:rsidR="0036452A" w:rsidRPr="009462F0" w:rsidRDefault="0036452A" w:rsidP="00100115">
      <w:pPr>
        <w:rPr>
          <w:b/>
          <w:bCs/>
          <w:sz w:val="32"/>
          <w:szCs w:val="32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45"/>
        <w:gridCol w:w="1277"/>
      </w:tblGrid>
      <w:tr w:rsidR="00100115" w14:paraId="4607E8BB" w14:textId="77777777" w:rsidTr="00752737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267A89DF" w14:textId="551771D2" w:rsidR="00100115" w:rsidRDefault="00100115" w:rsidP="00752737">
            <w:pPr>
              <w:tabs>
                <w:tab w:val="right" w:pos="9072"/>
              </w:tabs>
              <w:rPr>
                <w:b/>
                <w:color w:val="000000"/>
              </w:rPr>
            </w:pPr>
            <w:bookmarkStart w:id="2" w:name="_Hlk121229079"/>
            <w:r>
              <w:rPr>
                <w:b/>
                <w:color w:val="000000"/>
              </w:rPr>
              <w:t>Assessment criteria:</w:t>
            </w:r>
          </w:p>
        </w:tc>
      </w:tr>
      <w:tr w:rsidR="00100115" w14:paraId="777D675D" w14:textId="77777777" w:rsidTr="00752737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38783B08" w14:textId="206165BC" w:rsidR="00100115" w:rsidRDefault="00100115" w:rsidP="00752737">
            <w:pPr>
              <w:tabs>
                <w:tab w:val="right" w:pos="9072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Reading of text</w:t>
            </w:r>
          </w:p>
        </w:tc>
      </w:tr>
      <w:tr w:rsidR="00100115" w14:paraId="2E3B16D9" w14:textId="77777777" w:rsidTr="00752737">
        <w:tc>
          <w:tcPr>
            <w:tcW w:w="8045" w:type="dxa"/>
          </w:tcPr>
          <w:p w14:paraId="2CA64E8E" w14:textId="7F24AA1A" w:rsidR="00610034" w:rsidRDefault="00100115" w:rsidP="00752737">
            <w:pPr>
              <w:rPr>
                <w:color w:val="000000"/>
              </w:rPr>
            </w:pPr>
            <w:r>
              <w:rPr>
                <w:color w:val="000000"/>
              </w:rPr>
              <w:t>presents a sophisticated</w:t>
            </w:r>
            <w:r w:rsidR="0018664E">
              <w:rPr>
                <w:color w:val="000000"/>
              </w:rPr>
              <w:t xml:space="preserve"> and insightful</w:t>
            </w:r>
            <w:r>
              <w:rPr>
                <w:color w:val="000000"/>
              </w:rPr>
              <w:t xml:space="preserve"> reading</w:t>
            </w:r>
            <w:r w:rsidR="0018664E">
              <w:rPr>
                <w:color w:val="000000"/>
              </w:rPr>
              <w:t>/s</w:t>
            </w:r>
            <w:r>
              <w:rPr>
                <w:color w:val="000000"/>
              </w:rPr>
              <w:t xml:space="preserve"> using appropriate reading strategies</w:t>
            </w:r>
            <w:r w:rsidR="00610034">
              <w:rPr>
                <w:color w:val="000000"/>
              </w:rPr>
              <w:t xml:space="preserve"> and/or reading practices</w:t>
            </w:r>
          </w:p>
          <w:p w14:paraId="110FD2A0" w14:textId="77777777" w:rsidR="00100115" w:rsidRDefault="00100115" w:rsidP="00752737">
            <w:pPr>
              <w:rPr>
                <w:color w:val="000000"/>
              </w:rPr>
            </w:pPr>
          </w:p>
        </w:tc>
        <w:tc>
          <w:tcPr>
            <w:tcW w:w="1277" w:type="dxa"/>
            <w:vAlign w:val="center"/>
          </w:tcPr>
          <w:p w14:paraId="27100FCE" w14:textId="23ECE81C" w:rsidR="00100115" w:rsidRDefault="0018664E" w:rsidP="0018664E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/7</w:t>
            </w:r>
          </w:p>
        </w:tc>
      </w:tr>
      <w:tr w:rsidR="00100115" w14:paraId="0824931B" w14:textId="77777777" w:rsidTr="00752737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2BE84179" w14:textId="48DEBFF3" w:rsidR="00100115" w:rsidRDefault="00610034" w:rsidP="00752737">
            <w:pPr>
              <w:tabs>
                <w:tab w:val="right" w:pos="9072"/>
              </w:tabs>
              <w:rPr>
                <w:b/>
              </w:rPr>
            </w:pPr>
            <w:r>
              <w:rPr>
                <w:b/>
              </w:rPr>
              <w:t>Close textual analysis</w:t>
            </w:r>
            <w:r w:rsidR="00FA1230">
              <w:rPr>
                <w:b/>
              </w:rPr>
              <w:t xml:space="preserve"> and use of evidence</w:t>
            </w:r>
          </w:p>
        </w:tc>
      </w:tr>
      <w:tr w:rsidR="00100115" w14:paraId="5E08A6BC" w14:textId="77777777" w:rsidTr="00752737">
        <w:tc>
          <w:tcPr>
            <w:tcW w:w="8045" w:type="dxa"/>
          </w:tcPr>
          <w:p w14:paraId="43A84E05" w14:textId="77777777" w:rsidR="00100115" w:rsidRDefault="00610034" w:rsidP="00FA1230">
            <w:pPr>
              <w:pStyle w:val="NoSpacing"/>
            </w:pPr>
            <w:r>
              <w:t>Supports the reading through a detailed close textual analysis of language, text examples and/or generic conventions and reference to cultural contexts where appropriate</w:t>
            </w:r>
          </w:p>
          <w:p w14:paraId="1BBFC840" w14:textId="139B30B5" w:rsidR="00FA1230" w:rsidRDefault="00FA1230" w:rsidP="00FA1230">
            <w:pPr>
              <w:pStyle w:val="NoSpacing"/>
            </w:pPr>
          </w:p>
        </w:tc>
        <w:tc>
          <w:tcPr>
            <w:tcW w:w="1277" w:type="dxa"/>
          </w:tcPr>
          <w:p w14:paraId="274902B4" w14:textId="77777777" w:rsidR="00100115" w:rsidRDefault="00100115" w:rsidP="0018664E"/>
          <w:p w14:paraId="1992DCD2" w14:textId="77777777" w:rsidR="0018664E" w:rsidRDefault="0018664E" w:rsidP="0018664E"/>
          <w:p w14:paraId="27721126" w14:textId="31ADD9B3" w:rsidR="0018664E" w:rsidRDefault="0018664E" w:rsidP="0018664E">
            <w:pPr>
              <w:jc w:val="right"/>
            </w:pPr>
            <w:r>
              <w:t>/6</w:t>
            </w:r>
          </w:p>
        </w:tc>
      </w:tr>
      <w:tr w:rsidR="00100115" w14:paraId="235D7B8F" w14:textId="77777777" w:rsidTr="00752737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0CF16287" w14:textId="22F0D439" w:rsidR="00100115" w:rsidRDefault="0018664E" w:rsidP="00752737">
            <w:pPr>
              <w:tabs>
                <w:tab w:val="right" w:pos="9072"/>
              </w:tabs>
              <w:rPr>
                <w:b/>
              </w:rPr>
            </w:pPr>
            <w:r>
              <w:rPr>
                <w:b/>
              </w:rPr>
              <w:t>Li</w:t>
            </w:r>
            <w:r w:rsidR="00FA1230">
              <w:rPr>
                <w:b/>
              </w:rPr>
              <w:t>nguistic</w:t>
            </w:r>
            <w:r>
              <w:rPr>
                <w:b/>
              </w:rPr>
              <w:t>, stylistic and critical terminology</w:t>
            </w:r>
            <w:r w:rsidR="00100115">
              <w:rPr>
                <w:b/>
              </w:rPr>
              <w:t xml:space="preserve"> </w:t>
            </w:r>
          </w:p>
        </w:tc>
      </w:tr>
      <w:tr w:rsidR="00100115" w14:paraId="1FCCD6CF" w14:textId="77777777" w:rsidTr="00752737">
        <w:tc>
          <w:tcPr>
            <w:tcW w:w="8045" w:type="dxa"/>
          </w:tcPr>
          <w:p w14:paraId="6D7FCD51" w14:textId="38C04160" w:rsidR="00100115" w:rsidRDefault="0018664E" w:rsidP="00752737">
            <w:r>
              <w:t>demonstrates an informed and sophisticated understanding of literary, stylistic and critical terminology related to the reading</w:t>
            </w:r>
          </w:p>
          <w:p w14:paraId="5AF49296" w14:textId="77777777" w:rsidR="00100115" w:rsidRDefault="00100115" w:rsidP="00752737"/>
        </w:tc>
        <w:tc>
          <w:tcPr>
            <w:tcW w:w="1277" w:type="dxa"/>
          </w:tcPr>
          <w:p w14:paraId="19DA611B" w14:textId="77777777" w:rsidR="00100115" w:rsidRDefault="00100115" w:rsidP="00752737">
            <w:pPr>
              <w:jc w:val="center"/>
            </w:pPr>
          </w:p>
          <w:p w14:paraId="73A86F90" w14:textId="51B14D28" w:rsidR="0018664E" w:rsidRDefault="0018664E" w:rsidP="0018664E">
            <w:pPr>
              <w:jc w:val="right"/>
            </w:pPr>
            <w:r>
              <w:t>/6</w:t>
            </w:r>
          </w:p>
        </w:tc>
      </w:tr>
      <w:tr w:rsidR="00100115" w14:paraId="54C889E5" w14:textId="77777777" w:rsidTr="00752737">
        <w:trPr>
          <w:trHeight w:val="250"/>
        </w:trPr>
        <w:tc>
          <w:tcPr>
            <w:tcW w:w="9322" w:type="dxa"/>
            <w:gridSpan w:val="2"/>
            <w:shd w:val="clear" w:color="auto" w:fill="E5DFEC"/>
            <w:vAlign w:val="center"/>
          </w:tcPr>
          <w:p w14:paraId="10598178" w14:textId="45F2216D" w:rsidR="00100115" w:rsidRDefault="00610034" w:rsidP="00752737">
            <w:pPr>
              <w:tabs>
                <w:tab w:val="right" w:pos="9072"/>
              </w:tabs>
              <w:rPr>
                <w:b/>
              </w:rPr>
            </w:pPr>
            <w:r>
              <w:rPr>
                <w:b/>
              </w:rPr>
              <w:t>Expression of idea</w:t>
            </w:r>
            <w:r w:rsidR="0018664E">
              <w:rPr>
                <w:b/>
              </w:rPr>
              <w:t>s</w:t>
            </w:r>
          </w:p>
        </w:tc>
      </w:tr>
      <w:tr w:rsidR="00100115" w14:paraId="34894562" w14:textId="77777777" w:rsidTr="00752737">
        <w:tc>
          <w:tcPr>
            <w:tcW w:w="8045" w:type="dxa"/>
          </w:tcPr>
          <w:p w14:paraId="3B451987" w14:textId="5BC58708" w:rsidR="00610034" w:rsidRDefault="00610034" w:rsidP="00610034">
            <w:pPr>
              <w:spacing w:after="280"/>
            </w:pPr>
            <w:r>
              <w:t xml:space="preserve">expresses ideas in a coherent, sophisticated, lucid and sustained </w:t>
            </w:r>
            <w:r w:rsidR="0018664E">
              <w:t xml:space="preserve">language, </w:t>
            </w:r>
            <w:r>
              <w:t>style</w:t>
            </w:r>
            <w:r w:rsidR="0018664E">
              <w:t xml:space="preserve"> and structure</w:t>
            </w:r>
          </w:p>
          <w:p w14:paraId="16B6F213" w14:textId="06DE7120" w:rsidR="00100115" w:rsidRDefault="00100115" w:rsidP="0018664E">
            <w:pPr>
              <w:spacing w:after="280"/>
            </w:pPr>
          </w:p>
        </w:tc>
        <w:tc>
          <w:tcPr>
            <w:tcW w:w="1277" w:type="dxa"/>
            <w:vAlign w:val="center"/>
          </w:tcPr>
          <w:p w14:paraId="037181B2" w14:textId="3ACFB2A6" w:rsidR="00100115" w:rsidRDefault="0018664E" w:rsidP="0018664E">
            <w:pPr>
              <w:jc w:val="right"/>
            </w:pPr>
            <w:r>
              <w:t>/6</w:t>
            </w:r>
          </w:p>
        </w:tc>
      </w:tr>
      <w:tr w:rsidR="00100115" w14:paraId="1416039C" w14:textId="77777777" w:rsidTr="009462F0">
        <w:tc>
          <w:tcPr>
            <w:tcW w:w="8045" w:type="dxa"/>
            <w:tcBorders>
              <w:bottom w:val="single" w:sz="4" w:space="0" w:color="auto"/>
            </w:tcBorders>
            <w:vAlign w:val="center"/>
          </w:tcPr>
          <w:p w14:paraId="621BF187" w14:textId="77777777" w:rsidR="0018664E" w:rsidRDefault="00100115" w:rsidP="00752737">
            <w:pPr>
              <w:spacing w:before="60" w:after="60"/>
              <w:rPr>
                <w:b/>
              </w:rPr>
            </w:pPr>
            <w:r>
              <w:rPr>
                <w:b/>
              </w:rPr>
              <w:t>Weighting:  10%</w:t>
            </w:r>
          </w:p>
          <w:p w14:paraId="11379187" w14:textId="650DC59F" w:rsidR="00100115" w:rsidRDefault="00100115" w:rsidP="00752737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Total    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BD6A21D" w14:textId="624A37D6" w:rsidR="00100115" w:rsidRDefault="00100115" w:rsidP="00752737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/2</w:t>
            </w:r>
            <w:r w:rsidR="0018664E">
              <w:rPr>
                <w:b/>
              </w:rPr>
              <w:t>5</w:t>
            </w:r>
          </w:p>
        </w:tc>
      </w:tr>
      <w:tr w:rsidR="00100115" w14:paraId="396C6B8D" w14:textId="77777777" w:rsidTr="009462F0">
        <w:tc>
          <w:tcPr>
            <w:tcW w:w="93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5F55D3" w14:textId="1DA7B3CF" w:rsidR="00100115" w:rsidRDefault="009462F0" w:rsidP="009462F0">
            <w:pPr>
              <w:spacing w:before="60" w:after="60"/>
              <w:rPr>
                <w:b/>
              </w:rPr>
            </w:pPr>
            <w:r>
              <w:rPr>
                <w:b/>
              </w:rPr>
              <w:t>Comments:</w:t>
            </w:r>
          </w:p>
        </w:tc>
      </w:tr>
      <w:bookmarkEnd w:id="2"/>
    </w:tbl>
    <w:p w14:paraId="2A8AFDB7" w14:textId="697B3987" w:rsidR="00EC65B2" w:rsidRDefault="00EC65B2"/>
    <w:p w14:paraId="375AEA67" w14:textId="35DF3CA6" w:rsidR="00F317E2" w:rsidRDefault="00F317E2"/>
    <w:p w14:paraId="50266DDE" w14:textId="77777777" w:rsidR="00F317E2" w:rsidRDefault="00F317E2"/>
    <w:sectPr w:rsidR="00F31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531"/>
    <w:multiLevelType w:val="multilevel"/>
    <w:tmpl w:val="AD88CE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612F78"/>
    <w:multiLevelType w:val="multilevel"/>
    <w:tmpl w:val="A4607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15"/>
    <w:rsid w:val="00020B00"/>
    <w:rsid w:val="00055C8D"/>
    <w:rsid w:val="00100115"/>
    <w:rsid w:val="0018664E"/>
    <w:rsid w:val="00357364"/>
    <w:rsid w:val="0036452A"/>
    <w:rsid w:val="00610034"/>
    <w:rsid w:val="0065274C"/>
    <w:rsid w:val="009462F0"/>
    <w:rsid w:val="00A23E6B"/>
    <w:rsid w:val="00A3263A"/>
    <w:rsid w:val="00A8635B"/>
    <w:rsid w:val="00AD12F8"/>
    <w:rsid w:val="00D31341"/>
    <w:rsid w:val="00D8112B"/>
    <w:rsid w:val="00D833B9"/>
    <w:rsid w:val="00DB53B1"/>
    <w:rsid w:val="00E615F5"/>
    <w:rsid w:val="00E81DAE"/>
    <w:rsid w:val="00EC65B2"/>
    <w:rsid w:val="00F317E2"/>
    <w:rsid w:val="00F70A10"/>
    <w:rsid w:val="00F910A9"/>
    <w:rsid w:val="00FA1230"/>
    <w:rsid w:val="00FA422C"/>
    <w:rsid w:val="00F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473C"/>
  <w15:chartTrackingRefBased/>
  <w15:docId w15:val="{F1BA4B96-C014-43D8-87C5-8D1F9769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115"/>
    <w:pPr>
      <w:spacing w:after="0" w:line="240" w:lineRule="auto"/>
    </w:pPr>
    <w:rPr>
      <w:rFonts w:ascii="Calibri" w:eastAsia="Calibri" w:hAnsi="Calibri" w:cs="Calibri"/>
      <w:sz w:val="24"/>
      <w:szCs w:val="24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230"/>
    <w:pPr>
      <w:spacing w:after="0" w:line="240" w:lineRule="auto"/>
    </w:pPr>
    <w:rPr>
      <w:rFonts w:ascii="Calibri" w:eastAsia="Calibri" w:hAnsi="Calibri" w:cs="Calibri"/>
      <w:sz w:val="24"/>
      <w:szCs w:val="24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D092A40B57444A5A9EF072E3B048E" ma:contentTypeVersion="33" ma:contentTypeDescription="Create a new document." ma:contentTypeScope="" ma:versionID="ab8ecfa154951844e429b3ac5e6ca688">
  <xsd:schema xmlns:xsd="http://www.w3.org/2001/XMLSchema" xmlns:xs="http://www.w3.org/2001/XMLSchema" xmlns:p="http://schemas.microsoft.com/office/2006/metadata/properties" xmlns:ns3="38ddde75-0934-4bec-a369-79257b122dc2" xmlns:ns4="3558e576-b1e5-468d-80a1-1877f16c586c" targetNamespace="http://schemas.microsoft.com/office/2006/metadata/properties" ma:root="true" ma:fieldsID="b8b2cbc839bf2d2f23501295f589698b" ns3:_="" ns4:_="">
    <xsd:import namespace="38ddde75-0934-4bec-a369-79257b122dc2"/>
    <xsd:import namespace="3558e576-b1e5-468d-80a1-1877f16c58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ddde75-0934-4bec-a369-79257b122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2" nillable="true" ma:displayName="Math Settings" ma:internalName="Math_Settings">
      <xsd:simpleType>
        <xsd:restriction base="dms:Text"/>
      </xsd:simple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8e576-b1e5-468d-80a1-1877f16c5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38ddde75-0934-4bec-a369-79257b122dc2" xsi:nil="true"/>
    <Owner xmlns="38ddde75-0934-4bec-a369-79257b122dc2">
      <UserInfo>
        <DisplayName/>
        <AccountId xsi:nil="true"/>
        <AccountType/>
      </UserInfo>
    </Owner>
    <Students xmlns="38ddde75-0934-4bec-a369-79257b122dc2">
      <UserInfo>
        <DisplayName/>
        <AccountId xsi:nil="true"/>
        <AccountType/>
      </UserInfo>
    </Students>
    <LMS_Mappings xmlns="38ddde75-0934-4bec-a369-79257b122dc2" xsi:nil="true"/>
    <NotebookType xmlns="38ddde75-0934-4bec-a369-79257b122dc2" xsi:nil="true"/>
    <Has_Teacher_Only_SectionGroup xmlns="38ddde75-0934-4bec-a369-79257b122dc2" xsi:nil="true"/>
    <DefaultSectionNames xmlns="38ddde75-0934-4bec-a369-79257b122dc2" xsi:nil="true"/>
    <Is_Collaboration_Space_Locked xmlns="38ddde75-0934-4bec-a369-79257b122dc2" xsi:nil="true"/>
    <AppVersion xmlns="38ddde75-0934-4bec-a369-79257b122dc2" xsi:nil="true"/>
    <IsNotebookLocked xmlns="38ddde75-0934-4bec-a369-79257b122dc2" xsi:nil="true"/>
    <Distribution_Groups xmlns="38ddde75-0934-4bec-a369-79257b122dc2" xsi:nil="true"/>
    <Templates xmlns="38ddde75-0934-4bec-a369-79257b122dc2" xsi:nil="true"/>
    <TeamsChannelId xmlns="38ddde75-0934-4bec-a369-79257b122dc2" xsi:nil="true"/>
    <Invited_Teachers xmlns="38ddde75-0934-4bec-a369-79257b122dc2" xsi:nil="true"/>
    <Math_Settings xmlns="38ddde75-0934-4bec-a369-79257b122dc2" xsi:nil="true"/>
    <Self_Registration_Enabled xmlns="38ddde75-0934-4bec-a369-79257b122dc2" xsi:nil="true"/>
    <Invited_Students xmlns="38ddde75-0934-4bec-a369-79257b122dc2" xsi:nil="true"/>
    <FolderType xmlns="38ddde75-0934-4bec-a369-79257b122dc2" xsi:nil="true"/>
    <Teachers xmlns="38ddde75-0934-4bec-a369-79257b122dc2">
      <UserInfo>
        <DisplayName/>
        <AccountId xsi:nil="true"/>
        <AccountType/>
      </UserInfo>
    </Teachers>
    <Student_Groups xmlns="38ddde75-0934-4bec-a369-79257b122dc2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53CB7A2B-B403-4F1F-BF9D-BCFDC5727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ddde75-0934-4bec-a369-79257b122dc2"/>
    <ds:schemaRef ds:uri="3558e576-b1e5-468d-80a1-1877f16c5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BF3D09-C34C-42CA-A4F2-B041FE3634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5CB9B-B76F-4520-BCAA-5B93FCF8AA0E}">
  <ds:schemaRefs>
    <ds:schemaRef ds:uri="http://schemas.microsoft.com/office/2006/metadata/properties"/>
    <ds:schemaRef ds:uri="http://schemas.microsoft.com/office/infopath/2007/PartnerControls"/>
    <ds:schemaRef ds:uri="38ddde75-0934-4bec-a369-79257b122d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COBLE-NEAL Fiona [Willetton Senior High School]</dc:creator>
  <cp:keywords/>
  <dc:description/>
  <cp:lastModifiedBy>MCCAULEY Daisy [Willetton Senior High School]</cp:lastModifiedBy>
  <cp:revision>8</cp:revision>
  <cp:lastPrinted>2022-02-14T01:55:00Z</cp:lastPrinted>
  <dcterms:created xsi:type="dcterms:W3CDTF">2022-12-06T06:44:00Z</dcterms:created>
  <dcterms:modified xsi:type="dcterms:W3CDTF">2023-04-27T01:02:00Z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0x0101005A8D092A40B57444A5A9EF072E3B048E</vt:lpwstr>
  </property>
</Properties>
</file>