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10" w:rsidRPr="00E977B5" w:rsidRDefault="00E12910" w:rsidP="00E12910">
      <w:pPr>
        <w:rPr>
          <w:rFonts w:ascii="Arial" w:hAnsi="Arial" w:cs="Arial"/>
          <w:b/>
          <w:sz w:val="32"/>
          <w:szCs w:val="32"/>
        </w:rPr>
      </w:pPr>
      <w:r w:rsidRPr="00E977B5">
        <w:rPr>
          <w:rFonts w:ascii="Arial" w:hAnsi="Arial" w:cs="Arial"/>
          <w:b/>
          <w:sz w:val="32"/>
          <w:szCs w:val="32"/>
        </w:rPr>
        <w:t>Human Biology – GENERAL</w:t>
      </w:r>
      <w:r w:rsidRPr="00E977B5">
        <w:rPr>
          <w:rFonts w:ascii="Arial" w:hAnsi="Arial" w:cs="Arial"/>
          <w:b/>
          <w:sz w:val="32"/>
          <w:szCs w:val="32"/>
        </w:rPr>
        <w:t xml:space="preserve"> Year 11 </w:t>
      </w:r>
    </w:p>
    <w:p w:rsidR="00E12910" w:rsidRPr="00E977B5" w:rsidRDefault="00E12910" w:rsidP="00E12910">
      <w:pPr>
        <w:rPr>
          <w:rFonts w:ascii="Arial" w:hAnsi="Arial" w:cs="Arial"/>
          <w:sz w:val="24"/>
          <w:szCs w:val="24"/>
        </w:rPr>
      </w:pPr>
      <w:r w:rsidRPr="00E977B5">
        <w:rPr>
          <w:rFonts w:ascii="Arial" w:hAnsi="Arial" w:cs="Arial"/>
          <w:b/>
          <w:sz w:val="24"/>
          <w:szCs w:val="24"/>
        </w:rPr>
        <w:t>Task 6</w:t>
      </w:r>
      <w:r w:rsidRPr="00E977B5">
        <w:rPr>
          <w:rFonts w:ascii="Arial" w:hAnsi="Arial" w:cs="Arial"/>
          <w:sz w:val="24"/>
          <w:szCs w:val="24"/>
        </w:rPr>
        <w:t xml:space="preserve"> – Unit 1 Assessment type: Extended response</w:t>
      </w:r>
    </w:p>
    <w:p w:rsidR="00E12910" w:rsidRPr="00E977B5" w:rsidRDefault="00E12910" w:rsidP="00E12910">
      <w:pPr>
        <w:rPr>
          <w:rFonts w:ascii="Arial" w:hAnsi="Arial" w:cs="Arial"/>
          <w:sz w:val="24"/>
          <w:szCs w:val="24"/>
        </w:rPr>
      </w:pPr>
      <w:r w:rsidRPr="00E977B5">
        <w:rPr>
          <w:rFonts w:ascii="Arial" w:hAnsi="Arial" w:cs="Arial"/>
          <w:sz w:val="24"/>
          <w:szCs w:val="24"/>
        </w:rPr>
        <w:t xml:space="preserve"> Conditions Time for the task: </w:t>
      </w:r>
    </w:p>
    <w:p w:rsidR="00E12910" w:rsidRPr="00E977B5" w:rsidRDefault="00E12910" w:rsidP="00E12910">
      <w:pPr>
        <w:rPr>
          <w:rFonts w:ascii="Arial" w:hAnsi="Arial" w:cs="Arial"/>
          <w:sz w:val="24"/>
          <w:szCs w:val="24"/>
        </w:rPr>
      </w:pPr>
      <w:r w:rsidRPr="00E977B5">
        <w:rPr>
          <w:rFonts w:ascii="Arial" w:hAnsi="Arial" w:cs="Arial"/>
          <w:sz w:val="24"/>
          <w:szCs w:val="24"/>
        </w:rPr>
        <w:t>• Part 1: Three lesson</w:t>
      </w:r>
      <w:r w:rsidRPr="00E977B5">
        <w:rPr>
          <w:rFonts w:ascii="Arial" w:hAnsi="Arial" w:cs="Arial"/>
          <w:sz w:val="24"/>
          <w:szCs w:val="24"/>
        </w:rPr>
        <w:t xml:space="preserve">s to research topic and complete notes </w:t>
      </w:r>
    </w:p>
    <w:p w:rsidR="00E12910" w:rsidRPr="00E977B5" w:rsidRDefault="00E12910" w:rsidP="00E12910">
      <w:pPr>
        <w:ind w:left="851" w:hanging="851"/>
        <w:rPr>
          <w:rFonts w:ascii="Arial" w:hAnsi="Arial" w:cs="Arial"/>
          <w:sz w:val="24"/>
          <w:szCs w:val="24"/>
        </w:rPr>
      </w:pPr>
      <w:r w:rsidRPr="00E977B5">
        <w:rPr>
          <w:rFonts w:ascii="Arial" w:hAnsi="Arial" w:cs="Arial"/>
          <w:sz w:val="24"/>
          <w:szCs w:val="24"/>
        </w:rPr>
        <w:t xml:space="preserve">• </w:t>
      </w:r>
      <w:r w:rsidR="00E977B5" w:rsidRPr="00E977B5">
        <w:rPr>
          <w:rFonts w:ascii="Arial" w:hAnsi="Arial" w:cs="Arial"/>
          <w:sz w:val="24"/>
          <w:szCs w:val="24"/>
        </w:rPr>
        <w:t>Part 2: Five</w:t>
      </w:r>
      <w:r w:rsidRPr="00E977B5">
        <w:rPr>
          <w:rFonts w:ascii="Arial" w:hAnsi="Arial" w:cs="Arial"/>
          <w:sz w:val="24"/>
          <w:szCs w:val="24"/>
        </w:rPr>
        <w:t xml:space="preserve"> minutes for in-class validation – </w:t>
      </w:r>
      <w:r w:rsidR="00E977B5" w:rsidRPr="00E977B5">
        <w:rPr>
          <w:rFonts w:ascii="Arial" w:hAnsi="Arial" w:cs="Arial"/>
          <w:sz w:val="24"/>
          <w:szCs w:val="24"/>
        </w:rPr>
        <w:t>PPT presentation</w:t>
      </w:r>
    </w:p>
    <w:p w:rsidR="00E12910" w:rsidRPr="00E977B5" w:rsidRDefault="00E12910" w:rsidP="00E12910">
      <w:pPr>
        <w:ind w:left="851" w:hanging="851"/>
        <w:rPr>
          <w:rFonts w:ascii="Arial" w:hAnsi="Arial" w:cs="Arial"/>
        </w:rPr>
      </w:pPr>
      <w:r w:rsidRPr="00E977B5">
        <w:rPr>
          <w:rFonts w:ascii="Arial" w:hAnsi="Arial" w:cs="Arial"/>
          <w:sz w:val="24"/>
          <w:szCs w:val="24"/>
        </w:rPr>
        <w:t xml:space="preserve">Task </w:t>
      </w:r>
      <w:r w:rsidR="00E3227E">
        <w:rPr>
          <w:rFonts w:ascii="Arial" w:hAnsi="Arial" w:cs="Arial"/>
          <w:sz w:val="24"/>
          <w:szCs w:val="24"/>
        </w:rPr>
        <w:t xml:space="preserve">weighting: 20% of the G1HBY </w:t>
      </w:r>
      <w:bookmarkStart w:id="0" w:name="_GoBack"/>
      <w:bookmarkEnd w:id="0"/>
      <w:r w:rsidRPr="00E977B5">
        <w:rPr>
          <w:rFonts w:ascii="Arial" w:hAnsi="Arial" w:cs="Arial"/>
          <w:sz w:val="24"/>
          <w:szCs w:val="24"/>
        </w:rPr>
        <w:t xml:space="preserve"> </w:t>
      </w:r>
    </w:p>
    <w:p w:rsidR="00E977B5" w:rsidRDefault="00E12910" w:rsidP="00E977B5">
      <w:pPr>
        <w:pStyle w:val="NormalWeb"/>
        <w:rPr>
          <w:rFonts w:ascii="Arial" w:hAnsi="Arial" w:cs="Arial"/>
        </w:rPr>
      </w:pPr>
      <w:r w:rsidRPr="00E977B5">
        <w:rPr>
          <w:rFonts w:ascii="Arial" w:hAnsi="Arial" w:cs="Arial"/>
          <w:color w:val="000000"/>
          <w:sz w:val="27"/>
          <w:szCs w:val="27"/>
        </w:rPr>
        <w:t xml:space="preserve">TASK: </w:t>
      </w:r>
      <w:r w:rsidR="009101E2">
        <w:rPr>
          <w:rFonts w:ascii="Arial" w:hAnsi="Arial" w:cs="Arial"/>
        </w:rPr>
        <w:t>Prepare and present a Power P</w:t>
      </w:r>
      <w:r w:rsidR="002F2CF2" w:rsidRPr="00E977B5">
        <w:rPr>
          <w:rFonts w:ascii="Arial" w:hAnsi="Arial" w:cs="Arial"/>
        </w:rPr>
        <w:t xml:space="preserve">oint presentation on a digestive disorder of your choice.  </w:t>
      </w:r>
      <w:r w:rsidR="009101E2">
        <w:rPr>
          <w:rFonts w:ascii="Arial" w:hAnsi="Arial" w:cs="Arial"/>
        </w:rPr>
        <w:t>You are allowed to work in pairs and you</w:t>
      </w:r>
      <w:r w:rsidR="002F2CF2" w:rsidRPr="00E977B5">
        <w:rPr>
          <w:rFonts w:ascii="Arial" w:hAnsi="Arial" w:cs="Arial"/>
        </w:rPr>
        <w:t xml:space="preserve"> will have 3 lessons to prepare for this Task.</w:t>
      </w:r>
      <w:r w:rsidR="009101E2">
        <w:rPr>
          <w:rFonts w:ascii="Arial" w:hAnsi="Arial" w:cs="Arial"/>
        </w:rPr>
        <w:t xml:space="preserve"> Remember to</w:t>
      </w:r>
      <w:r w:rsidR="009101E2" w:rsidRPr="009101E2">
        <w:rPr>
          <w:rFonts w:ascii="Arial" w:hAnsi="Arial" w:cs="Arial"/>
        </w:rPr>
        <w:t xml:space="preserve"> </w:t>
      </w:r>
      <w:r w:rsidR="009101E2">
        <w:rPr>
          <w:rFonts w:ascii="Arial" w:hAnsi="Arial" w:cs="Arial"/>
        </w:rPr>
        <w:t>s</w:t>
      </w:r>
      <w:r w:rsidR="009101E2" w:rsidRPr="009101E2">
        <w:rPr>
          <w:rFonts w:ascii="Arial" w:hAnsi="Arial" w:cs="Arial"/>
        </w:rPr>
        <w:t>ave the file in your workspace</w:t>
      </w:r>
      <w:r w:rsidR="009101E2">
        <w:rPr>
          <w:rFonts w:ascii="Arial" w:hAnsi="Arial" w:cs="Arial"/>
        </w:rPr>
        <w:t xml:space="preserve"> and in place were you partner can access</w:t>
      </w:r>
      <w:r w:rsidR="009101E2" w:rsidRPr="009101E2">
        <w:rPr>
          <w:rFonts w:ascii="Arial" w:hAnsi="Arial" w:cs="Arial"/>
        </w:rPr>
        <w:t>.  Do not just copy and paste.  All notes must be handed in when you present your PowerPoint to the class.</w:t>
      </w:r>
    </w:p>
    <w:p w:rsidR="00E977B5" w:rsidRDefault="00E977B5" w:rsidP="009101E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disease</w:t>
      </w:r>
    </w:p>
    <w:p w:rsidR="00E977B5" w:rsidRDefault="00E977B5" w:rsidP="009101E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Likely Symptoms</w:t>
      </w:r>
    </w:p>
    <w:p w:rsidR="00E977B5" w:rsidRDefault="00E977B5" w:rsidP="009101E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Causes</w:t>
      </w:r>
    </w:p>
    <w:p w:rsidR="00E977B5" w:rsidRDefault="00E977B5" w:rsidP="009101E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Detailed explanation on how it impacts on the effective function of the digestive system</w:t>
      </w:r>
    </w:p>
    <w:p w:rsidR="00E977B5" w:rsidRDefault="00E977B5" w:rsidP="009101E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Treatment and Prognosis</w:t>
      </w:r>
    </w:p>
    <w:p w:rsidR="00E977B5" w:rsidRDefault="00E977B5" w:rsidP="009101E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Impact on </w:t>
      </w:r>
      <w:r w:rsidR="009101E2">
        <w:rPr>
          <w:rFonts w:ascii="Arial" w:hAnsi="Arial" w:cs="Arial"/>
        </w:rPr>
        <w:t xml:space="preserve">individual’s lifestyle </w:t>
      </w:r>
      <w:proofErr w:type="gramStart"/>
      <w:r w:rsidR="009101E2">
        <w:rPr>
          <w:rFonts w:ascii="Arial" w:hAnsi="Arial" w:cs="Arial"/>
        </w:rPr>
        <w:t>who</w:t>
      </w:r>
      <w:proofErr w:type="gramEnd"/>
      <w:r w:rsidR="009101E2">
        <w:rPr>
          <w:rFonts w:ascii="Arial" w:hAnsi="Arial" w:cs="Arial"/>
        </w:rPr>
        <w:t xml:space="preserve"> have the disorder.</w:t>
      </w:r>
    </w:p>
    <w:p w:rsidR="009101E2" w:rsidRDefault="009101E2" w:rsidP="009101E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Due Date: 11/5/16</w:t>
      </w:r>
    </w:p>
    <w:p w:rsidR="00E3227E" w:rsidRDefault="00E322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hAnsi="Arial" w:cs="Arial"/>
        </w:rPr>
        <w:br w:type="page"/>
      </w:r>
    </w:p>
    <w:p w:rsidR="00E3227E" w:rsidRPr="009101E2" w:rsidRDefault="00E3227E" w:rsidP="009101E2">
      <w:pPr>
        <w:pStyle w:val="NormalWeb"/>
        <w:rPr>
          <w:rFonts w:ascii="Arial" w:hAnsi="Arial" w:cs="Arial"/>
        </w:rPr>
      </w:pPr>
    </w:p>
    <w:p w:rsidR="009101E2" w:rsidRPr="009101E2" w:rsidRDefault="009101E2" w:rsidP="009101E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</w:pPr>
      <w:r w:rsidRPr="009101E2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410"/>
        <w:gridCol w:w="2035"/>
      </w:tblGrid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AU"/>
              </w:rPr>
              <w:t>Assessment component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AU"/>
              </w:rPr>
              <w:t xml:space="preserve">Marks 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AU"/>
              </w:rPr>
              <w:t>Marks Awarded</w:t>
            </w: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15 slides</w:t>
            </w:r>
          </w:p>
        </w:tc>
        <w:tc>
          <w:tcPr>
            <w:tcW w:w="2410" w:type="dxa"/>
          </w:tcPr>
          <w:p w:rsidR="009101E2" w:rsidRPr="009101E2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13</w:t>
            </w:r>
            <w:r w:rsidR="009101E2"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slides 3 marks</w:t>
            </w:r>
          </w:p>
          <w:p w:rsidR="009101E2" w:rsidRPr="009101E2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12-10</w:t>
            </w:r>
            <w:r w:rsidR="009101E2"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2 marks</w:t>
            </w:r>
          </w:p>
          <w:p w:rsidR="009101E2" w:rsidRPr="009101E2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9-7</w:t>
            </w:r>
            <w:r w:rsidR="009101E2"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</w:t>
            </w:r>
            <w:r w:rsidR="009101E2"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 mark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Cover Page- including names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 mark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Contents page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 mark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Font size and transition suitable for viewing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Slide pages and colour suitable for viewing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5 suitable/relevant images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Default="009101E2" w:rsidP="009101E2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the disease</w:t>
            </w:r>
          </w:p>
          <w:p w:rsidR="009101E2" w:rsidRDefault="009101E2" w:rsidP="009101E2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Likely Symptoms</w:t>
            </w:r>
          </w:p>
          <w:p w:rsidR="009101E2" w:rsidRDefault="009101E2" w:rsidP="009101E2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Causes</w:t>
            </w:r>
          </w:p>
          <w:p w:rsidR="009101E2" w:rsidRDefault="009101E2" w:rsidP="009101E2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explanation on how it impacts on the effective function of the digestive system</w:t>
            </w:r>
          </w:p>
          <w:p w:rsidR="009101E2" w:rsidRDefault="009101E2" w:rsidP="009101E2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Treatment and Prognosis</w:t>
            </w:r>
          </w:p>
          <w:p w:rsidR="009101E2" w:rsidRDefault="009101E2" w:rsidP="009101E2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Impact on individual’s lifestyle </w:t>
            </w:r>
            <w:r w:rsidR="00E3227E">
              <w:rPr>
                <w:rFonts w:ascii="Arial" w:hAnsi="Arial" w:cs="Arial"/>
              </w:rPr>
              <w:t>that</w:t>
            </w:r>
            <w:r>
              <w:rPr>
                <w:rFonts w:ascii="Arial" w:hAnsi="Arial" w:cs="Arial"/>
              </w:rPr>
              <w:t xml:space="preserve"> have the disorder.</w:t>
            </w:r>
          </w:p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410" w:type="dxa"/>
          </w:tcPr>
          <w:p w:rsid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marks</w:t>
            </w:r>
          </w:p>
          <w:p w:rsid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 marks</w:t>
            </w:r>
          </w:p>
          <w:p w:rsid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 marks</w:t>
            </w:r>
          </w:p>
          <w:p w:rsidR="00E3227E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 marks</w:t>
            </w:r>
          </w:p>
          <w:p w:rsidR="00E3227E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3227E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3227E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3227E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 marks</w:t>
            </w:r>
          </w:p>
          <w:p w:rsidR="00E3227E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 marks</w:t>
            </w:r>
          </w:p>
          <w:p w:rsidR="00E3227E" w:rsidRPr="009101E2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Other interesting facts</w:t>
            </w:r>
          </w:p>
        </w:tc>
        <w:tc>
          <w:tcPr>
            <w:tcW w:w="2410" w:type="dxa"/>
          </w:tcPr>
          <w:p w:rsidR="009101E2" w:rsidRPr="009101E2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  <w:r w:rsidR="009101E2"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Maintains audiences interest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Bibliography minimum 5 references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 or more references 2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Summary notes</w:t>
            </w:r>
          </w:p>
        </w:tc>
        <w:tc>
          <w:tcPr>
            <w:tcW w:w="2410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101E2" w:rsidRPr="009101E2" w:rsidTr="00E3227E">
        <w:tc>
          <w:tcPr>
            <w:tcW w:w="4077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410" w:type="dxa"/>
          </w:tcPr>
          <w:p w:rsidR="009101E2" w:rsidRPr="009101E2" w:rsidRDefault="00E3227E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Total 5</w:t>
            </w:r>
            <w:r w:rsidR="009101E2" w:rsidRPr="009101E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 Marks</w:t>
            </w:r>
          </w:p>
        </w:tc>
        <w:tc>
          <w:tcPr>
            <w:tcW w:w="2035" w:type="dxa"/>
          </w:tcPr>
          <w:p w:rsidR="009101E2" w:rsidRPr="009101E2" w:rsidRDefault="009101E2" w:rsidP="00910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9101E2" w:rsidRPr="009101E2" w:rsidRDefault="009101E2" w:rsidP="009101E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</w:pPr>
    </w:p>
    <w:p w:rsidR="009101E2" w:rsidRPr="009101E2" w:rsidRDefault="009101E2" w:rsidP="009101E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</w:pPr>
      <w:r w:rsidRPr="009101E2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>Comments:</w:t>
      </w:r>
    </w:p>
    <w:p w:rsidR="009101E2" w:rsidRDefault="009101E2" w:rsidP="009101E2">
      <w:pPr>
        <w:pStyle w:val="NormalWeb"/>
        <w:ind w:left="720"/>
        <w:rPr>
          <w:rFonts w:ascii="Arial" w:hAnsi="Arial" w:cs="Arial"/>
        </w:rPr>
      </w:pPr>
    </w:p>
    <w:p w:rsidR="009101E2" w:rsidRDefault="009101E2" w:rsidP="009101E2">
      <w:pPr>
        <w:pStyle w:val="NormalWeb"/>
        <w:ind w:left="720"/>
        <w:rPr>
          <w:rFonts w:ascii="Arial" w:hAnsi="Arial" w:cs="Arial"/>
        </w:rPr>
      </w:pPr>
    </w:p>
    <w:p w:rsidR="009101E2" w:rsidRDefault="009101E2" w:rsidP="009101E2">
      <w:pPr>
        <w:pStyle w:val="NormalWeb"/>
        <w:ind w:left="720"/>
        <w:rPr>
          <w:rFonts w:ascii="Arial" w:hAnsi="Arial" w:cs="Arial"/>
        </w:rPr>
      </w:pPr>
    </w:p>
    <w:p w:rsidR="00E977B5" w:rsidRDefault="00E977B5" w:rsidP="00E977B5">
      <w:pPr>
        <w:pStyle w:val="NormalWeb"/>
        <w:rPr>
          <w:rFonts w:ascii="Arial" w:hAnsi="Arial" w:cs="Arial"/>
        </w:rPr>
      </w:pPr>
    </w:p>
    <w:p w:rsidR="00E977B5" w:rsidRDefault="00E977B5" w:rsidP="00E977B5">
      <w:pPr>
        <w:pStyle w:val="NormalWeb"/>
        <w:rPr>
          <w:rFonts w:ascii="Arial" w:hAnsi="Arial" w:cs="Arial"/>
        </w:rPr>
      </w:pPr>
    </w:p>
    <w:p w:rsidR="00E977B5" w:rsidRPr="00E977B5" w:rsidRDefault="00E977B5" w:rsidP="00E977B5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sectPr w:rsidR="00E977B5" w:rsidRPr="00E977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469B0"/>
    <w:multiLevelType w:val="hybridMultilevel"/>
    <w:tmpl w:val="862A7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F2"/>
    <w:rsid w:val="002F2CF2"/>
    <w:rsid w:val="009101E2"/>
    <w:rsid w:val="00AF5322"/>
    <w:rsid w:val="00E12910"/>
    <w:rsid w:val="00E3227E"/>
    <w:rsid w:val="00E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91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rsid w:val="00910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91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rsid w:val="00910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C2E815C4</Template>
  <TotalTime>49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1</cp:revision>
  <dcterms:created xsi:type="dcterms:W3CDTF">2016-05-04T00:56:00Z</dcterms:created>
  <dcterms:modified xsi:type="dcterms:W3CDTF">2016-05-04T01:45:00Z</dcterms:modified>
</cp:coreProperties>
</file>