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20" w:rsidRPr="0061173D" w:rsidRDefault="0061173D" w:rsidP="00216620">
      <w:pPr>
        <w:pStyle w:val="Heading1"/>
        <w:rPr>
          <w:b/>
        </w:rPr>
      </w:pPr>
      <w:r>
        <w:rPr>
          <w:b/>
        </w:rPr>
        <w:t>GENERAL</w:t>
      </w:r>
      <w:r w:rsidR="00EE5224">
        <w:rPr>
          <w:b/>
        </w:rPr>
        <w:t xml:space="preserve"> HUMAN BIOLOGY – YEAR 12 Task 10</w:t>
      </w:r>
    </w:p>
    <w:p w:rsidR="00216620" w:rsidRPr="00D03F1E" w:rsidRDefault="00216620" w:rsidP="00216620">
      <w:pPr>
        <w:pStyle w:val="Heading2"/>
        <w:rPr>
          <w:rFonts w:asciiTheme="minorHAnsi" w:hAnsiTheme="minorHAnsi"/>
          <w:bCs/>
          <w:sz w:val="20"/>
          <w:szCs w:val="20"/>
        </w:rPr>
      </w:pPr>
      <w:r>
        <w:rPr>
          <w:rFonts w:asciiTheme="minorHAnsi" w:hAnsiTheme="minorHAnsi"/>
        </w:rPr>
        <w:t xml:space="preserve">Test: </w:t>
      </w:r>
      <w:r w:rsidR="0061173D">
        <w:rPr>
          <w:rFonts w:asciiTheme="minorHAnsi" w:hAnsiTheme="minorHAnsi"/>
        </w:rPr>
        <w:t>Vaccines, immunology, community and global health</w:t>
      </w:r>
    </w:p>
    <w:p w:rsidR="00216620" w:rsidRPr="00BE5F58" w:rsidRDefault="00216620" w:rsidP="00216620">
      <w:pPr>
        <w:tabs>
          <w:tab w:val="left" w:pos="720"/>
        </w:tabs>
        <w:spacing w:after="0" w:line="240" w:lineRule="auto"/>
        <w:ind w:right="-545"/>
        <w:rPr>
          <w:rFonts w:eastAsia="Times New Roman" w:cs="Arial"/>
          <w:b/>
          <w:bCs/>
        </w:rPr>
      </w:pPr>
      <w:r>
        <w:rPr>
          <w:rFonts w:eastAsia="Times New Roman" w:cs="Arial"/>
          <w:b/>
          <w:bCs/>
        </w:rPr>
        <w:t>Part A: Multiple-</w:t>
      </w:r>
      <w:r w:rsidRPr="00BE5F58">
        <w:rPr>
          <w:rFonts w:eastAsia="Times New Roman" w:cs="Arial"/>
          <w:b/>
          <w:bCs/>
        </w:rPr>
        <w:t>choice</w:t>
      </w:r>
    </w:p>
    <w:tbl>
      <w:tblPr>
        <w:tblStyle w:val="TableGrid"/>
        <w:tblW w:w="0" w:type="auto"/>
        <w:tblLook w:val="04A0" w:firstRow="1" w:lastRow="0" w:firstColumn="1" w:lastColumn="0" w:noHBand="0" w:noVBand="1"/>
      </w:tblPr>
      <w:tblGrid>
        <w:gridCol w:w="534"/>
        <w:gridCol w:w="2544"/>
        <w:gridCol w:w="574"/>
        <w:gridCol w:w="2508"/>
      </w:tblGrid>
      <w:tr w:rsidR="00EE5224" w:rsidTr="00216620">
        <w:tc>
          <w:tcPr>
            <w:tcW w:w="534" w:type="dxa"/>
          </w:tcPr>
          <w:p w:rsidR="00EE5224" w:rsidRDefault="00EE5224" w:rsidP="00216620">
            <w:pPr>
              <w:tabs>
                <w:tab w:val="left" w:pos="720"/>
              </w:tabs>
              <w:ind w:right="-545"/>
              <w:rPr>
                <w:rFonts w:eastAsia="Times New Roman" w:cs="Arial"/>
                <w:b/>
                <w:bCs/>
                <w:sz w:val="24"/>
                <w:szCs w:val="24"/>
              </w:rPr>
            </w:pPr>
            <w:r>
              <w:rPr>
                <w:rFonts w:eastAsia="Times New Roman" w:cs="Arial"/>
                <w:b/>
                <w:bCs/>
                <w:sz w:val="24"/>
                <w:szCs w:val="24"/>
              </w:rPr>
              <w:t>1.</w:t>
            </w:r>
          </w:p>
        </w:tc>
        <w:tc>
          <w:tcPr>
            <w:tcW w:w="2544" w:type="dxa"/>
          </w:tcPr>
          <w:p w:rsidR="00EE5224" w:rsidRPr="00216620" w:rsidRDefault="00EE5224" w:rsidP="00216620">
            <w:pPr>
              <w:tabs>
                <w:tab w:val="left" w:pos="720"/>
              </w:tabs>
              <w:ind w:right="-545"/>
              <w:rPr>
                <w:rFonts w:eastAsia="Times New Roman" w:cs="Arial"/>
                <w:b/>
                <w:bCs/>
                <w:color w:val="FF0000"/>
                <w:sz w:val="24"/>
                <w:szCs w:val="24"/>
              </w:rPr>
            </w:pPr>
            <w:r>
              <w:rPr>
                <w:rFonts w:eastAsia="Times New Roman" w:cs="Arial"/>
                <w:b/>
                <w:bCs/>
                <w:color w:val="FF0000"/>
                <w:sz w:val="24"/>
                <w:szCs w:val="24"/>
              </w:rPr>
              <w:t>B</w:t>
            </w:r>
          </w:p>
        </w:tc>
        <w:tc>
          <w:tcPr>
            <w:tcW w:w="574" w:type="dxa"/>
          </w:tcPr>
          <w:p w:rsidR="00EE5224" w:rsidRPr="00EE5224" w:rsidRDefault="00EE5224" w:rsidP="000642EB">
            <w:pPr>
              <w:tabs>
                <w:tab w:val="left" w:pos="720"/>
              </w:tabs>
              <w:ind w:right="-545"/>
              <w:rPr>
                <w:rFonts w:eastAsia="Times New Roman" w:cs="Arial"/>
                <w:b/>
                <w:bCs/>
                <w:sz w:val="24"/>
                <w:szCs w:val="24"/>
              </w:rPr>
            </w:pPr>
            <w:r w:rsidRPr="00EE5224">
              <w:rPr>
                <w:rFonts w:eastAsia="Times New Roman" w:cs="Arial"/>
                <w:b/>
                <w:bCs/>
                <w:sz w:val="24"/>
                <w:szCs w:val="24"/>
              </w:rPr>
              <w:t>6.</w:t>
            </w:r>
          </w:p>
        </w:tc>
        <w:tc>
          <w:tcPr>
            <w:tcW w:w="2508" w:type="dxa"/>
          </w:tcPr>
          <w:p w:rsidR="00EE5224" w:rsidRPr="00216620" w:rsidRDefault="00EE5224" w:rsidP="000642EB">
            <w:pPr>
              <w:tabs>
                <w:tab w:val="left" w:pos="720"/>
              </w:tabs>
              <w:ind w:right="-545"/>
              <w:rPr>
                <w:rFonts w:eastAsia="Times New Roman" w:cs="Arial"/>
                <w:b/>
                <w:bCs/>
                <w:color w:val="FF0000"/>
                <w:sz w:val="24"/>
                <w:szCs w:val="24"/>
              </w:rPr>
            </w:pPr>
            <w:r>
              <w:rPr>
                <w:rFonts w:eastAsia="Times New Roman" w:cs="Arial"/>
                <w:b/>
                <w:bCs/>
                <w:color w:val="FF0000"/>
                <w:sz w:val="24"/>
                <w:szCs w:val="24"/>
              </w:rPr>
              <w:t>A</w:t>
            </w:r>
          </w:p>
        </w:tc>
      </w:tr>
      <w:tr w:rsidR="00EE5224" w:rsidTr="00216620">
        <w:tc>
          <w:tcPr>
            <w:tcW w:w="534" w:type="dxa"/>
          </w:tcPr>
          <w:p w:rsidR="00EE5224" w:rsidRDefault="00EE5224" w:rsidP="00216620">
            <w:pPr>
              <w:tabs>
                <w:tab w:val="left" w:pos="720"/>
              </w:tabs>
              <w:ind w:right="-545"/>
              <w:rPr>
                <w:rFonts w:eastAsia="Times New Roman" w:cs="Arial"/>
                <w:b/>
                <w:bCs/>
                <w:sz w:val="24"/>
                <w:szCs w:val="24"/>
              </w:rPr>
            </w:pPr>
            <w:r>
              <w:rPr>
                <w:rFonts w:eastAsia="Times New Roman" w:cs="Arial"/>
                <w:b/>
                <w:bCs/>
                <w:sz w:val="24"/>
                <w:szCs w:val="24"/>
              </w:rPr>
              <w:t>2.</w:t>
            </w:r>
          </w:p>
        </w:tc>
        <w:tc>
          <w:tcPr>
            <w:tcW w:w="2544" w:type="dxa"/>
          </w:tcPr>
          <w:p w:rsidR="00EE5224" w:rsidRPr="00216620" w:rsidRDefault="0064325F" w:rsidP="00216620">
            <w:pPr>
              <w:tabs>
                <w:tab w:val="left" w:pos="720"/>
              </w:tabs>
              <w:ind w:right="-545"/>
              <w:rPr>
                <w:rFonts w:eastAsia="Times New Roman" w:cs="Arial"/>
                <w:b/>
                <w:bCs/>
                <w:color w:val="FF0000"/>
                <w:sz w:val="24"/>
                <w:szCs w:val="24"/>
              </w:rPr>
            </w:pPr>
            <w:r>
              <w:rPr>
                <w:rFonts w:eastAsia="Times New Roman" w:cs="Arial"/>
                <w:b/>
                <w:bCs/>
                <w:color w:val="FF0000"/>
                <w:sz w:val="24"/>
                <w:szCs w:val="24"/>
              </w:rPr>
              <w:t>B</w:t>
            </w:r>
            <w:bookmarkStart w:id="0" w:name="_GoBack"/>
            <w:bookmarkEnd w:id="0"/>
          </w:p>
        </w:tc>
        <w:tc>
          <w:tcPr>
            <w:tcW w:w="574" w:type="dxa"/>
          </w:tcPr>
          <w:p w:rsidR="00EE5224" w:rsidRPr="00EE5224" w:rsidRDefault="00EE5224" w:rsidP="000642EB">
            <w:pPr>
              <w:tabs>
                <w:tab w:val="left" w:pos="720"/>
              </w:tabs>
              <w:ind w:right="-545"/>
              <w:rPr>
                <w:rFonts w:eastAsia="Times New Roman" w:cs="Arial"/>
                <w:b/>
                <w:bCs/>
                <w:sz w:val="24"/>
                <w:szCs w:val="24"/>
              </w:rPr>
            </w:pPr>
            <w:r w:rsidRPr="00EE5224">
              <w:rPr>
                <w:rFonts w:eastAsia="Times New Roman" w:cs="Arial"/>
                <w:b/>
                <w:bCs/>
                <w:sz w:val="24"/>
                <w:szCs w:val="24"/>
              </w:rPr>
              <w:t>7.</w:t>
            </w:r>
          </w:p>
        </w:tc>
        <w:tc>
          <w:tcPr>
            <w:tcW w:w="2508" w:type="dxa"/>
          </w:tcPr>
          <w:p w:rsidR="00EE5224" w:rsidRPr="00EE5224" w:rsidRDefault="00EE5224" w:rsidP="000642EB">
            <w:pPr>
              <w:tabs>
                <w:tab w:val="left" w:pos="720"/>
              </w:tabs>
              <w:ind w:right="-545"/>
              <w:rPr>
                <w:rFonts w:eastAsia="Times New Roman" w:cs="Arial"/>
                <w:b/>
                <w:bCs/>
                <w:color w:val="FF0000"/>
                <w:sz w:val="24"/>
                <w:szCs w:val="24"/>
              </w:rPr>
            </w:pPr>
            <w:r w:rsidRPr="00EE5224">
              <w:rPr>
                <w:rFonts w:eastAsia="Times New Roman" w:cs="Arial"/>
                <w:b/>
                <w:bCs/>
                <w:color w:val="FF0000"/>
                <w:sz w:val="24"/>
                <w:szCs w:val="24"/>
              </w:rPr>
              <w:t>C</w:t>
            </w:r>
          </w:p>
        </w:tc>
      </w:tr>
      <w:tr w:rsidR="00EE5224" w:rsidTr="00216620">
        <w:tc>
          <w:tcPr>
            <w:tcW w:w="534" w:type="dxa"/>
          </w:tcPr>
          <w:p w:rsidR="00EE5224" w:rsidRDefault="00EE5224" w:rsidP="00216620">
            <w:pPr>
              <w:tabs>
                <w:tab w:val="left" w:pos="720"/>
              </w:tabs>
              <w:ind w:right="-545"/>
              <w:rPr>
                <w:rFonts w:eastAsia="Times New Roman" w:cs="Arial"/>
                <w:b/>
                <w:bCs/>
                <w:sz w:val="24"/>
                <w:szCs w:val="24"/>
              </w:rPr>
            </w:pPr>
            <w:r>
              <w:rPr>
                <w:rFonts w:eastAsia="Times New Roman" w:cs="Arial"/>
                <w:b/>
                <w:bCs/>
                <w:sz w:val="24"/>
                <w:szCs w:val="24"/>
              </w:rPr>
              <w:t>3.</w:t>
            </w:r>
          </w:p>
        </w:tc>
        <w:tc>
          <w:tcPr>
            <w:tcW w:w="2544" w:type="dxa"/>
          </w:tcPr>
          <w:p w:rsidR="00EE5224" w:rsidRPr="00216620" w:rsidRDefault="00EE5224" w:rsidP="00216620">
            <w:pPr>
              <w:tabs>
                <w:tab w:val="left" w:pos="720"/>
              </w:tabs>
              <w:ind w:right="-545"/>
              <w:rPr>
                <w:rFonts w:eastAsia="Times New Roman" w:cs="Arial"/>
                <w:b/>
                <w:bCs/>
                <w:color w:val="FF0000"/>
                <w:sz w:val="24"/>
                <w:szCs w:val="24"/>
              </w:rPr>
            </w:pPr>
            <w:r>
              <w:rPr>
                <w:rFonts w:eastAsia="Times New Roman" w:cs="Arial"/>
                <w:b/>
                <w:bCs/>
                <w:color w:val="FF0000"/>
                <w:sz w:val="24"/>
                <w:szCs w:val="24"/>
              </w:rPr>
              <w:t>D</w:t>
            </w:r>
          </w:p>
        </w:tc>
        <w:tc>
          <w:tcPr>
            <w:tcW w:w="574" w:type="dxa"/>
          </w:tcPr>
          <w:p w:rsidR="00EE5224" w:rsidRDefault="00EE5224" w:rsidP="000642EB">
            <w:pPr>
              <w:tabs>
                <w:tab w:val="left" w:pos="720"/>
              </w:tabs>
              <w:ind w:right="-545"/>
              <w:rPr>
                <w:rFonts w:eastAsia="Times New Roman" w:cs="Arial"/>
                <w:b/>
                <w:bCs/>
                <w:sz w:val="24"/>
                <w:szCs w:val="24"/>
              </w:rPr>
            </w:pPr>
            <w:r>
              <w:rPr>
                <w:rFonts w:eastAsia="Times New Roman" w:cs="Arial"/>
                <w:b/>
                <w:bCs/>
                <w:sz w:val="24"/>
                <w:szCs w:val="24"/>
              </w:rPr>
              <w:t>8.</w:t>
            </w:r>
          </w:p>
        </w:tc>
        <w:tc>
          <w:tcPr>
            <w:tcW w:w="2508" w:type="dxa"/>
          </w:tcPr>
          <w:p w:rsidR="00EE5224" w:rsidRPr="00772E1A" w:rsidRDefault="00772E1A" w:rsidP="000642EB">
            <w:pPr>
              <w:tabs>
                <w:tab w:val="left" w:pos="720"/>
              </w:tabs>
              <w:ind w:right="-545"/>
              <w:rPr>
                <w:rFonts w:eastAsia="Times New Roman" w:cs="Arial"/>
                <w:b/>
                <w:bCs/>
                <w:color w:val="FF0000"/>
                <w:sz w:val="24"/>
                <w:szCs w:val="24"/>
              </w:rPr>
            </w:pPr>
            <w:r w:rsidRPr="00772E1A">
              <w:rPr>
                <w:rFonts w:eastAsia="Times New Roman" w:cs="Arial"/>
                <w:b/>
                <w:bCs/>
                <w:color w:val="FF0000"/>
                <w:sz w:val="24"/>
                <w:szCs w:val="24"/>
              </w:rPr>
              <w:t>D</w:t>
            </w:r>
          </w:p>
        </w:tc>
      </w:tr>
      <w:tr w:rsidR="00EE5224" w:rsidTr="00EE5224">
        <w:tc>
          <w:tcPr>
            <w:tcW w:w="534" w:type="dxa"/>
            <w:tcBorders>
              <w:bottom w:val="single" w:sz="4" w:space="0" w:color="auto"/>
            </w:tcBorders>
          </w:tcPr>
          <w:p w:rsidR="00EE5224" w:rsidRDefault="00EE5224" w:rsidP="00216620">
            <w:pPr>
              <w:tabs>
                <w:tab w:val="left" w:pos="720"/>
              </w:tabs>
              <w:ind w:right="-545"/>
              <w:rPr>
                <w:rFonts w:eastAsia="Times New Roman" w:cs="Arial"/>
                <w:b/>
                <w:bCs/>
                <w:sz w:val="24"/>
                <w:szCs w:val="24"/>
              </w:rPr>
            </w:pPr>
            <w:r>
              <w:rPr>
                <w:rFonts w:eastAsia="Times New Roman" w:cs="Arial"/>
                <w:b/>
                <w:bCs/>
                <w:sz w:val="24"/>
                <w:szCs w:val="24"/>
              </w:rPr>
              <w:t>4.</w:t>
            </w:r>
          </w:p>
        </w:tc>
        <w:tc>
          <w:tcPr>
            <w:tcW w:w="2544" w:type="dxa"/>
            <w:tcBorders>
              <w:bottom w:val="single" w:sz="4" w:space="0" w:color="auto"/>
            </w:tcBorders>
          </w:tcPr>
          <w:p w:rsidR="00EE5224" w:rsidRPr="00216620" w:rsidRDefault="008776C7" w:rsidP="00216620">
            <w:pPr>
              <w:tabs>
                <w:tab w:val="left" w:pos="720"/>
              </w:tabs>
              <w:ind w:right="-545"/>
              <w:rPr>
                <w:rFonts w:eastAsia="Times New Roman" w:cs="Arial"/>
                <w:b/>
                <w:bCs/>
                <w:color w:val="FF0000"/>
                <w:sz w:val="24"/>
                <w:szCs w:val="24"/>
              </w:rPr>
            </w:pPr>
            <w:r>
              <w:rPr>
                <w:rFonts w:eastAsia="Times New Roman" w:cs="Arial"/>
                <w:b/>
                <w:bCs/>
                <w:color w:val="FF0000"/>
                <w:sz w:val="24"/>
                <w:szCs w:val="24"/>
              </w:rPr>
              <w:t>A</w:t>
            </w:r>
          </w:p>
        </w:tc>
        <w:tc>
          <w:tcPr>
            <w:tcW w:w="574" w:type="dxa"/>
          </w:tcPr>
          <w:p w:rsidR="00EE5224" w:rsidRDefault="00EE5224" w:rsidP="000642EB">
            <w:pPr>
              <w:tabs>
                <w:tab w:val="left" w:pos="720"/>
              </w:tabs>
              <w:ind w:right="-545"/>
              <w:rPr>
                <w:rFonts w:eastAsia="Times New Roman" w:cs="Arial"/>
                <w:b/>
                <w:bCs/>
                <w:sz w:val="24"/>
                <w:szCs w:val="24"/>
              </w:rPr>
            </w:pPr>
            <w:r>
              <w:rPr>
                <w:rFonts w:eastAsia="Times New Roman" w:cs="Arial"/>
                <w:b/>
                <w:bCs/>
                <w:sz w:val="24"/>
                <w:szCs w:val="24"/>
              </w:rPr>
              <w:t>9.</w:t>
            </w:r>
          </w:p>
        </w:tc>
        <w:tc>
          <w:tcPr>
            <w:tcW w:w="2508" w:type="dxa"/>
          </w:tcPr>
          <w:p w:rsidR="00EE5224" w:rsidRPr="00216620" w:rsidRDefault="00772E1A" w:rsidP="000642EB">
            <w:pPr>
              <w:tabs>
                <w:tab w:val="left" w:pos="720"/>
              </w:tabs>
              <w:ind w:right="-545"/>
              <w:rPr>
                <w:rFonts w:eastAsia="Times New Roman" w:cs="Arial"/>
                <w:b/>
                <w:bCs/>
                <w:color w:val="FF0000"/>
                <w:sz w:val="24"/>
                <w:szCs w:val="24"/>
              </w:rPr>
            </w:pPr>
            <w:r>
              <w:rPr>
                <w:rFonts w:eastAsia="Times New Roman" w:cs="Arial"/>
                <w:b/>
                <w:bCs/>
                <w:color w:val="FF0000"/>
                <w:sz w:val="24"/>
                <w:szCs w:val="24"/>
              </w:rPr>
              <w:t>D</w:t>
            </w:r>
          </w:p>
        </w:tc>
      </w:tr>
      <w:tr w:rsidR="00EE5224" w:rsidTr="00EE5224">
        <w:tc>
          <w:tcPr>
            <w:tcW w:w="534" w:type="dxa"/>
            <w:tcBorders>
              <w:left w:val="single" w:sz="4" w:space="0" w:color="auto"/>
              <w:bottom w:val="single" w:sz="4" w:space="0" w:color="auto"/>
              <w:right w:val="single" w:sz="4" w:space="0" w:color="auto"/>
            </w:tcBorders>
          </w:tcPr>
          <w:p w:rsidR="00EE5224" w:rsidRDefault="00EE5224" w:rsidP="000642EB">
            <w:pPr>
              <w:tabs>
                <w:tab w:val="left" w:pos="720"/>
              </w:tabs>
              <w:ind w:right="-545"/>
              <w:rPr>
                <w:rFonts w:eastAsia="Times New Roman" w:cs="Arial"/>
                <w:b/>
                <w:bCs/>
                <w:sz w:val="24"/>
                <w:szCs w:val="24"/>
              </w:rPr>
            </w:pPr>
            <w:r>
              <w:rPr>
                <w:rFonts w:eastAsia="Times New Roman" w:cs="Arial"/>
                <w:b/>
                <w:bCs/>
                <w:sz w:val="24"/>
                <w:szCs w:val="24"/>
              </w:rPr>
              <w:t>5.</w:t>
            </w:r>
          </w:p>
        </w:tc>
        <w:tc>
          <w:tcPr>
            <w:tcW w:w="2544" w:type="dxa"/>
            <w:tcBorders>
              <w:left w:val="single" w:sz="4" w:space="0" w:color="auto"/>
              <w:bottom w:val="single" w:sz="4" w:space="0" w:color="auto"/>
              <w:right w:val="single" w:sz="4" w:space="0" w:color="auto"/>
            </w:tcBorders>
          </w:tcPr>
          <w:p w:rsidR="00EE5224" w:rsidRPr="00216620" w:rsidRDefault="00EE5224" w:rsidP="000642EB">
            <w:pPr>
              <w:tabs>
                <w:tab w:val="left" w:pos="720"/>
              </w:tabs>
              <w:ind w:right="-545"/>
              <w:rPr>
                <w:rFonts w:eastAsia="Times New Roman" w:cs="Arial"/>
                <w:b/>
                <w:bCs/>
                <w:color w:val="FF0000"/>
                <w:sz w:val="24"/>
                <w:szCs w:val="24"/>
              </w:rPr>
            </w:pPr>
            <w:r>
              <w:rPr>
                <w:rFonts w:eastAsia="Times New Roman" w:cs="Arial"/>
                <w:b/>
                <w:bCs/>
                <w:color w:val="FF0000"/>
                <w:sz w:val="24"/>
                <w:szCs w:val="24"/>
              </w:rPr>
              <w:t>D</w:t>
            </w:r>
          </w:p>
        </w:tc>
        <w:tc>
          <w:tcPr>
            <w:tcW w:w="574" w:type="dxa"/>
            <w:tcBorders>
              <w:left w:val="single" w:sz="4" w:space="0" w:color="auto"/>
            </w:tcBorders>
          </w:tcPr>
          <w:p w:rsidR="00EE5224" w:rsidRDefault="00EE5224" w:rsidP="00216620">
            <w:pPr>
              <w:tabs>
                <w:tab w:val="left" w:pos="720"/>
              </w:tabs>
              <w:ind w:right="-545"/>
              <w:rPr>
                <w:rFonts w:eastAsia="Times New Roman" w:cs="Arial"/>
                <w:b/>
                <w:bCs/>
                <w:sz w:val="24"/>
                <w:szCs w:val="24"/>
              </w:rPr>
            </w:pPr>
            <w:r w:rsidRPr="00EE5224">
              <w:rPr>
                <w:rFonts w:eastAsia="Times New Roman" w:cs="Arial"/>
                <w:b/>
                <w:bCs/>
                <w:sz w:val="24"/>
                <w:szCs w:val="24"/>
              </w:rPr>
              <w:t>10.</w:t>
            </w:r>
          </w:p>
        </w:tc>
        <w:tc>
          <w:tcPr>
            <w:tcW w:w="2508" w:type="dxa"/>
          </w:tcPr>
          <w:p w:rsidR="00EE5224" w:rsidRPr="00216620" w:rsidRDefault="00772E1A" w:rsidP="000642EB">
            <w:pPr>
              <w:tabs>
                <w:tab w:val="left" w:pos="720"/>
              </w:tabs>
              <w:ind w:right="-545"/>
              <w:rPr>
                <w:rFonts w:eastAsia="Times New Roman" w:cs="Arial"/>
                <w:b/>
                <w:bCs/>
                <w:color w:val="FF0000"/>
                <w:sz w:val="24"/>
                <w:szCs w:val="24"/>
              </w:rPr>
            </w:pPr>
            <w:r>
              <w:rPr>
                <w:rFonts w:eastAsia="Times New Roman" w:cs="Arial"/>
                <w:b/>
                <w:bCs/>
                <w:color w:val="FF0000"/>
                <w:sz w:val="24"/>
                <w:szCs w:val="24"/>
              </w:rPr>
              <w:t>D</w:t>
            </w:r>
          </w:p>
        </w:tc>
      </w:tr>
    </w:tbl>
    <w:p w:rsidR="00216620" w:rsidRDefault="00216620" w:rsidP="00216620">
      <w:pPr>
        <w:tabs>
          <w:tab w:val="left" w:pos="720"/>
        </w:tabs>
        <w:spacing w:after="0" w:line="240" w:lineRule="auto"/>
        <w:ind w:right="-545"/>
        <w:rPr>
          <w:rFonts w:eastAsia="Times New Roman" w:cs="Arial"/>
          <w:b/>
          <w:bCs/>
          <w:sz w:val="24"/>
          <w:szCs w:val="24"/>
        </w:rPr>
      </w:pPr>
    </w:p>
    <w:p w:rsidR="00216620" w:rsidRPr="00BE5F58" w:rsidRDefault="00216620" w:rsidP="00216620">
      <w:pPr>
        <w:tabs>
          <w:tab w:val="left" w:pos="720"/>
        </w:tabs>
        <w:spacing w:after="0" w:line="240" w:lineRule="auto"/>
        <w:ind w:right="-545"/>
        <w:rPr>
          <w:rFonts w:eastAsia="Times New Roman" w:cs="Arial"/>
          <w:b/>
          <w:bCs/>
        </w:rPr>
      </w:pPr>
      <w:r w:rsidRPr="00BE5F58">
        <w:rPr>
          <w:rFonts w:eastAsia="Times New Roman" w:cs="Arial"/>
          <w:b/>
          <w:bCs/>
        </w:rPr>
        <w:t>Part B: Shor</w:t>
      </w:r>
      <w:r>
        <w:rPr>
          <w:rFonts w:eastAsia="Times New Roman" w:cs="Arial"/>
          <w:b/>
          <w:bCs/>
        </w:rPr>
        <w:t>t a</w:t>
      </w:r>
      <w:r w:rsidRPr="00BE5F58">
        <w:rPr>
          <w:rFonts w:eastAsia="Times New Roman" w:cs="Arial"/>
          <w:b/>
          <w:bCs/>
        </w:rPr>
        <w:t>nswer</w:t>
      </w:r>
    </w:p>
    <w:p w:rsidR="00216620" w:rsidRPr="00D03F1E" w:rsidRDefault="00216620" w:rsidP="00216620">
      <w:pPr>
        <w:tabs>
          <w:tab w:val="left" w:pos="720"/>
        </w:tabs>
        <w:spacing w:after="0" w:line="240" w:lineRule="auto"/>
        <w:ind w:right="-545"/>
        <w:rPr>
          <w:rFonts w:eastAsia="Times New Roman" w:cs="Arial"/>
          <w:bCs/>
          <w:sz w:val="20"/>
          <w:szCs w:val="20"/>
        </w:rPr>
      </w:pPr>
    </w:p>
    <w:p w:rsidR="00216620" w:rsidRPr="00D03F1E" w:rsidRDefault="00216620" w:rsidP="00E32B30">
      <w:pPr>
        <w:pStyle w:val="ListParagraph"/>
        <w:numPr>
          <w:ilvl w:val="0"/>
          <w:numId w:val="2"/>
        </w:numPr>
        <w:tabs>
          <w:tab w:val="left" w:pos="8647"/>
        </w:tabs>
        <w:spacing w:after="0" w:line="240" w:lineRule="auto"/>
        <w:ind w:left="567" w:hanging="567"/>
        <w:rPr>
          <w:rFonts w:cs="Arial"/>
        </w:rPr>
      </w:pPr>
      <w:r w:rsidRPr="00D03F1E">
        <w:rPr>
          <w:rFonts w:cs="Arial"/>
        </w:rPr>
        <w:t>Immunity can be classed as passive or active and natural or artificial. Complete the table below, describing the different types of immunity.</w:t>
      </w:r>
      <w:r w:rsidRPr="00D03F1E">
        <w:rPr>
          <w:rFonts w:cs="Arial"/>
        </w:rPr>
        <w:tab/>
      </w:r>
    </w:p>
    <w:p w:rsidR="00216620" w:rsidRPr="002E1F74" w:rsidRDefault="00216620" w:rsidP="00216620">
      <w:pPr>
        <w:tabs>
          <w:tab w:val="left" w:pos="8789"/>
        </w:tabs>
        <w:spacing w:after="0"/>
        <w:rPr>
          <w:rFonts w:eastAsia="Times New Roman" w:cs="Arial"/>
          <w:bCs/>
          <w:szCs w:val="20"/>
        </w:rPr>
      </w:pPr>
      <w:r w:rsidRPr="002E1F74">
        <w:rPr>
          <w:rFonts w:eastAsia="Times New Roman" w:cs="Arial"/>
          <w:bCs/>
          <w:szCs w:val="20"/>
        </w:rPr>
        <w:tab/>
      </w:r>
    </w:p>
    <w:tbl>
      <w:tblPr>
        <w:tblStyle w:val="TableGrid"/>
        <w:tblW w:w="9718" w:type="dxa"/>
        <w:tblInd w:w="-4" w:type="dxa"/>
        <w:tblLook w:val="04A0" w:firstRow="1" w:lastRow="0" w:firstColumn="1" w:lastColumn="0" w:noHBand="0" w:noVBand="1"/>
      </w:tblPr>
      <w:tblGrid>
        <w:gridCol w:w="8301"/>
        <w:gridCol w:w="1400"/>
        <w:gridCol w:w="17"/>
      </w:tblGrid>
      <w:tr w:rsidR="00216620" w:rsidRPr="00D03F1E" w:rsidTr="00255A86">
        <w:tc>
          <w:tcPr>
            <w:tcW w:w="8301" w:type="dxa"/>
            <w:shd w:val="clear" w:color="auto" w:fill="B2A1C7" w:themeFill="accent4" w:themeFillTint="99"/>
          </w:tcPr>
          <w:p w:rsidR="00216620" w:rsidRPr="00D03F1E" w:rsidRDefault="00216620" w:rsidP="00255A86">
            <w:pPr>
              <w:spacing w:before="40" w:after="40"/>
              <w:jc w:val="center"/>
              <w:rPr>
                <w:b/>
                <w:sz w:val="20"/>
                <w:szCs w:val="20"/>
                <w:lang w:val="fr-FR"/>
              </w:rPr>
            </w:pPr>
            <w:r w:rsidRPr="00D03F1E">
              <w:rPr>
                <w:b/>
                <w:sz w:val="20"/>
                <w:szCs w:val="20"/>
                <w:lang w:val="fr-FR"/>
              </w:rPr>
              <w:t>Description</w:t>
            </w:r>
          </w:p>
        </w:tc>
        <w:tc>
          <w:tcPr>
            <w:tcW w:w="1417" w:type="dxa"/>
            <w:gridSpan w:val="2"/>
            <w:shd w:val="clear" w:color="auto" w:fill="B2A1C7" w:themeFill="accent4" w:themeFillTint="99"/>
          </w:tcPr>
          <w:p w:rsidR="00216620" w:rsidRPr="00D03F1E" w:rsidRDefault="00216620" w:rsidP="00255A86">
            <w:pPr>
              <w:spacing w:before="40" w:after="40"/>
              <w:jc w:val="center"/>
              <w:rPr>
                <w:b/>
                <w:sz w:val="20"/>
                <w:szCs w:val="20"/>
                <w:lang w:val="fr-FR"/>
              </w:rPr>
            </w:pPr>
            <w:r w:rsidRPr="00D03F1E">
              <w:rPr>
                <w:b/>
                <w:sz w:val="20"/>
                <w:szCs w:val="20"/>
                <w:lang w:val="fr-FR"/>
              </w:rPr>
              <w:t>Mark</w:t>
            </w:r>
          </w:p>
        </w:tc>
      </w:tr>
      <w:tr w:rsidR="00216620" w:rsidRPr="00D03F1E" w:rsidTr="00255A86">
        <w:trPr>
          <w:gridAfter w:val="1"/>
          <w:wAfter w:w="17" w:type="dxa"/>
          <w:trHeight w:val="1985"/>
        </w:trPr>
        <w:tc>
          <w:tcPr>
            <w:tcW w:w="8301" w:type="dxa"/>
            <w:vAlign w:val="center"/>
          </w:tcPr>
          <w:p w:rsidR="00216620" w:rsidRDefault="00216620" w:rsidP="00255A86">
            <w:pPr>
              <w:rPr>
                <w:rFonts w:eastAsia="Times New Roman" w:cs="Arial"/>
                <w:b/>
                <w:sz w:val="20"/>
                <w:szCs w:val="20"/>
              </w:rPr>
            </w:pPr>
          </w:p>
          <w:tbl>
            <w:tblPr>
              <w:tblStyle w:val="TableGrid"/>
              <w:tblpPr w:leftFromText="180" w:rightFromText="180" w:vertAnchor="text" w:horzAnchor="margin" w:tblpXSpec="center" w:tblpY="-102"/>
              <w:tblOverlap w:val="never"/>
              <w:tblW w:w="0" w:type="auto"/>
              <w:tblLook w:val="04A0" w:firstRow="1" w:lastRow="0" w:firstColumn="1" w:lastColumn="0" w:noHBand="0" w:noVBand="1"/>
            </w:tblPr>
            <w:tblGrid>
              <w:gridCol w:w="1696"/>
              <w:gridCol w:w="2977"/>
              <w:gridCol w:w="2977"/>
            </w:tblGrid>
            <w:tr w:rsidR="00216620" w:rsidTr="00255A86">
              <w:trPr>
                <w:trHeight w:val="422"/>
              </w:trPr>
              <w:tc>
                <w:tcPr>
                  <w:tcW w:w="1696" w:type="dxa"/>
                </w:tcPr>
                <w:p w:rsidR="00216620" w:rsidRPr="007F5359" w:rsidRDefault="00216620" w:rsidP="00255A86">
                  <w:pPr>
                    <w:rPr>
                      <w:rFonts w:eastAsia="Times New Roman" w:cs="Arial"/>
                      <w:sz w:val="20"/>
                      <w:szCs w:val="20"/>
                    </w:rPr>
                  </w:pPr>
                </w:p>
              </w:tc>
              <w:tc>
                <w:tcPr>
                  <w:tcW w:w="2977" w:type="dxa"/>
                  <w:vAlign w:val="center"/>
                </w:tcPr>
                <w:p w:rsidR="00216620" w:rsidRPr="007F5359" w:rsidRDefault="00216620" w:rsidP="00255A86">
                  <w:pPr>
                    <w:jc w:val="center"/>
                    <w:rPr>
                      <w:rFonts w:eastAsia="Times New Roman" w:cs="Arial"/>
                      <w:sz w:val="20"/>
                      <w:szCs w:val="20"/>
                    </w:rPr>
                  </w:pPr>
                  <w:r w:rsidRPr="007F5359">
                    <w:rPr>
                      <w:rFonts w:eastAsia="Times New Roman" w:cs="Arial"/>
                      <w:sz w:val="20"/>
                      <w:szCs w:val="20"/>
                    </w:rPr>
                    <w:t>Passive</w:t>
                  </w:r>
                </w:p>
              </w:tc>
              <w:tc>
                <w:tcPr>
                  <w:tcW w:w="2977" w:type="dxa"/>
                  <w:vAlign w:val="center"/>
                </w:tcPr>
                <w:p w:rsidR="00216620" w:rsidRPr="007F5359" w:rsidRDefault="00216620" w:rsidP="00255A86">
                  <w:pPr>
                    <w:jc w:val="center"/>
                    <w:rPr>
                      <w:rFonts w:eastAsia="Times New Roman" w:cs="Arial"/>
                      <w:sz w:val="20"/>
                      <w:szCs w:val="20"/>
                    </w:rPr>
                  </w:pPr>
                  <w:r w:rsidRPr="007F5359">
                    <w:rPr>
                      <w:rFonts w:eastAsia="Times New Roman" w:cs="Arial"/>
                      <w:sz w:val="20"/>
                      <w:szCs w:val="20"/>
                    </w:rPr>
                    <w:t>Active</w:t>
                  </w:r>
                </w:p>
              </w:tc>
            </w:tr>
            <w:tr w:rsidR="00216620" w:rsidTr="00255A86">
              <w:tc>
                <w:tcPr>
                  <w:tcW w:w="1696" w:type="dxa"/>
                  <w:vAlign w:val="center"/>
                </w:tcPr>
                <w:p w:rsidR="00216620" w:rsidRPr="007F5359" w:rsidRDefault="00216620" w:rsidP="00255A86">
                  <w:pPr>
                    <w:jc w:val="center"/>
                    <w:rPr>
                      <w:rFonts w:eastAsia="Times New Roman" w:cs="Arial"/>
                      <w:sz w:val="20"/>
                      <w:szCs w:val="20"/>
                    </w:rPr>
                  </w:pPr>
                  <w:r w:rsidRPr="007F5359">
                    <w:rPr>
                      <w:rFonts w:eastAsia="Times New Roman" w:cs="Arial"/>
                      <w:sz w:val="20"/>
                      <w:szCs w:val="20"/>
                    </w:rPr>
                    <w:t>Natural</w:t>
                  </w:r>
                </w:p>
              </w:tc>
              <w:tc>
                <w:tcPr>
                  <w:tcW w:w="2977" w:type="dxa"/>
                </w:tcPr>
                <w:p w:rsidR="00216620" w:rsidRPr="007F5359" w:rsidRDefault="00216620" w:rsidP="00255A86">
                  <w:pPr>
                    <w:rPr>
                      <w:rFonts w:eastAsia="Times New Roman" w:cs="Arial"/>
                      <w:sz w:val="20"/>
                      <w:szCs w:val="20"/>
                    </w:rPr>
                  </w:pPr>
                  <w:r w:rsidRPr="007F5359">
                    <w:rPr>
                      <w:rFonts w:eastAsia="Times New Roman" w:cs="Arial"/>
                      <w:sz w:val="20"/>
                      <w:szCs w:val="20"/>
                    </w:rPr>
                    <w:t>Antibodies enter bloodstream by transfer across the placenta or through breast milk</w:t>
                  </w:r>
                </w:p>
              </w:tc>
              <w:tc>
                <w:tcPr>
                  <w:tcW w:w="2977" w:type="dxa"/>
                </w:tcPr>
                <w:p w:rsidR="00216620" w:rsidRPr="007F5359" w:rsidRDefault="00216620" w:rsidP="00255A86">
                  <w:pPr>
                    <w:rPr>
                      <w:rFonts w:eastAsia="Times New Roman" w:cs="Arial"/>
                      <w:sz w:val="20"/>
                      <w:szCs w:val="20"/>
                    </w:rPr>
                  </w:pPr>
                  <w:r>
                    <w:rPr>
                      <w:rFonts w:eastAsia="Times New Roman" w:cs="Arial"/>
                      <w:bCs/>
                      <w:sz w:val="20"/>
                      <w:szCs w:val="20"/>
                    </w:rPr>
                    <w:t>Antibodies produced by body as a result of being infected by a pathogen</w:t>
                  </w:r>
                </w:p>
              </w:tc>
            </w:tr>
            <w:tr w:rsidR="00216620" w:rsidTr="00255A86">
              <w:tc>
                <w:tcPr>
                  <w:tcW w:w="1696" w:type="dxa"/>
                  <w:vAlign w:val="center"/>
                </w:tcPr>
                <w:p w:rsidR="00216620" w:rsidRPr="007F5359" w:rsidRDefault="00216620" w:rsidP="00255A86">
                  <w:pPr>
                    <w:jc w:val="center"/>
                    <w:rPr>
                      <w:rFonts w:eastAsia="Times New Roman" w:cs="Arial"/>
                      <w:sz w:val="20"/>
                      <w:szCs w:val="20"/>
                    </w:rPr>
                  </w:pPr>
                  <w:r w:rsidRPr="007F5359">
                    <w:rPr>
                      <w:rFonts w:eastAsia="Times New Roman" w:cs="Arial"/>
                      <w:sz w:val="20"/>
                      <w:szCs w:val="20"/>
                    </w:rPr>
                    <w:t>Artificial</w:t>
                  </w:r>
                </w:p>
              </w:tc>
              <w:tc>
                <w:tcPr>
                  <w:tcW w:w="2977" w:type="dxa"/>
                </w:tcPr>
                <w:p w:rsidR="00216620" w:rsidRPr="007F5359" w:rsidRDefault="00216620" w:rsidP="00255A86">
                  <w:pPr>
                    <w:rPr>
                      <w:rFonts w:eastAsia="Times New Roman" w:cs="Arial"/>
                      <w:sz w:val="20"/>
                      <w:szCs w:val="20"/>
                    </w:rPr>
                  </w:pPr>
                  <w:r>
                    <w:rPr>
                      <w:rFonts w:eastAsia="Times New Roman" w:cs="Arial"/>
                      <w:bCs/>
                      <w:sz w:val="20"/>
                      <w:szCs w:val="20"/>
                    </w:rPr>
                    <w:t>Antibodies are introduced into blood stream</w:t>
                  </w:r>
                </w:p>
              </w:tc>
              <w:tc>
                <w:tcPr>
                  <w:tcW w:w="2977" w:type="dxa"/>
                </w:tcPr>
                <w:p w:rsidR="00216620" w:rsidRPr="007F5359" w:rsidRDefault="00216620" w:rsidP="00255A86">
                  <w:pPr>
                    <w:rPr>
                      <w:rFonts w:eastAsia="Times New Roman" w:cs="Arial"/>
                      <w:sz w:val="20"/>
                      <w:szCs w:val="20"/>
                    </w:rPr>
                  </w:pPr>
                  <w:r>
                    <w:rPr>
                      <w:rFonts w:eastAsia="Times New Roman" w:cs="Arial"/>
                      <w:bCs/>
                      <w:sz w:val="20"/>
                      <w:szCs w:val="20"/>
                    </w:rPr>
                    <w:t>Antibodies produced by the body as a result of an antigen being introduced by vaccination</w:t>
                  </w:r>
                </w:p>
              </w:tc>
            </w:tr>
          </w:tbl>
          <w:p w:rsidR="00216620" w:rsidRPr="002E1F74" w:rsidRDefault="00216620" w:rsidP="00255A86">
            <w:pPr>
              <w:rPr>
                <w:rFonts w:eastAsia="Times New Roman" w:cs="Arial"/>
                <w:sz w:val="20"/>
                <w:szCs w:val="20"/>
              </w:rPr>
            </w:pPr>
          </w:p>
        </w:tc>
        <w:tc>
          <w:tcPr>
            <w:tcW w:w="1400" w:type="dxa"/>
            <w:vAlign w:val="center"/>
          </w:tcPr>
          <w:p w:rsidR="00216620" w:rsidRPr="00854CF1" w:rsidRDefault="00216620" w:rsidP="00255A86">
            <w:pPr>
              <w:tabs>
                <w:tab w:val="left" w:pos="720"/>
              </w:tabs>
              <w:ind w:right="-38"/>
              <w:jc w:val="center"/>
              <w:rPr>
                <w:rFonts w:eastAsia="Times New Roman" w:cs="Arial"/>
                <w:bCs/>
                <w:sz w:val="20"/>
                <w:szCs w:val="20"/>
              </w:rPr>
            </w:pPr>
            <w:r w:rsidRPr="00854CF1">
              <w:rPr>
                <w:rFonts w:eastAsia="Times New Roman" w:cs="Arial"/>
                <w:bCs/>
                <w:sz w:val="20"/>
                <w:szCs w:val="20"/>
              </w:rPr>
              <w:t>1–4</w:t>
            </w:r>
          </w:p>
        </w:tc>
      </w:tr>
      <w:tr w:rsidR="00216620" w:rsidRPr="00D03F1E" w:rsidTr="00255A86">
        <w:trPr>
          <w:gridAfter w:val="1"/>
          <w:wAfter w:w="17" w:type="dxa"/>
        </w:trPr>
        <w:tc>
          <w:tcPr>
            <w:tcW w:w="8301" w:type="dxa"/>
            <w:vAlign w:val="center"/>
          </w:tcPr>
          <w:p w:rsidR="00216620" w:rsidRPr="00D03F1E" w:rsidRDefault="00216620" w:rsidP="00255A86">
            <w:pPr>
              <w:tabs>
                <w:tab w:val="left" w:pos="720"/>
              </w:tabs>
              <w:spacing w:before="40" w:after="40"/>
              <w:ind w:right="143"/>
              <w:jc w:val="right"/>
              <w:rPr>
                <w:rFonts w:eastAsia="Times New Roman" w:cs="Arial"/>
                <w:b/>
                <w:bCs/>
                <w:sz w:val="20"/>
                <w:szCs w:val="20"/>
              </w:rPr>
            </w:pPr>
            <w:r w:rsidRPr="00D03F1E">
              <w:rPr>
                <w:rFonts w:eastAsia="Times New Roman" w:cs="Arial"/>
                <w:b/>
                <w:bCs/>
                <w:sz w:val="20"/>
                <w:szCs w:val="20"/>
              </w:rPr>
              <w:t xml:space="preserve">Total </w:t>
            </w:r>
          </w:p>
        </w:tc>
        <w:tc>
          <w:tcPr>
            <w:tcW w:w="1400" w:type="dxa"/>
            <w:vAlign w:val="center"/>
          </w:tcPr>
          <w:p w:rsidR="00216620" w:rsidRPr="00D03F1E" w:rsidRDefault="00216620" w:rsidP="00255A86">
            <w:pPr>
              <w:tabs>
                <w:tab w:val="left" w:pos="720"/>
              </w:tabs>
              <w:spacing w:before="40" w:after="40"/>
              <w:ind w:right="-38"/>
              <w:jc w:val="center"/>
              <w:rPr>
                <w:rFonts w:eastAsia="Times New Roman" w:cs="Arial"/>
                <w:b/>
                <w:bCs/>
                <w:sz w:val="20"/>
                <w:szCs w:val="20"/>
              </w:rPr>
            </w:pPr>
            <w:r>
              <w:rPr>
                <w:rFonts w:eastAsia="Times New Roman" w:cs="Arial"/>
                <w:b/>
                <w:bCs/>
                <w:sz w:val="20"/>
                <w:szCs w:val="20"/>
              </w:rPr>
              <w:t>4</w:t>
            </w:r>
          </w:p>
        </w:tc>
      </w:tr>
    </w:tbl>
    <w:p w:rsidR="00216620" w:rsidRDefault="00216620" w:rsidP="00216620">
      <w:pPr>
        <w:tabs>
          <w:tab w:val="left" w:pos="720"/>
        </w:tabs>
        <w:spacing w:after="0" w:line="240" w:lineRule="auto"/>
        <w:ind w:right="-545"/>
        <w:rPr>
          <w:rFonts w:eastAsia="Times New Roman" w:cs="Arial"/>
          <w:bCs/>
          <w:sz w:val="20"/>
          <w:szCs w:val="20"/>
        </w:rPr>
      </w:pPr>
    </w:p>
    <w:p w:rsidR="00216620" w:rsidRPr="00D03F1E" w:rsidRDefault="00216620" w:rsidP="00216620">
      <w:pPr>
        <w:tabs>
          <w:tab w:val="left" w:pos="720"/>
        </w:tabs>
        <w:spacing w:after="0" w:line="240" w:lineRule="auto"/>
        <w:ind w:right="-545"/>
        <w:rPr>
          <w:rFonts w:eastAsia="Times New Roman" w:cs="Arial"/>
          <w:bCs/>
          <w:sz w:val="20"/>
          <w:szCs w:val="20"/>
        </w:rPr>
      </w:pPr>
    </w:p>
    <w:p w:rsidR="00216620" w:rsidRPr="00245334" w:rsidRDefault="00216620" w:rsidP="00216620">
      <w:pPr>
        <w:pStyle w:val="ListParagraph"/>
        <w:numPr>
          <w:ilvl w:val="0"/>
          <w:numId w:val="2"/>
        </w:numPr>
        <w:tabs>
          <w:tab w:val="left" w:pos="8647"/>
        </w:tabs>
        <w:spacing w:after="0" w:line="240" w:lineRule="auto"/>
        <w:ind w:left="567" w:hanging="567"/>
        <w:rPr>
          <w:rFonts w:eastAsia="Times New Roman" w:cs="Arial"/>
          <w:bCs/>
          <w:szCs w:val="24"/>
          <w:lang w:val="en"/>
        </w:rPr>
      </w:pPr>
      <w:r>
        <w:rPr>
          <w:rFonts w:cs="Arial"/>
        </w:rPr>
        <w:t>The effects of m</w:t>
      </w:r>
      <w:r w:rsidRPr="0022056D">
        <w:rPr>
          <w:rFonts w:cs="Arial"/>
        </w:rPr>
        <w:t>any diseases have</w:t>
      </w:r>
      <w:r>
        <w:rPr>
          <w:rFonts w:cs="Arial"/>
        </w:rPr>
        <w:t xml:space="preserve"> been minimised</w:t>
      </w:r>
      <w:r w:rsidRPr="0022056D">
        <w:rPr>
          <w:rFonts w:cs="Arial"/>
        </w:rPr>
        <w:t xml:space="preserve"> </w:t>
      </w:r>
      <w:r>
        <w:rPr>
          <w:rFonts w:cs="Arial"/>
        </w:rPr>
        <w:t>in many</w:t>
      </w:r>
      <w:r w:rsidRPr="0022056D">
        <w:rPr>
          <w:rFonts w:cs="Arial"/>
        </w:rPr>
        <w:t xml:space="preserve"> countries </w:t>
      </w:r>
      <w:r>
        <w:rPr>
          <w:rFonts w:cs="Arial"/>
        </w:rPr>
        <w:t>due to</w:t>
      </w:r>
      <w:r w:rsidRPr="0022056D">
        <w:rPr>
          <w:rFonts w:cs="Arial"/>
        </w:rPr>
        <w:t xml:space="preserve"> </w:t>
      </w:r>
      <w:r>
        <w:rPr>
          <w:rFonts w:eastAsia="Times New Roman" w:cs="Arial"/>
          <w:bCs/>
          <w:szCs w:val="24"/>
          <w:lang w:val="en"/>
        </w:rPr>
        <w:t>the introduction of live attenuated vaccines. A live attenuated vaccine uses a weakened version of the disease-causing pathogen to stimulate an immune response in the vaccinated person. T</w:t>
      </w:r>
      <w:r w:rsidRPr="008B0585">
        <w:rPr>
          <w:rFonts w:eastAsia="Times New Roman" w:cs="Arial"/>
          <w:bCs/>
          <w:szCs w:val="24"/>
          <w:lang w:val="en"/>
        </w:rPr>
        <w:t>he MMR (measles, mumps and rubella) vaccination program attracts a lot of me</w:t>
      </w:r>
      <w:r>
        <w:rPr>
          <w:rFonts w:eastAsia="Times New Roman" w:cs="Arial"/>
          <w:bCs/>
          <w:szCs w:val="24"/>
          <w:lang w:val="en"/>
        </w:rPr>
        <w:t>dia attention, which highlights some of the risks</w:t>
      </w:r>
      <w:r w:rsidRPr="0022056D">
        <w:rPr>
          <w:rFonts w:eastAsia="Times New Roman" w:cs="Arial"/>
          <w:bCs/>
          <w:szCs w:val="24"/>
          <w:lang w:val="en"/>
        </w:rPr>
        <w:t xml:space="preserve"> and ethical considerations associat</w:t>
      </w:r>
      <w:r>
        <w:rPr>
          <w:rFonts w:eastAsia="Times New Roman" w:cs="Arial"/>
          <w:bCs/>
          <w:szCs w:val="24"/>
          <w:lang w:val="en"/>
        </w:rPr>
        <w:t>ed with the use of vaccines.</w:t>
      </w:r>
    </w:p>
    <w:p w:rsidR="00216620" w:rsidRPr="007D093F" w:rsidRDefault="00216620" w:rsidP="00216620">
      <w:pPr>
        <w:pStyle w:val="ListParagraph"/>
        <w:tabs>
          <w:tab w:val="left" w:pos="8647"/>
        </w:tabs>
        <w:spacing w:after="0"/>
        <w:ind w:left="426" w:hanging="426"/>
        <w:rPr>
          <w:rFonts w:cs="Arial"/>
        </w:rPr>
      </w:pPr>
    </w:p>
    <w:p w:rsidR="00216620" w:rsidRPr="007D093F" w:rsidRDefault="00216620" w:rsidP="00216620">
      <w:pPr>
        <w:pStyle w:val="ListParagraph"/>
        <w:numPr>
          <w:ilvl w:val="0"/>
          <w:numId w:val="7"/>
        </w:numPr>
        <w:tabs>
          <w:tab w:val="left" w:pos="8505"/>
          <w:tab w:val="left" w:pos="8647"/>
        </w:tabs>
        <w:spacing w:after="0"/>
        <w:ind w:left="1134" w:hanging="567"/>
        <w:rPr>
          <w:rFonts w:cs="Arial"/>
        </w:rPr>
      </w:pPr>
      <w:r>
        <w:rPr>
          <w:rFonts w:cs="Arial"/>
        </w:rPr>
        <w:t xml:space="preserve">Discuss </w:t>
      </w:r>
      <w:r w:rsidRPr="00245334">
        <w:rPr>
          <w:rFonts w:cs="Arial"/>
          <w:b/>
        </w:rPr>
        <w:t>two</w:t>
      </w:r>
      <w:r>
        <w:rPr>
          <w:rFonts w:cs="Arial"/>
        </w:rPr>
        <w:t xml:space="preserve"> benefits and </w:t>
      </w:r>
      <w:r w:rsidRPr="00245334">
        <w:rPr>
          <w:rFonts w:cs="Arial"/>
          <w:b/>
        </w:rPr>
        <w:t>two</w:t>
      </w:r>
      <w:r>
        <w:rPr>
          <w:rFonts w:cs="Arial"/>
        </w:rPr>
        <w:t xml:space="preserve"> risks</w:t>
      </w:r>
      <w:r w:rsidRPr="007D093F">
        <w:rPr>
          <w:rFonts w:cs="Arial"/>
        </w:rPr>
        <w:t xml:space="preserve"> for the use of vaccines.</w:t>
      </w:r>
      <w:r w:rsidRPr="007D093F">
        <w:rPr>
          <w:rFonts w:cs="Arial"/>
        </w:rPr>
        <w:tab/>
        <w:t xml:space="preserve"> </w:t>
      </w:r>
    </w:p>
    <w:p w:rsidR="00216620" w:rsidRPr="007D093F" w:rsidRDefault="00216620" w:rsidP="00216620">
      <w:pPr>
        <w:tabs>
          <w:tab w:val="left" w:pos="8505"/>
        </w:tabs>
        <w:spacing w:after="0"/>
        <w:rPr>
          <w:rFonts w:eastAsia="Times New Roman" w:cs="Arial"/>
          <w:bCs/>
          <w:szCs w:val="20"/>
        </w:rPr>
      </w:pPr>
      <w:r w:rsidRPr="007D093F">
        <w:rPr>
          <w:rFonts w:eastAsia="Times New Roman" w:cs="Arial"/>
          <w:bCs/>
          <w:szCs w:val="20"/>
        </w:rPr>
        <w:tab/>
      </w:r>
    </w:p>
    <w:tbl>
      <w:tblPr>
        <w:tblStyle w:val="TableGrid"/>
        <w:tblW w:w="0" w:type="auto"/>
        <w:tblInd w:w="535" w:type="dxa"/>
        <w:tblLook w:val="04A0" w:firstRow="1" w:lastRow="0" w:firstColumn="1" w:lastColumn="0" w:noHBand="0" w:noVBand="1"/>
      </w:tblPr>
      <w:tblGrid>
        <w:gridCol w:w="7343"/>
        <w:gridCol w:w="1364"/>
      </w:tblGrid>
      <w:tr w:rsidR="00216620" w:rsidRPr="00D03F1E" w:rsidTr="00255A86">
        <w:tc>
          <w:tcPr>
            <w:tcW w:w="7764" w:type="dxa"/>
            <w:shd w:val="clear" w:color="auto" w:fill="B2A1C7" w:themeFill="accent4" w:themeFillTint="99"/>
          </w:tcPr>
          <w:p w:rsidR="00216620" w:rsidRPr="00D03F1E" w:rsidRDefault="00216620" w:rsidP="00255A86">
            <w:pPr>
              <w:spacing w:before="40" w:after="40"/>
              <w:jc w:val="center"/>
              <w:rPr>
                <w:b/>
                <w:sz w:val="20"/>
                <w:szCs w:val="20"/>
                <w:lang w:val="fr-FR"/>
              </w:rPr>
            </w:pPr>
            <w:r w:rsidRPr="00D03F1E">
              <w:rPr>
                <w:b/>
                <w:sz w:val="20"/>
                <w:szCs w:val="20"/>
                <w:lang w:val="fr-FR"/>
              </w:rPr>
              <w:t>Description</w:t>
            </w:r>
          </w:p>
        </w:tc>
        <w:tc>
          <w:tcPr>
            <w:tcW w:w="1414" w:type="dxa"/>
            <w:shd w:val="clear" w:color="auto" w:fill="B2A1C7" w:themeFill="accent4" w:themeFillTint="99"/>
          </w:tcPr>
          <w:p w:rsidR="00216620" w:rsidRPr="00D03F1E" w:rsidRDefault="00216620" w:rsidP="00255A86">
            <w:pPr>
              <w:spacing w:before="40" w:after="40"/>
              <w:jc w:val="center"/>
              <w:rPr>
                <w:b/>
                <w:sz w:val="20"/>
                <w:szCs w:val="20"/>
                <w:lang w:val="fr-FR"/>
              </w:rPr>
            </w:pPr>
            <w:r w:rsidRPr="00D03F1E">
              <w:rPr>
                <w:b/>
                <w:sz w:val="20"/>
                <w:szCs w:val="20"/>
                <w:lang w:val="fr-FR"/>
              </w:rPr>
              <w:t>Mark</w:t>
            </w:r>
          </w:p>
        </w:tc>
      </w:tr>
      <w:tr w:rsidR="00216620" w:rsidRPr="00D03F1E" w:rsidTr="00255A86">
        <w:tc>
          <w:tcPr>
            <w:tcW w:w="7764" w:type="dxa"/>
          </w:tcPr>
          <w:p w:rsidR="00216620" w:rsidRDefault="00216620" w:rsidP="00255A86">
            <w:pPr>
              <w:rPr>
                <w:sz w:val="20"/>
                <w:szCs w:val="20"/>
              </w:rPr>
            </w:pPr>
            <w:r>
              <w:rPr>
                <w:sz w:val="20"/>
                <w:szCs w:val="20"/>
              </w:rPr>
              <w:t>Benefits:</w:t>
            </w:r>
          </w:p>
          <w:p w:rsidR="00216620" w:rsidRPr="00E237BC" w:rsidRDefault="00216620" w:rsidP="00216620">
            <w:pPr>
              <w:pStyle w:val="ListParagraph"/>
              <w:numPr>
                <w:ilvl w:val="0"/>
                <w:numId w:val="1"/>
              </w:numPr>
              <w:tabs>
                <w:tab w:val="left" w:pos="288"/>
              </w:tabs>
              <w:ind w:left="288" w:hanging="284"/>
              <w:rPr>
                <w:rFonts w:eastAsia="Times New Roman" w:cs="Arial"/>
                <w:bCs/>
                <w:sz w:val="20"/>
                <w:szCs w:val="20"/>
              </w:rPr>
            </w:pPr>
            <w:r>
              <w:rPr>
                <w:rFonts w:eastAsia="Times New Roman" w:cs="Arial"/>
                <w:bCs/>
                <w:sz w:val="20"/>
                <w:szCs w:val="20"/>
              </w:rPr>
              <w:t>c</w:t>
            </w:r>
            <w:r w:rsidRPr="00E237BC">
              <w:rPr>
                <w:rFonts w:eastAsia="Times New Roman" w:cs="Arial"/>
                <w:bCs/>
                <w:sz w:val="20"/>
                <w:szCs w:val="20"/>
              </w:rPr>
              <w:t>ause</w:t>
            </w:r>
            <w:r>
              <w:rPr>
                <w:rFonts w:eastAsia="Times New Roman" w:cs="Arial"/>
                <w:bCs/>
                <w:sz w:val="20"/>
                <w:szCs w:val="20"/>
              </w:rPr>
              <w:t>s an</w:t>
            </w:r>
            <w:r w:rsidRPr="00E237BC">
              <w:rPr>
                <w:rFonts w:eastAsia="Times New Roman" w:cs="Arial"/>
                <w:bCs/>
                <w:sz w:val="20"/>
                <w:szCs w:val="20"/>
              </w:rPr>
              <w:t xml:space="preserve"> </w:t>
            </w:r>
            <w:r>
              <w:rPr>
                <w:rFonts w:eastAsia="Times New Roman" w:cs="Arial"/>
                <w:bCs/>
                <w:sz w:val="20"/>
                <w:szCs w:val="20"/>
              </w:rPr>
              <w:t>immune response to develop long-</w:t>
            </w:r>
            <w:r w:rsidRPr="00E237BC">
              <w:rPr>
                <w:rFonts w:eastAsia="Times New Roman" w:cs="Arial"/>
                <w:bCs/>
                <w:sz w:val="20"/>
                <w:szCs w:val="20"/>
              </w:rPr>
              <w:t>term immunity</w:t>
            </w:r>
          </w:p>
          <w:p w:rsidR="00216620" w:rsidRPr="00E237BC" w:rsidRDefault="00216620" w:rsidP="00216620">
            <w:pPr>
              <w:pStyle w:val="ListParagraph"/>
              <w:numPr>
                <w:ilvl w:val="0"/>
                <w:numId w:val="1"/>
              </w:numPr>
              <w:tabs>
                <w:tab w:val="left" w:pos="288"/>
              </w:tabs>
              <w:ind w:left="288" w:hanging="284"/>
              <w:rPr>
                <w:rFonts w:eastAsia="Times New Roman" w:cs="Arial"/>
                <w:bCs/>
                <w:sz w:val="20"/>
                <w:szCs w:val="20"/>
              </w:rPr>
            </w:pPr>
            <w:r w:rsidRPr="00E237BC">
              <w:rPr>
                <w:rFonts w:eastAsia="Times New Roman" w:cs="Arial"/>
                <w:bCs/>
                <w:sz w:val="20"/>
                <w:szCs w:val="20"/>
              </w:rPr>
              <w:t>stop</w:t>
            </w:r>
            <w:r>
              <w:rPr>
                <w:rFonts w:eastAsia="Times New Roman" w:cs="Arial"/>
                <w:bCs/>
                <w:sz w:val="20"/>
                <w:szCs w:val="20"/>
              </w:rPr>
              <w:t>s an</w:t>
            </w:r>
            <w:r w:rsidRPr="00E237BC">
              <w:rPr>
                <w:rFonts w:eastAsia="Times New Roman" w:cs="Arial"/>
                <w:bCs/>
                <w:sz w:val="20"/>
                <w:szCs w:val="20"/>
              </w:rPr>
              <w:t xml:space="preserve"> individual from contracting disease</w:t>
            </w:r>
          </w:p>
          <w:p w:rsidR="00216620" w:rsidRPr="00E237BC" w:rsidRDefault="00216620" w:rsidP="00216620">
            <w:pPr>
              <w:pStyle w:val="ListParagraph"/>
              <w:numPr>
                <w:ilvl w:val="0"/>
                <w:numId w:val="1"/>
              </w:numPr>
              <w:tabs>
                <w:tab w:val="left" w:pos="288"/>
              </w:tabs>
              <w:ind w:left="288" w:hanging="284"/>
              <w:rPr>
                <w:rFonts w:eastAsia="Times New Roman" w:cs="Arial"/>
                <w:bCs/>
                <w:sz w:val="20"/>
                <w:szCs w:val="20"/>
              </w:rPr>
            </w:pPr>
            <w:r w:rsidRPr="00E237BC">
              <w:rPr>
                <w:rFonts w:eastAsia="Times New Roman" w:cs="Arial"/>
                <w:bCs/>
                <w:sz w:val="20"/>
                <w:szCs w:val="20"/>
              </w:rPr>
              <w:t>herd immunity/if enough people vaccinated</w:t>
            </w:r>
            <w:r>
              <w:rPr>
                <w:rFonts w:eastAsia="Times New Roman" w:cs="Arial"/>
                <w:bCs/>
                <w:sz w:val="20"/>
                <w:szCs w:val="20"/>
              </w:rPr>
              <w:t>,</w:t>
            </w:r>
            <w:r w:rsidRPr="00E237BC">
              <w:rPr>
                <w:rFonts w:eastAsia="Times New Roman" w:cs="Arial"/>
                <w:bCs/>
                <w:sz w:val="20"/>
                <w:szCs w:val="20"/>
              </w:rPr>
              <w:t xml:space="preserve"> then could </w:t>
            </w:r>
            <w:r>
              <w:rPr>
                <w:rFonts w:eastAsia="Times New Roman" w:cs="Arial"/>
                <w:bCs/>
                <w:sz w:val="20"/>
                <w:szCs w:val="20"/>
              </w:rPr>
              <w:t xml:space="preserve">stop pathogens infecting whole </w:t>
            </w:r>
            <w:r w:rsidRPr="00E237BC">
              <w:rPr>
                <w:rFonts w:eastAsia="Times New Roman" w:cs="Arial"/>
                <w:bCs/>
                <w:sz w:val="20"/>
                <w:szCs w:val="20"/>
              </w:rPr>
              <w:t>populations</w:t>
            </w:r>
          </w:p>
          <w:p w:rsidR="00216620" w:rsidRPr="00E237BC" w:rsidRDefault="00216620" w:rsidP="00216620">
            <w:pPr>
              <w:pStyle w:val="ListParagraph"/>
              <w:numPr>
                <w:ilvl w:val="0"/>
                <w:numId w:val="1"/>
              </w:numPr>
              <w:tabs>
                <w:tab w:val="left" w:pos="288"/>
              </w:tabs>
              <w:ind w:left="288" w:hanging="284"/>
              <w:rPr>
                <w:rFonts w:eastAsia="Times New Roman" w:cs="Arial"/>
                <w:bCs/>
                <w:sz w:val="20"/>
                <w:szCs w:val="20"/>
              </w:rPr>
            </w:pPr>
            <w:r w:rsidRPr="00E237BC">
              <w:rPr>
                <w:rFonts w:eastAsia="Times New Roman" w:cs="Arial"/>
                <w:bCs/>
                <w:sz w:val="20"/>
                <w:szCs w:val="20"/>
              </w:rPr>
              <w:t>generally only requires a single dose for immunity to develop</w:t>
            </w:r>
          </w:p>
          <w:p w:rsidR="00216620" w:rsidRPr="00E237BC" w:rsidRDefault="00216620" w:rsidP="00216620">
            <w:pPr>
              <w:pStyle w:val="ListParagraph"/>
              <w:numPr>
                <w:ilvl w:val="0"/>
                <w:numId w:val="1"/>
              </w:numPr>
              <w:tabs>
                <w:tab w:val="left" w:pos="288"/>
              </w:tabs>
              <w:ind w:left="288" w:hanging="284"/>
              <w:rPr>
                <w:sz w:val="20"/>
                <w:szCs w:val="20"/>
              </w:rPr>
            </w:pPr>
            <w:r w:rsidRPr="00E237BC">
              <w:rPr>
                <w:rFonts w:eastAsia="Times New Roman" w:cs="Arial"/>
                <w:bCs/>
                <w:sz w:val="20"/>
                <w:szCs w:val="20"/>
              </w:rPr>
              <w:t>fewer</w:t>
            </w:r>
            <w:r w:rsidRPr="00671949">
              <w:rPr>
                <w:rFonts w:eastAsia="Times New Roman" w:cs="Arial"/>
                <w:bCs/>
                <w:sz w:val="20"/>
                <w:szCs w:val="20"/>
              </w:rPr>
              <w:t xml:space="preserve"> side effects</w:t>
            </w:r>
          </w:p>
        </w:tc>
        <w:tc>
          <w:tcPr>
            <w:tcW w:w="1414" w:type="dxa"/>
            <w:vAlign w:val="center"/>
          </w:tcPr>
          <w:p w:rsidR="00216620" w:rsidRPr="00D03F1E" w:rsidRDefault="00216620" w:rsidP="00255A86">
            <w:pPr>
              <w:jc w:val="center"/>
              <w:rPr>
                <w:sz w:val="20"/>
                <w:szCs w:val="20"/>
                <w:lang w:val="fr-FR"/>
              </w:rPr>
            </w:pPr>
            <w:r w:rsidRPr="00D03F1E">
              <w:rPr>
                <w:sz w:val="20"/>
                <w:szCs w:val="20"/>
                <w:lang w:val="fr-FR"/>
              </w:rPr>
              <w:t>1</w:t>
            </w:r>
            <w:r>
              <w:rPr>
                <w:sz w:val="20"/>
                <w:szCs w:val="20"/>
                <w:lang w:val="fr-FR"/>
              </w:rPr>
              <w:t>–2</w:t>
            </w:r>
          </w:p>
        </w:tc>
      </w:tr>
      <w:tr w:rsidR="00216620" w:rsidRPr="00D03F1E" w:rsidTr="00255A86">
        <w:tc>
          <w:tcPr>
            <w:tcW w:w="7764" w:type="dxa"/>
          </w:tcPr>
          <w:p w:rsidR="00216620" w:rsidRDefault="00216620" w:rsidP="00255A86">
            <w:pPr>
              <w:rPr>
                <w:sz w:val="20"/>
                <w:szCs w:val="20"/>
              </w:rPr>
            </w:pPr>
            <w:r>
              <w:rPr>
                <w:sz w:val="20"/>
                <w:szCs w:val="20"/>
              </w:rPr>
              <w:t>Risks:</w:t>
            </w:r>
          </w:p>
          <w:p w:rsidR="00216620" w:rsidRPr="00E237BC" w:rsidRDefault="00216620" w:rsidP="00216620">
            <w:pPr>
              <w:pStyle w:val="ListParagraph"/>
              <w:numPr>
                <w:ilvl w:val="0"/>
                <w:numId w:val="1"/>
              </w:numPr>
              <w:tabs>
                <w:tab w:val="left" w:pos="288"/>
              </w:tabs>
              <w:ind w:left="288" w:hanging="284"/>
              <w:rPr>
                <w:rFonts w:eastAsia="Times New Roman" w:cs="Arial"/>
                <w:bCs/>
                <w:sz w:val="20"/>
                <w:szCs w:val="20"/>
              </w:rPr>
            </w:pPr>
            <w:r w:rsidRPr="00E237BC">
              <w:rPr>
                <w:rFonts w:eastAsia="Times New Roman" w:cs="Arial"/>
                <w:bCs/>
                <w:sz w:val="20"/>
                <w:szCs w:val="20"/>
              </w:rPr>
              <w:t>mild allergic reactions to vaccine</w:t>
            </w:r>
          </w:p>
          <w:p w:rsidR="00216620" w:rsidRPr="00E237BC" w:rsidRDefault="00216620" w:rsidP="00216620">
            <w:pPr>
              <w:pStyle w:val="ListParagraph"/>
              <w:numPr>
                <w:ilvl w:val="0"/>
                <w:numId w:val="1"/>
              </w:numPr>
              <w:tabs>
                <w:tab w:val="left" w:pos="288"/>
              </w:tabs>
              <w:ind w:left="288" w:hanging="284"/>
              <w:rPr>
                <w:rFonts w:eastAsia="Times New Roman" w:cs="Arial"/>
                <w:bCs/>
                <w:sz w:val="20"/>
                <w:szCs w:val="20"/>
              </w:rPr>
            </w:pPr>
            <w:r w:rsidRPr="00E237BC">
              <w:rPr>
                <w:rFonts w:eastAsia="Times New Roman" w:cs="Arial"/>
                <w:bCs/>
                <w:sz w:val="20"/>
                <w:szCs w:val="20"/>
              </w:rPr>
              <w:t>reversion of pathogen to more virulent form</w:t>
            </w:r>
          </w:p>
          <w:p w:rsidR="00216620" w:rsidRPr="00E237BC" w:rsidRDefault="00216620" w:rsidP="00216620">
            <w:pPr>
              <w:pStyle w:val="ListParagraph"/>
              <w:numPr>
                <w:ilvl w:val="0"/>
                <w:numId w:val="1"/>
              </w:numPr>
              <w:tabs>
                <w:tab w:val="left" w:pos="288"/>
              </w:tabs>
              <w:ind w:left="288" w:hanging="284"/>
              <w:rPr>
                <w:rFonts w:eastAsia="Times New Roman" w:cs="Arial"/>
                <w:bCs/>
                <w:sz w:val="20"/>
                <w:szCs w:val="20"/>
              </w:rPr>
            </w:pPr>
            <w:r w:rsidRPr="00E237BC">
              <w:rPr>
                <w:rFonts w:eastAsia="Times New Roman" w:cs="Arial"/>
                <w:bCs/>
                <w:sz w:val="20"/>
                <w:szCs w:val="20"/>
              </w:rPr>
              <w:t>can’t be given to immune-compromised patients</w:t>
            </w:r>
          </w:p>
        </w:tc>
        <w:tc>
          <w:tcPr>
            <w:tcW w:w="1414" w:type="dxa"/>
            <w:vAlign w:val="center"/>
          </w:tcPr>
          <w:p w:rsidR="00216620" w:rsidRPr="00D03F1E" w:rsidRDefault="00216620" w:rsidP="00255A86">
            <w:pPr>
              <w:jc w:val="center"/>
              <w:rPr>
                <w:sz w:val="20"/>
                <w:szCs w:val="20"/>
                <w:lang w:val="fr-FR"/>
              </w:rPr>
            </w:pPr>
            <w:r>
              <w:rPr>
                <w:sz w:val="20"/>
                <w:szCs w:val="20"/>
                <w:lang w:val="fr-FR"/>
              </w:rPr>
              <w:t>1–2</w:t>
            </w:r>
          </w:p>
        </w:tc>
      </w:tr>
      <w:tr w:rsidR="00216620" w:rsidRPr="00D03F1E" w:rsidTr="00255A86">
        <w:tc>
          <w:tcPr>
            <w:tcW w:w="7764" w:type="dxa"/>
          </w:tcPr>
          <w:p w:rsidR="00216620" w:rsidRPr="00D03F1E" w:rsidRDefault="00216620" w:rsidP="00255A86">
            <w:pPr>
              <w:spacing w:before="40" w:after="40"/>
              <w:ind w:right="3"/>
              <w:jc w:val="right"/>
              <w:rPr>
                <w:b/>
                <w:sz w:val="20"/>
                <w:szCs w:val="20"/>
                <w:lang w:val="fr-FR"/>
              </w:rPr>
            </w:pPr>
            <w:r w:rsidRPr="00D03F1E">
              <w:rPr>
                <w:b/>
                <w:sz w:val="20"/>
                <w:szCs w:val="20"/>
                <w:lang w:val="fr-FR"/>
              </w:rPr>
              <w:t>Total</w:t>
            </w:r>
          </w:p>
        </w:tc>
        <w:tc>
          <w:tcPr>
            <w:tcW w:w="1414" w:type="dxa"/>
            <w:vAlign w:val="center"/>
          </w:tcPr>
          <w:p w:rsidR="00216620" w:rsidRPr="00D03F1E" w:rsidRDefault="00216620" w:rsidP="00255A86">
            <w:pPr>
              <w:spacing w:before="40" w:after="40"/>
              <w:ind w:right="-38"/>
              <w:jc w:val="center"/>
              <w:rPr>
                <w:b/>
                <w:sz w:val="20"/>
                <w:szCs w:val="20"/>
                <w:lang w:val="fr-FR"/>
              </w:rPr>
            </w:pPr>
            <w:r>
              <w:rPr>
                <w:b/>
                <w:sz w:val="20"/>
                <w:szCs w:val="20"/>
                <w:lang w:val="fr-FR"/>
              </w:rPr>
              <w:t>4</w:t>
            </w:r>
          </w:p>
        </w:tc>
      </w:tr>
    </w:tbl>
    <w:p w:rsidR="0061173D" w:rsidRPr="0061173D" w:rsidRDefault="0061173D" w:rsidP="0061173D">
      <w:pPr>
        <w:pStyle w:val="ListParagraph"/>
        <w:tabs>
          <w:tab w:val="left" w:pos="8505"/>
          <w:tab w:val="left" w:pos="8647"/>
        </w:tabs>
        <w:spacing w:after="0" w:line="240" w:lineRule="auto"/>
        <w:ind w:left="1134"/>
        <w:rPr>
          <w:rFonts w:eastAsia="Times New Roman" w:cs="Arial"/>
          <w:bCs/>
          <w:szCs w:val="24"/>
          <w:lang w:val="en"/>
        </w:rPr>
      </w:pPr>
    </w:p>
    <w:p w:rsidR="0061173D" w:rsidRPr="0061173D" w:rsidRDefault="0061173D" w:rsidP="0061173D">
      <w:pPr>
        <w:pStyle w:val="ListParagraph"/>
        <w:tabs>
          <w:tab w:val="left" w:pos="8505"/>
          <w:tab w:val="left" w:pos="8647"/>
        </w:tabs>
        <w:spacing w:after="0" w:line="240" w:lineRule="auto"/>
        <w:ind w:left="1134"/>
        <w:rPr>
          <w:rFonts w:eastAsia="Times New Roman" w:cs="Arial"/>
          <w:bCs/>
          <w:szCs w:val="24"/>
          <w:lang w:val="en"/>
        </w:rPr>
      </w:pPr>
    </w:p>
    <w:p w:rsidR="0061173D" w:rsidRDefault="0061173D" w:rsidP="0061173D">
      <w:pPr>
        <w:pStyle w:val="ListParagraph"/>
        <w:tabs>
          <w:tab w:val="left" w:pos="8505"/>
          <w:tab w:val="left" w:pos="8647"/>
        </w:tabs>
        <w:spacing w:after="0" w:line="240" w:lineRule="auto"/>
        <w:ind w:left="1134"/>
        <w:rPr>
          <w:rFonts w:eastAsia="Times New Roman" w:cs="Arial"/>
          <w:bCs/>
          <w:szCs w:val="24"/>
          <w:lang w:val="en"/>
        </w:rPr>
      </w:pPr>
    </w:p>
    <w:p w:rsidR="0061173D" w:rsidRDefault="0061173D" w:rsidP="0061173D">
      <w:pPr>
        <w:pStyle w:val="ListParagraph"/>
        <w:tabs>
          <w:tab w:val="left" w:pos="8505"/>
          <w:tab w:val="left" w:pos="8647"/>
        </w:tabs>
        <w:spacing w:after="0" w:line="240" w:lineRule="auto"/>
        <w:ind w:left="1134"/>
        <w:rPr>
          <w:rFonts w:eastAsia="Times New Roman" w:cs="Arial"/>
          <w:bCs/>
          <w:szCs w:val="24"/>
          <w:lang w:val="en"/>
        </w:rPr>
      </w:pPr>
    </w:p>
    <w:p w:rsidR="0061173D" w:rsidRDefault="0061173D" w:rsidP="0061173D">
      <w:pPr>
        <w:pStyle w:val="ListParagraph"/>
        <w:tabs>
          <w:tab w:val="left" w:pos="8505"/>
          <w:tab w:val="left" w:pos="8647"/>
        </w:tabs>
        <w:spacing w:after="0" w:line="240" w:lineRule="auto"/>
        <w:ind w:left="1134"/>
        <w:rPr>
          <w:rFonts w:eastAsia="Times New Roman" w:cs="Arial"/>
          <w:bCs/>
          <w:szCs w:val="24"/>
          <w:lang w:val="en"/>
        </w:rPr>
      </w:pPr>
    </w:p>
    <w:p w:rsidR="0061173D" w:rsidRPr="0061173D" w:rsidRDefault="0061173D" w:rsidP="0061173D">
      <w:pPr>
        <w:pStyle w:val="ListParagraph"/>
        <w:tabs>
          <w:tab w:val="left" w:pos="8505"/>
          <w:tab w:val="left" w:pos="8647"/>
        </w:tabs>
        <w:spacing w:after="0" w:line="240" w:lineRule="auto"/>
        <w:ind w:left="1134"/>
        <w:rPr>
          <w:rFonts w:eastAsia="Times New Roman" w:cs="Arial"/>
          <w:bCs/>
          <w:szCs w:val="24"/>
          <w:lang w:val="en"/>
        </w:rPr>
      </w:pPr>
    </w:p>
    <w:p w:rsidR="00216620" w:rsidRPr="008B0585" w:rsidRDefault="00216620" w:rsidP="00216620">
      <w:pPr>
        <w:pStyle w:val="ListParagraph"/>
        <w:numPr>
          <w:ilvl w:val="0"/>
          <w:numId w:val="7"/>
        </w:numPr>
        <w:tabs>
          <w:tab w:val="left" w:pos="8505"/>
          <w:tab w:val="left" w:pos="8647"/>
        </w:tabs>
        <w:spacing w:after="0" w:line="240" w:lineRule="auto"/>
        <w:ind w:left="1134" w:hanging="567"/>
        <w:rPr>
          <w:rFonts w:eastAsia="Times New Roman" w:cs="Arial"/>
          <w:bCs/>
          <w:szCs w:val="24"/>
          <w:lang w:val="en"/>
        </w:rPr>
      </w:pPr>
      <w:r>
        <w:rPr>
          <w:rFonts w:cs="Arial"/>
        </w:rPr>
        <w:lastRenderedPageBreak/>
        <w:t>Vaccines are designed to work against specific microbes and can be produced in a number of ways.</w:t>
      </w:r>
    </w:p>
    <w:p w:rsidR="00216620" w:rsidRDefault="00216620" w:rsidP="00216620">
      <w:pPr>
        <w:pStyle w:val="ListParagraph"/>
        <w:tabs>
          <w:tab w:val="left" w:pos="8505"/>
          <w:tab w:val="left" w:pos="8647"/>
        </w:tabs>
        <w:spacing w:after="0" w:line="240" w:lineRule="auto"/>
        <w:ind w:left="1134"/>
        <w:rPr>
          <w:rFonts w:eastAsia="Times New Roman" w:cs="Arial"/>
          <w:bCs/>
          <w:szCs w:val="24"/>
          <w:lang w:val="en"/>
        </w:rPr>
      </w:pPr>
      <w:r>
        <w:rPr>
          <w:rFonts w:cs="Arial"/>
        </w:rPr>
        <w:t>Complete the following table on the different types of vaccines.</w:t>
      </w:r>
      <w:r>
        <w:rPr>
          <w:rFonts w:cs="Arial"/>
        </w:rPr>
        <w:tab/>
      </w:r>
    </w:p>
    <w:p w:rsidR="00216620" w:rsidRPr="00C11529" w:rsidRDefault="00216620" w:rsidP="00216620">
      <w:pPr>
        <w:pStyle w:val="ListParagraph"/>
        <w:tabs>
          <w:tab w:val="left" w:pos="8505"/>
          <w:tab w:val="left" w:pos="8647"/>
        </w:tabs>
        <w:spacing w:after="0"/>
        <w:ind w:left="426"/>
        <w:rPr>
          <w:rFonts w:eastAsia="Times New Roman" w:cs="Arial"/>
          <w:bCs/>
          <w:sz w:val="16"/>
          <w:szCs w:val="16"/>
          <w:lang w:val="en"/>
        </w:rPr>
      </w:pPr>
    </w:p>
    <w:tbl>
      <w:tblPr>
        <w:tblStyle w:val="TableGrid"/>
        <w:tblW w:w="9718" w:type="dxa"/>
        <w:tblInd w:w="-4" w:type="dxa"/>
        <w:tblLook w:val="04A0" w:firstRow="1" w:lastRow="0" w:firstColumn="1" w:lastColumn="0" w:noHBand="0" w:noVBand="1"/>
      </w:tblPr>
      <w:tblGrid>
        <w:gridCol w:w="8301"/>
        <w:gridCol w:w="1417"/>
      </w:tblGrid>
      <w:tr w:rsidR="00216620" w:rsidRPr="00D03F1E" w:rsidTr="00255A86">
        <w:tc>
          <w:tcPr>
            <w:tcW w:w="8301" w:type="dxa"/>
            <w:shd w:val="clear" w:color="auto" w:fill="B2A1C7" w:themeFill="accent4" w:themeFillTint="99"/>
          </w:tcPr>
          <w:p w:rsidR="00216620" w:rsidRPr="00D03F1E" w:rsidRDefault="00216620" w:rsidP="00255A86">
            <w:pPr>
              <w:spacing w:before="40" w:after="40"/>
              <w:jc w:val="center"/>
              <w:rPr>
                <w:b/>
                <w:sz w:val="20"/>
                <w:szCs w:val="20"/>
                <w:lang w:val="fr-FR"/>
              </w:rPr>
            </w:pPr>
            <w:r w:rsidRPr="00D03F1E">
              <w:rPr>
                <w:b/>
                <w:sz w:val="20"/>
                <w:szCs w:val="20"/>
                <w:lang w:val="fr-FR"/>
              </w:rPr>
              <w:t>Description</w:t>
            </w:r>
          </w:p>
        </w:tc>
        <w:tc>
          <w:tcPr>
            <w:tcW w:w="1417" w:type="dxa"/>
            <w:shd w:val="clear" w:color="auto" w:fill="B2A1C7" w:themeFill="accent4" w:themeFillTint="99"/>
          </w:tcPr>
          <w:p w:rsidR="00216620" w:rsidRPr="00D03F1E" w:rsidRDefault="00216620" w:rsidP="00255A86">
            <w:pPr>
              <w:spacing w:before="40" w:after="40"/>
              <w:jc w:val="center"/>
              <w:rPr>
                <w:b/>
                <w:sz w:val="20"/>
                <w:szCs w:val="20"/>
                <w:lang w:val="fr-FR"/>
              </w:rPr>
            </w:pPr>
            <w:r w:rsidRPr="00D03F1E">
              <w:rPr>
                <w:b/>
                <w:sz w:val="20"/>
                <w:szCs w:val="20"/>
                <w:lang w:val="fr-FR"/>
              </w:rPr>
              <w:t>Mark</w:t>
            </w:r>
          </w:p>
        </w:tc>
      </w:tr>
      <w:tr w:rsidR="00216620" w:rsidRPr="00D03F1E" w:rsidTr="00255A86">
        <w:trPr>
          <w:trHeight w:val="3132"/>
        </w:trPr>
        <w:tc>
          <w:tcPr>
            <w:tcW w:w="8301" w:type="dxa"/>
            <w:vAlign w:val="center"/>
          </w:tcPr>
          <w:tbl>
            <w:tblPr>
              <w:tblStyle w:val="TableGrid"/>
              <w:tblpPr w:leftFromText="180" w:rightFromText="180" w:vertAnchor="text" w:horzAnchor="margin" w:tblpY="-154"/>
              <w:tblOverlap w:val="never"/>
              <w:tblW w:w="0" w:type="auto"/>
              <w:tblLook w:val="04A0" w:firstRow="1" w:lastRow="0" w:firstColumn="1" w:lastColumn="0" w:noHBand="0" w:noVBand="1"/>
            </w:tblPr>
            <w:tblGrid>
              <w:gridCol w:w="1606"/>
              <w:gridCol w:w="2358"/>
              <w:gridCol w:w="2053"/>
              <w:gridCol w:w="2053"/>
            </w:tblGrid>
            <w:tr w:rsidR="00216620" w:rsidTr="00255A86">
              <w:trPr>
                <w:trHeight w:val="422"/>
              </w:trPr>
              <w:tc>
                <w:tcPr>
                  <w:tcW w:w="1606" w:type="dxa"/>
                  <w:vAlign w:val="center"/>
                </w:tcPr>
                <w:p w:rsidR="00216620" w:rsidRPr="00952453" w:rsidRDefault="00216620" w:rsidP="00255A86">
                  <w:pPr>
                    <w:pStyle w:val="ListParagraph"/>
                    <w:tabs>
                      <w:tab w:val="left" w:pos="8647"/>
                    </w:tabs>
                    <w:ind w:left="284"/>
                    <w:jc w:val="center"/>
                    <w:rPr>
                      <w:rFonts w:cs="Arial"/>
                      <w:b/>
                      <w:bCs/>
                      <w:sz w:val="20"/>
                    </w:rPr>
                  </w:pPr>
                  <w:r w:rsidRPr="00952453">
                    <w:rPr>
                      <w:rFonts w:cs="Arial"/>
                      <w:b/>
                      <w:bCs/>
                      <w:sz w:val="20"/>
                    </w:rPr>
                    <w:t>Vaccine type</w:t>
                  </w:r>
                </w:p>
              </w:tc>
              <w:tc>
                <w:tcPr>
                  <w:tcW w:w="2358" w:type="dxa"/>
                  <w:vAlign w:val="center"/>
                </w:tcPr>
                <w:p w:rsidR="00216620" w:rsidRPr="00952453" w:rsidRDefault="00216620" w:rsidP="00255A86">
                  <w:pPr>
                    <w:pStyle w:val="ListParagraph"/>
                    <w:tabs>
                      <w:tab w:val="left" w:pos="8647"/>
                    </w:tabs>
                    <w:ind w:left="284"/>
                    <w:jc w:val="center"/>
                    <w:rPr>
                      <w:rFonts w:cs="Arial"/>
                      <w:b/>
                      <w:bCs/>
                      <w:sz w:val="20"/>
                    </w:rPr>
                  </w:pPr>
                  <w:r w:rsidRPr="00952453">
                    <w:rPr>
                      <w:rFonts w:cs="Arial"/>
                      <w:b/>
                      <w:bCs/>
                      <w:sz w:val="20"/>
                    </w:rPr>
                    <w:t>Description</w:t>
                  </w:r>
                </w:p>
              </w:tc>
              <w:tc>
                <w:tcPr>
                  <w:tcW w:w="2053" w:type="dxa"/>
                  <w:vAlign w:val="center"/>
                </w:tcPr>
                <w:p w:rsidR="00216620" w:rsidRPr="00952453" w:rsidRDefault="00216620" w:rsidP="00255A86">
                  <w:pPr>
                    <w:pStyle w:val="ListParagraph"/>
                    <w:tabs>
                      <w:tab w:val="left" w:pos="8647"/>
                    </w:tabs>
                    <w:ind w:left="284"/>
                    <w:jc w:val="center"/>
                    <w:rPr>
                      <w:rFonts w:cs="Arial"/>
                      <w:b/>
                      <w:bCs/>
                      <w:sz w:val="20"/>
                    </w:rPr>
                  </w:pPr>
                  <w:r>
                    <w:rPr>
                      <w:rFonts w:cs="Arial"/>
                      <w:b/>
                      <w:bCs/>
                      <w:sz w:val="20"/>
                    </w:rPr>
                    <w:t>A</w:t>
                  </w:r>
                  <w:r w:rsidRPr="00952453">
                    <w:rPr>
                      <w:rFonts w:cs="Arial"/>
                      <w:b/>
                      <w:bCs/>
                      <w:sz w:val="20"/>
                    </w:rPr>
                    <w:t>dvantage</w:t>
                  </w:r>
                </w:p>
              </w:tc>
              <w:tc>
                <w:tcPr>
                  <w:tcW w:w="2053" w:type="dxa"/>
                  <w:vAlign w:val="center"/>
                </w:tcPr>
                <w:p w:rsidR="00216620" w:rsidRPr="00952453" w:rsidRDefault="00216620" w:rsidP="00255A86">
                  <w:pPr>
                    <w:pStyle w:val="ListParagraph"/>
                    <w:tabs>
                      <w:tab w:val="left" w:pos="8647"/>
                    </w:tabs>
                    <w:ind w:left="284"/>
                    <w:jc w:val="center"/>
                    <w:rPr>
                      <w:rFonts w:cs="Arial"/>
                      <w:b/>
                      <w:bCs/>
                      <w:sz w:val="20"/>
                    </w:rPr>
                  </w:pPr>
                  <w:r>
                    <w:rPr>
                      <w:rFonts w:cs="Arial"/>
                      <w:b/>
                      <w:bCs/>
                      <w:sz w:val="20"/>
                    </w:rPr>
                    <w:t>D</w:t>
                  </w:r>
                  <w:r w:rsidRPr="00952453">
                    <w:rPr>
                      <w:rFonts w:cs="Arial"/>
                      <w:b/>
                      <w:bCs/>
                      <w:sz w:val="20"/>
                    </w:rPr>
                    <w:t>isadvantage</w:t>
                  </w:r>
                </w:p>
              </w:tc>
            </w:tr>
            <w:tr w:rsidR="00216620" w:rsidTr="00255A86">
              <w:tc>
                <w:tcPr>
                  <w:tcW w:w="1606" w:type="dxa"/>
                  <w:vAlign w:val="center"/>
                </w:tcPr>
                <w:p w:rsidR="00216620" w:rsidRPr="007F5359" w:rsidRDefault="00216620" w:rsidP="00255A86">
                  <w:pPr>
                    <w:jc w:val="center"/>
                    <w:rPr>
                      <w:rFonts w:eastAsia="Times New Roman" w:cs="Arial"/>
                      <w:sz w:val="20"/>
                      <w:szCs w:val="20"/>
                    </w:rPr>
                  </w:pPr>
                </w:p>
              </w:tc>
              <w:tc>
                <w:tcPr>
                  <w:tcW w:w="6464" w:type="dxa"/>
                  <w:gridSpan w:val="3"/>
                </w:tcPr>
                <w:p w:rsidR="00216620" w:rsidRDefault="00216620" w:rsidP="00255A86">
                  <w:pPr>
                    <w:rPr>
                      <w:rFonts w:eastAsia="Times New Roman" w:cs="Arial"/>
                      <w:bCs/>
                      <w:sz w:val="20"/>
                      <w:szCs w:val="20"/>
                    </w:rPr>
                  </w:pPr>
                  <w:r w:rsidRPr="0077425A">
                    <w:rPr>
                      <w:rFonts w:cs="Arial"/>
                      <w:bCs/>
                      <w:sz w:val="20"/>
                    </w:rPr>
                    <w:t xml:space="preserve">1 mark </w:t>
                  </w:r>
                  <w:r>
                    <w:rPr>
                      <w:rFonts w:cs="Arial"/>
                      <w:bCs/>
                      <w:sz w:val="20"/>
                    </w:rPr>
                    <w:t>for one</w:t>
                  </w:r>
                  <w:r w:rsidRPr="0077425A">
                    <w:rPr>
                      <w:rFonts w:cs="Arial"/>
                      <w:bCs/>
                      <w:sz w:val="20"/>
                    </w:rPr>
                    <w:t xml:space="preserve"> point</w:t>
                  </w:r>
                  <w:r>
                    <w:rPr>
                      <w:rFonts w:cs="Arial"/>
                      <w:bCs/>
                      <w:sz w:val="20"/>
                    </w:rPr>
                    <w:t xml:space="preserve"> in each category/heading</w:t>
                  </w:r>
                </w:p>
              </w:tc>
            </w:tr>
            <w:tr w:rsidR="00216620" w:rsidTr="00255A86">
              <w:tc>
                <w:tcPr>
                  <w:tcW w:w="1606" w:type="dxa"/>
                  <w:vAlign w:val="center"/>
                </w:tcPr>
                <w:p w:rsidR="00216620" w:rsidRPr="004D01CA" w:rsidRDefault="00216620" w:rsidP="00255A86">
                  <w:pPr>
                    <w:rPr>
                      <w:rFonts w:eastAsia="Times New Roman" w:cs="Arial"/>
                      <w:sz w:val="20"/>
                      <w:szCs w:val="20"/>
                    </w:rPr>
                  </w:pPr>
                  <w:r w:rsidRPr="004D01CA">
                    <w:rPr>
                      <w:rFonts w:cs="Arial"/>
                      <w:bCs/>
                      <w:sz w:val="20"/>
                    </w:rPr>
                    <w:t>Live attenuated</w:t>
                  </w:r>
                  <w:r w:rsidRPr="004D01CA">
                    <w:rPr>
                      <w:rFonts w:eastAsia="Times New Roman" w:cs="Arial"/>
                      <w:sz w:val="20"/>
                      <w:szCs w:val="20"/>
                    </w:rPr>
                    <w:t xml:space="preserve"> </w:t>
                  </w:r>
                </w:p>
              </w:tc>
              <w:tc>
                <w:tcPr>
                  <w:tcW w:w="2358" w:type="dxa"/>
                </w:tcPr>
                <w:p w:rsidR="00216620" w:rsidRPr="00952453" w:rsidRDefault="00216620" w:rsidP="00216620">
                  <w:pPr>
                    <w:pStyle w:val="ListParagraph"/>
                    <w:numPr>
                      <w:ilvl w:val="0"/>
                      <w:numId w:val="3"/>
                    </w:numPr>
                    <w:tabs>
                      <w:tab w:val="left" w:pos="8647"/>
                    </w:tabs>
                    <w:ind w:left="163" w:right="-52" w:hanging="210"/>
                    <w:rPr>
                      <w:rFonts w:cs="Arial"/>
                      <w:bCs/>
                      <w:sz w:val="20"/>
                    </w:rPr>
                  </w:pPr>
                  <w:r>
                    <w:rPr>
                      <w:rFonts w:cs="Arial"/>
                      <w:bCs/>
                      <w:sz w:val="20"/>
                    </w:rPr>
                    <w:t>consists of wea</w:t>
                  </w:r>
                  <w:r w:rsidRPr="00952453">
                    <w:rPr>
                      <w:rFonts w:cs="Arial"/>
                      <w:bCs/>
                      <w:sz w:val="20"/>
                    </w:rPr>
                    <w:t>ken</w:t>
                  </w:r>
                  <w:r>
                    <w:rPr>
                      <w:rFonts w:cs="Arial"/>
                      <w:bCs/>
                      <w:sz w:val="20"/>
                    </w:rPr>
                    <w:t>e</w:t>
                  </w:r>
                  <w:r w:rsidRPr="00952453">
                    <w:rPr>
                      <w:rFonts w:cs="Arial"/>
                      <w:bCs/>
                      <w:sz w:val="20"/>
                    </w:rPr>
                    <w:t xml:space="preserve">d virus or bacteria </w:t>
                  </w:r>
                </w:p>
                <w:p w:rsidR="00216620" w:rsidRPr="00952453" w:rsidRDefault="00216620" w:rsidP="00216620">
                  <w:pPr>
                    <w:pStyle w:val="ListParagraph"/>
                    <w:numPr>
                      <w:ilvl w:val="0"/>
                      <w:numId w:val="3"/>
                    </w:numPr>
                    <w:tabs>
                      <w:tab w:val="left" w:pos="8647"/>
                    </w:tabs>
                    <w:ind w:left="163" w:right="-52" w:hanging="210"/>
                    <w:rPr>
                      <w:rFonts w:cs="Arial"/>
                      <w:bCs/>
                      <w:sz w:val="20"/>
                    </w:rPr>
                  </w:pPr>
                  <w:r w:rsidRPr="00952453">
                    <w:rPr>
                      <w:rFonts w:cs="Arial"/>
                      <w:bCs/>
                      <w:sz w:val="20"/>
                    </w:rPr>
                    <w:t>doesn’t cause disease</w:t>
                  </w:r>
                </w:p>
                <w:p w:rsidR="00216620" w:rsidRPr="00952453" w:rsidRDefault="00216620" w:rsidP="00216620">
                  <w:pPr>
                    <w:pStyle w:val="ListParagraph"/>
                    <w:numPr>
                      <w:ilvl w:val="0"/>
                      <w:numId w:val="3"/>
                    </w:numPr>
                    <w:tabs>
                      <w:tab w:val="left" w:pos="8647"/>
                    </w:tabs>
                    <w:ind w:left="163" w:right="-52" w:hanging="210"/>
                    <w:rPr>
                      <w:rFonts w:cs="Arial"/>
                      <w:bCs/>
                      <w:sz w:val="20"/>
                    </w:rPr>
                  </w:pPr>
                  <w:r w:rsidRPr="00952453">
                    <w:rPr>
                      <w:rFonts w:cs="Arial"/>
                      <w:bCs/>
                      <w:sz w:val="20"/>
                    </w:rPr>
                    <w:t>stimulates an immune response</w:t>
                  </w:r>
                </w:p>
              </w:tc>
              <w:tc>
                <w:tcPr>
                  <w:tcW w:w="2053" w:type="dxa"/>
                </w:tcPr>
                <w:p w:rsidR="00216620" w:rsidRDefault="00216620" w:rsidP="00216620">
                  <w:pPr>
                    <w:pStyle w:val="ListParagraph"/>
                    <w:numPr>
                      <w:ilvl w:val="0"/>
                      <w:numId w:val="3"/>
                    </w:numPr>
                    <w:tabs>
                      <w:tab w:val="left" w:pos="8647"/>
                    </w:tabs>
                    <w:ind w:left="163" w:right="-40" w:hanging="210"/>
                    <w:rPr>
                      <w:rFonts w:cs="Arial"/>
                      <w:bCs/>
                      <w:sz w:val="20"/>
                    </w:rPr>
                  </w:pPr>
                  <w:r>
                    <w:rPr>
                      <w:rFonts w:cs="Arial"/>
                      <w:bCs/>
                      <w:sz w:val="20"/>
                    </w:rPr>
                    <w:t>closest to developing natural immunity</w:t>
                  </w:r>
                </w:p>
                <w:p w:rsidR="00216620" w:rsidRPr="00952453" w:rsidRDefault="00216620" w:rsidP="00216620">
                  <w:pPr>
                    <w:pStyle w:val="ListParagraph"/>
                    <w:numPr>
                      <w:ilvl w:val="0"/>
                      <w:numId w:val="3"/>
                    </w:numPr>
                    <w:tabs>
                      <w:tab w:val="left" w:pos="8647"/>
                    </w:tabs>
                    <w:ind w:left="163" w:right="-40" w:hanging="210"/>
                    <w:rPr>
                      <w:rFonts w:cs="Arial"/>
                      <w:bCs/>
                      <w:sz w:val="20"/>
                    </w:rPr>
                  </w:pPr>
                  <w:r>
                    <w:rPr>
                      <w:rFonts w:cs="Arial"/>
                      <w:bCs/>
                      <w:sz w:val="20"/>
                    </w:rPr>
                    <w:t>long-term immunity</w:t>
                  </w:r>
                </w:p>
              </w:tc>
              <w:tc>
                <w:tcPr>
                  <w:tcW w:w="2053" w:type="dxa"/>
                </w:tcPr>
                <w:p w:rsidR="00216620" w:rsidRDefault="00216620" w:rsidP="00216620">
                  <w:pPr>
                    <w:pStyle w:val="ListParagraph"/>
                    <w:numPr>
                      <w:ilvl w:val="0"/>
                      <w:numId w:val="3"/>
                    </w:numPr>
                    <w:tabs>
                      <w:tab w:val="left" w:pos="8647"/>
                    </w:tabs>
                    <w:ind w:left="163" w:right="-40" w:hanging="210"/>
                    <w:rPr>
                      <w:rFonts w:cs="Arial"/>
                      <w:bCs/>
                      <w:sz w:val="20"/>
                    </w:rPr>
                  </w:pPr>
                  <w:r>
                    <w:rPr>
                      <w:rFonts w:cs="Arial"/>
                      <w:bCs/>
                      <w:sz w:val="20"/>
                    </w:rPr>
                    <w:t>n</w:t>
                  </w:r>
                  <w:r w:rsidRPr="00952453">
                    <w:rPr>
                      <w:rFonts w:cs="Arial"/>
                      <w:bCs/>
                      <w:sz w:val="20"/>
                    </w:rPr>
                    <w:t>eed</w:t>
                  </w:r>
                  <w:r>
                    <w:rPr>
                      <w:rFonts w:cs="Arial"/>
                      <w:bCs/>
                      <w:sz w:val="20"/>
                    </w:rPr>
                    <w:t>s</w:t>
                  </w:r>
                  <w:r w:rsidRPr="00952453">
                    <w:rPr>
                      <w:rFonts w:cs="Arial"/>
                      <w:bCs/>
                      <w:sz w:val="20"/>
                    </w:rPr>
                    <w:t xml:space="preserve"> to be refrigerated</w:t>
                  </w:r>
                </w:p>
                <w:p w:rsidR="00216620" w:rsidRPr="00952453" w:rsidRDefault="00216620" w:rsidP="00216620">
                  <w:pPr>
                    <w:pStyle w:val="ListParagraph"/>
                    <w:numPr>
                      <w:ilvl w:val="0"/>
                      <w:numId w:val="3"/>
                    </w:numPr>
                    <w:tabs>
                      <w:tab w:val="left" w:pos="8647"/>
                    </w:tabs>
                    <w:ind w:left="163" w:right="-40" w:hanging="210"/>
                    <w:rPr>
                      <w:rFonts w:cs="Arial"/>
                      <w:bCs/>
                      <w:sz w:val="20"/>
                    </w:rPr>
                  </w:pPr>
                  <w:r>
                    <w:rPr>
                      <w:rFonts w:cs="Arial"/>
                      <w:bCs/>
                      <w:sz w:val="20"/>
                    </w:rPr>
                    <w:t>can revert to virulent form</w:t>
                  </w:r>
                </w:p>
              </w:tc>
            </w:tr>
            <w:tr w:rsidR="00216620" w:rsidTr="00255A86">
              <w:tc>
                <w:tcPr>
                  <w:tcW w:w="1606" w:type="dxa"/>
                  <w:vAlign w:val="center"/>
                </w:tcPr>
                <w:p w:rsidR="00216620" w:rsidRPr="004D01CA" w:rsidRDefault="00216620" w:rsidP="00255A86">
                  <w:pPr>
                    <w:rPr>
                      <w:rFonts w:eastAsia="Times New Roman" w:cs="Arial"/>
                      <w:sz w:val="20"/>
                      <w:szCs w:val="20"/>
                    </w:rPr>
                  </w:pPr>
                  <w:r w:rsidRPr="004D01CA">
                    <w:rPr>
                      <w:rFonts w:cs="Arial"/>
                      <w:bCs/>
                      <w:sz w:val="20"/>
                    </w:rPr>
                    <w:t>Inactivated/dead microbe</w:t>
                  </w:r>
                </w:p>
              </w:tc>
              <w:tc>
                <w:tcPr>
                  <w:tcW w:w="2358" w:type="dxa"/>
                </w:tcPr>
                <w:p w:rsidR="00216620" w:rsidRPr="00952453" w:rsidRDefault="00216620" w:rsidP="00216620">
                  <w:pPr>
                    <w:pStyle w:val="ListParagraph"/>
                    <w:numPr>
                      <w:ilvl w:val="0"/>
                      <w:numId w:val="4"/>
                    </w:numPr>
                    <w:tabs>
                      <w:tab w:val="left" w:pos="8647"/>
                    </w:tabs>
                    <w:ind w:left="163" w:right="-52" w:hanging="210"/>
                    <w:rPr>
                      <w:rFonts w:cs="Arial"/>
                      <w:bCs/>
                      <w:sz w:val="20"/>
                    </w:rPr>
                  </w:pPr>
                  <w:r>
                    <w:rPr>
                      <w:rFonts w:cs="Arial"/>
                      <w:bCs/>
                      <w:sz w:val="20"/>
                    </w:rPr>
                    <w:t>c</w:t>
                  </w:r>
                  <w:r w:rsidRPr="00952453">
                    <w:rPr>
                      <w:rFonts w:cs="Arial"/>
                      <w:bCs/>
                      <w:sz w:val="20"/>
                    </w:rPr>
                    <w:t>ontains either whole or parts of killed virus or bacteria</w:t>
                  </w:r>
                </w:p>
              </w:tc>
              <w:tc>
                <w:tcPr>
                  <w:tcW w:w="2053" w:type="dxa"/>
                </w:tcPr>
                <w:p w:rsidR="00216620" w:rsidRDefault="00216620" w:rsidP="00216620">
                  <w:pPr>
                    <w:pStyle w:val="ListParagraph"/>
                    <w:numPr>
                      <w:ilvl w:val="0"/>
                      <w:numId w:val="3"/>
                    </w:numPr>
                    <w:tabs>
                      <w:tab w:val="left" w:pos="8647"/>
                    </w:tabs>
                    <w:ind w:left="163" w:right="-40" w:hanging="210"/>
                    <w:rPr>
                      <w:rFonts w:cs="Arial"/>
                      <w:bCs/>
                      <w:sz w:val="20"/>
                    </w:rPr>
                  </w:pPr>
                  <w:r>
                    <w:rPr>
                      <w:rFonts w:cs="Arial"/>
                      <w:bCs/>
                      <w:sz w:val="20"/>
                    </w:rPr>
                    <w:t>stable and safe</w:t>
                  </w:r>
                </w:p>
                <w:p w:rsidR="00216620" w:rsidRPr="00952453" w:rsidRDefault="00216620" w:rsidP="00216620">
                  <w:pPr>
                    <w:pStyle w:val="ListParagraph"/>
                    <w:numPr>
                      <w:ilvl w:val="0"/>
                      <w:numId w:val="3"/>
                    </w:numPr>
                    <w:tabs>
                      <w:tab w:val="left" w:pos="8647"/>
                    </w:tabs>
                    <w:ind w:left="163" w:right="-40" w:hanging="210"/>
                    <w:rPr>
                      <w:rFonts w:cs="Arial"/>
                      <w:bCs/>
                      <w:sz w:val="20"/>
                    </w:rPr>
                  </w:pPr>
                  <w:r>
                    <w:rPr>
                      <w:rFonts w:cs="Arial"/>
                      <w:bCs/>
                      <w:sz w:val="20"/>
                    </w:rPr>
                    <w:t>easily stored and transported</w:t>
                  </w:r>
                </w:p>
              </w:tc>
              <w:tc>
                <w:tcPr>
                  <w:tcW w:w="2053" w:type="dxa"/>
                </w:tcPr>
                <w:p w:rsidR="00216620" w:rsidRPr="00AB69DE" w:rsidRDefault="00216620" w:rsidP="00216620">
                  <w:pPr>
                    <w:pStyle w:val="ListParagraph"/>
                    <w:numPr>
                      <w:ilvl w:val="0"/>
                      <w:numId w:val="3"/>
                    </w:numPr>
                    <w:tabs>
                      <w:tab w:val="left" w:pos="8647"/>
                    </w:tabs>
                    <w:ind w:left="163" w:right="-40" w:hanging="210"/>
                    <w:rPr>
                      <w:rFonts w:cs="Arial"/>
                      <w:bCs/>
                      <w:sz w:val="20"/>
                    </w:rPr>
                  </w:pPr>
                  <w:r>
                    <w:rPr>
                      <w:rFonts w:cs="Arial"/>
                      <w:bCs/>
                      <w:sz w:val="20"/>
                    </w:rPr>
                    <w:t>stimulates a weaker immune response</w:t>
                  </w:r>
                </w:p>
                <w:p w:rsidR="00216620" w:rsidRPr="00952453" w:rsidRDefault="00216620" w:rsidP="00216620">
                  <w:pPr>
                    <w:pStyle w:val="ListParagraph"/>
                    <w:numPr>
                      <w:ilvl w:val="0"/>
                      <w:numId w:val="3"/>
                    </w:numPr>
                    <w:tabs>
                      <w:tab w:val="left" w:pos="8647"/>
                    </w:tabs>
                    <w:ind w:left="163" w:right="-40" w:hanging="210"/>
                    <w:rPr>
                      <w:rFonts w:cs="Arial"/>
                      <w:bCs/>
                      <w:sz w:val="20"/>
                    </w:rPr>
                  </w:pPr>
                  <w:r>
                    <w:rPr>
                      <w:rFonts w:cs="Arial"/>
                      <w:bCs/>
                      <w:sz w:val="20"/>
                    </w:rPr>
                    <w:t>requires several doses or ‘</w:t>
                  </w:r>
                  <w:r w:rsidRPr="00952453">
                    <w:rPr>
                      <w:rFonts w:cs="Arial"/>
                      <w:bCs/>
                      <w:sz w:val="20"/>
                    </w:rPr>
                    <w:t>booster</w:t>
                  </w:r>
                  <w:r>
                    <w:rPr>
                      <w:rFonts w:cs="Arial"/>
                      <w:bCs/>
                      <w:sz w:val="20"/>
                    </w:rPr>
                    <w:t>’</w:t>
                  </w:r>
                </w:p>
              </w:tc>
            </w:tr>
          </w:tbl>
          <w:p w:rsidR="00216620" w:rsidRPr="002E1F74" w:rsidRDefault="00216620" w:rsidP="00255A86">
            <w:pPr>
              <w:rPr>
                <w:rFonts w:eastAsia="Times New Roman" w:cs="Arial"/>
                <w:sz w:val="20"/>
                <w:szCs w:val="20"/>
              </w:rPr>
            </w:pPr>
          </w:p>
        </w:tc>
        <w:tc>
          <w:tcPr>
            <w:tcW w:w="1417" w:type="dxa"/>
          </w:tcPr>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r>
              <w:rPr>
                <w:rFonts w:eastAsia="Times New Roman" w:cs="Arial"/>
                <w:bCs/>
                <w:szCs w:val="20"/>
              </w:rPr>
              <w:t>1–3</w:t>
            </w:r>
          </w:p>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p>
          <w:p w:rsidR="00216620" w:rsidRDefault="00216620" w:rsidP="00255A86">
            <w:pPr>
              <w:tabs>
                <w:tab w:val="left" w:pos="720"/>
              </w:tabs>
              <w:ind w:right="-38"/>
              <w:jc w:val="center"/>
              <w:rPr>
                <w:rFonts w:eastAsia="Times New Roman" w:cs="Arial"/>
                <w:bCs/>
                <w:szCs w:val="20"/>
              </w:rPr>
            </w:pPr>
            <w:r>
              <w:rPr>
                <w:rFonts w:eastAsia="Times New Roman" w:cs="Arial"/>
                <w:bCs/>
                <w:szCs w:val="20"/>
              </w:rPr>
              <w:t>1–3</w:t>
            </w:r>
          </w:p>
          <w:p w:rsidR="00216620" w:rsidRDefault="00216620" w:rsidP="00255A86">
            <w:pPr>
              <w:tabs>
                <w:tab w:val="left" w:pos="720"/>
              </w:tabs>
              <w:ind w:right="-38"/>
              <w:jc w:val="center"/>
              <w:rPr>
                <w:rFonts w:eastAsia="Times New Roman" w:cs="Arial"/>
                <w:bCs/>
                <w:szCs w:val="20"/>
              </w:rPr>
            </w:pPr>
          </w:p>
          <w:p w:rsidR="00216620" w:rsidRPr="00D03F1E" w:rsidRDefault="00216620" w:rsidP="00255A86">
            <w:pPr>
              <w:tabs>
                <w:tab w:val="left" w:pos="720"/>
              </w:tabs>
              <w:ind w:right="-38"/>
              <w:jc w:val="center"/>
              <w:rPr>
                <w:rFonts w:eastAsia="Times New Roman" w:cs="Arial"/>
                <w:bCs/>
                <w:szCs w:val="20"/>
              </w:rPr>
            </w:pPr>
          </w:p>
        </w:tc>
      </w:tr>
      <w:tr w:rsidR="00216620" w:rsidRPr="00D03F1E" w:rsidTr="00255A86">
        <w:tc>
          <w:tcPr>
            <w:tcW w:w="8301" w:type="dxa"/>
            <w:vAlign w:val="center"/>
          </w:tcPr>
          <w:p w:rsidR="00216620" w:rsidRPr="00D03F1E" w:rsidRDefault="00216620" w:rsidP="00255A86">
            <w:pPr>
              <w:tabs>
                <w:tab w:val="left" w:pos="720"/>
              </w:tabs>
              <w:spacing w:before="40" w:after="40"/>
              <w:ind w:right="143"/>
              <w:jc w:val="right"/>
              <w:rPr>
                <w:rFonts w:eastAsia="Times New Roman" w:cs="Arial"/>
                <w:b/>
                <w:bCs/>
                <w:sz w:val="20"/>
                <w:szCs w:val="20"/>
              </w:rPr>
            </w:pPr>
            <w:r w:rsidRPr="00D03F1E">
              <w:rPr>
                <w:rFonts w:eastAsia="Times New Roman" w:cs="Arial"/>
                <w:b/>
                <w:bCs/>
                <w:sz w:val="20"/>
                <w:szCs w:val="20"/>
              </w:rPr>
              <w:t xml:space="preserve">Total </w:t>
            </w:r>
          </w:p>
        </w:tc>
        <w:tc>
          <w:tcPr>
            <w:tcW w:w="1417" w:type="dxa"/>
            <w:vAlign w:val="center"/>
          </w:tcPr>
          <w:p w:rsidR="00216620" w:rsidRPr="00D03F1E" w:rsidRDefault="00216620" w:rsidP="00255A86">
            <w:pPr>
              <w:tabs>
                <w:tab w:val="left" w:pos="720"/>
              </w:tabs>
              <w:spacing w:before="40" w:after="40"/>
              <w:ind w:right="-38"/>
              <w:jc w:val="center"/>
              <w:rPr>
                <w:rFonts w:eastAsia="Times New Roman" w:cs="Arial"/>
                <w:b/>
                <w:bCs/>
                <w:sz w:val="20"/>
                <w:szCs w:val="20"/>
              </w:rPr>
            </w:pPr>
            <w:r>
              <w:rPr>
                <w:rFonts w:eastAsia="Times New Roman" w:cs="Arial"/>
                <w:b/>
                <w:bCs/>
                <w:sz w:val="20"/>
                <w:szCs w:val="20"/>
              </w:rPr>
              <w:t>6</w:t>
            </w:r>
          </w:p>
        </w:tc>
      </w:tr>
    </w:tbl>
    <w:p w:rsidR="00772E1A" w:rsidRDefault="00772E1A" w:rsidP="00E32B30">
      <w:pPr>
        <w:pStyle w:val="ListParagraph"/>
        <w:numPr>
          <w:ilvl w:val="0"/>
          <w:numId w:val="25"/>
        </w:numPr>
        <w:spacing w:after="0" w:line="240" w:lineRule="auto"/>
        <w:ind w:left="567" w:hanging="567"/>
      </w:pPr>
      <w:r>
        <w:t>“In Africa infectious diseases are the number one cause of death”. Create an argument stating why this statement is true in relation to the transmission of patho</w:t>
      </w:r>
      <w:r w:rsidR="00E32B30">
        <w:t>gen.</w:t>
      </w:r>
      <w:r w:rsidR="00E32B30">
        <w:tab/>
        <w:t xml:space="preserve">             </w:t>
      </w:r>
      <w:r w:rsidR="00E32B30">
        <w:tab/>
        <w:t xml:space="preserve">     </w:t>
      </w:r>
      <w:r>
        <w:t>(2 marks)</w:t>
      </w:r>
    </w:p>
    <w:p w:rsidR="00772E1A" w:rsidRDefault="00772E1A" w:rsidP="00772E1A">
      <w:pPr>
        <w:spacing w:after="0" w:line="240" w:lineRule="auto"/>
        <w:ind w:left="720"/>
        <w:jc w:val="both"/>
        <w:rPr>
          <w:i/>
          <w:color w:val="FF0000"/>
        </w:rPr>
      </w:pPr>
      <w:r>
        <w:rPr>
          <w:i/>
          <w:color w:val="FF0000"/>
        </w:rPr>
        <w:t>Link to hygiene / sanitation 1 mark, explanation 1 mark</w:t>
      </w:r>
    </w:p>
    <w:p w:rsidR="00772E1A" w:rsidRPr="00A3365C" w:rsidRDefault="00772E1A" w:rsidP="00772E1A">
      <w:pPr>
        <w:spacing w:after="0" w:line="240" w:lineRule="auto"/>
        <w:ind w:left="720"/>
        <w:jc w:val="both"/>
        <w:rPr>
          <w:i/>
          <w:color w:val="FF0000"/>
        </w:rPr>
      </w:pPr>
      <w:proofErr w:type="gramStart"/>
      <w:r>
        <w:rPr>
          <w:i/>
          <w:color w:val="FF0000"/>
        </w:rPr>
        <w:t>e.g.</w:t>
      </w:r>
      <w:proofErr w:type="gramEnd"/>
    </w:p>
    <w:p w:rsidR="00772E1A" w:rsidRDefault="00772E1A" w:rsidP="00772E1A">
      <w:pPr>
        <w:pStyle w:val="ListParagraph"/>
        <w:numPr>
          <w:ilvl w:val="0"/>
          <w:numId w:val="17"/>
        </w:numPr>
        <w:spacing w:after="0" w:line="240" w:lineRule="auto"/>
        <w:jc w:val="both"/>
        <w:rPr>
          <w:color w:val="FF0000"/>
        </w:rPr>
      </w:pPr>
      <w:r>
        <w:rPr>
          <w:color w:val="FF0000"/>
        </w:rPr>
        <w:t xml:space="preserve">Lower standards of hygiene / sanitation </w:t>
      </w:r>
    </w:p>
    <w:p w:rsidR="00772E1A" w:rsidRPr="00A3365C" w:rsidRDefault="00772E1A" w:rsidP="00772E1A">
      <w:pPr>
        <w:pStyle w:val="ListParagraph"/>
        <w:numPr>
          <w:ilvl w:val="0"/>
          <w:numId w:val="17"/>
        </w:numPr>
        <w:spacing w:after="0" w:line="240" w:lineRule="auto"/>
        <w:rPr>
          <w:color w:val="FF0000"/>
        </w:rPr>
      </w:pPr>
      <w:r>
        <w:rPr>
          <w:color w:val="FF0000"/>
        </w:rPr>
        <w:t>Contamination of food or water</w:t>
      </w:r>
      <w:r>
        <w:rPr>
          <w:color w:val="FF0000"/>
        </w:rPr>
        <w:br/>
      </w:r>
    </w:p>
    <w:p w:rsidR="00772E1A" w:rsidRDefault="00772E1A" w:rsidP="00E32B30">
      <w:pPr>
        <w:pStyle w:val="ListParagraph"/>
        <w:numPr>
          <w:ilvl w:val="0"/>
          <w:numId w:val="25"/>
        </w:numPr>
        <w:spacing w:after="0" w:line="240" w:lineRule="auto"/>
        <w:ind w:left="567" w:hanging="567"/>
      </w:pPr>
      <w:r>
        <w:t>Australia and the United States of America are both first world countries. The FDA (Food Drug and Administration) in America has recently told Americans that they are taking antibacterial soaps off supermarket shelves for good.</w:t>
      </w:r>
      <w:r>
        <w:br/>
      </w:r>
    </w:p>
    <w:p w:rsidR="00772E1A" w:rsidRDefault="00772E1A" w:rsidP="00E32B30">
      <w:pPr>
        <w:pStyle w:val="ListParagraph"/>
        <w:numPr>
          <w:ilvl w:val="0"/>
          <w:numId w:val="16"/>
        </w:numPr>
        <w:spacing w:after="0" w:line="240" w:lineRule="auto"/>
        <w:ind w:left="1134" w:hanging="567"/>
      </w:pPr>
      <w:r>
        <w:t xml:space="preserve">Parents across agree that this is a good idea. Why do </w:t>
      </w:r>
      <w:r w:rsidR="00E32B30">
        <w:t xml:space="preserve">you think this is? </w:t>
      </w:r>
      <w:r w:rsidR="00E32B30">
        <w:tab/>
        <w:t xml:space="preserve">     </w:t>
      </w:r>
      <w:r>
        <w:t>(3 marks)</w:t>
      </w:r>
    </w:p>
    <w:p w:rsidR="00772E1A" w:rsidRPr="00EE4FBB" w:rsidRDefault="00772E1A" w:rsidP="00772E1A">
      <w:pPr>
        <w:pStyle w:val="ListParagraph"/>
        <w:spacing w:after="0" w:line="240" w:lineRule="auto"/>
        <w:jc w:val="both"/>
        <w:rPr>
          <w:i/>
          <w:color w:val="FF0000"/>
        </w:rPr>
      </w:pPr>
      <w:r>
        <w:rPr>
          <w:i/>
          <w:color w:val="FF0000"/>
        </w:rPr>
        <w:t>Any 3 for 1 mark each</w:t>
      </w:r>
    </w:p>
    <w:p w:rsidR="00772E1A" w:rsidRDefault="00772E1A" w:rsidP="00772E1A">
      <w:pPr>
        <w:pStyle w:val="ListParagraph"/>
        <w:numPr>
          <w:ilvl w:val="0"/>
          <w:numId w:val="18"/>
        </w:numPr>
        <w:spacing w:after="0" w:line="240" w:lineRule="auto"/>
        <w:jc w:val="both"/>
        <w:rPr>
          <w:color w:val="FF0000"/>
        </w:rPr>
      </w:pPr>
      <w:r>
        <w:rPr>
          <w:color w:val="FF0000"/>
        </w:rPr>
        <w:t>Children need to be exposed to allergens (1)</w:t>
      </w:r>
    </w:p>
    <w:p w:rsidR="00772E1A" w:rsidRDefault="00772E1A" w:rsidP="00772E1A">
      <w:pPr>
        <w:pStyle w:val="ListParagraph"/>
        <w:numPr>
          <w:ilvl w:val="0"/>
          <w:numId w:val="18"/>
        </w:numPr>
        <w:spacing w:after="0" w:line="240" w:lineRule="auto"/>
        <w:jc w:val="both"/>
        <w:rPr>
          <w:color w:val="FF0000"/>
        </w:rPr>
      </w:pPr>
      <w:r>
        <w:rPr>
          <w:color w:val="FF0000"/>
        </w:rPr>
        <w:t>Helps build immunity (1)</w:t>
      </w:r>
    </w:p>
    <w:p w:rsidR="00772E1A" w:rsidRDefault="00772E1A" w:rsidP="00772E1A">
      <w:pPr>
        <w:pStyle w:val="ListParagraph"/>
        <w:numPr>
          <w:ilvl w:val="0"/>
          <w:numId w:val="18"/>
        </w:numPr>
        <w:spacing w:after="0" w:line="240" w:lineRule="auto"/>
        <w:jc w:val="both"/>
        <w:rPr>
          <w:color w:val="FF0000"/>
        </w:rPr>
      </w:pPr>
      <w:proofErr w:type="spellStart"/>
      <w:r>
        <w:rPr>
          <w:color w:val="FF0000"/>
        </w:rPr>
        <w:t>Antibacterials</w:t>
      </w:r>
      <w:proofErr w:type="spellEnd"/>
      <w:r>
        <w:rPr>
          <w:color w:val="FF0000"/>
        </w:rPr>
        <w:t xml:space="preserve"> kill/eliminate non-harmful allergens (1)</w:t>
      </w:r>
    </w:p>
    <w:p w:rsidR="00772E1A" w:rsidRDefault="00772E1A" w:rsidP="00772E1A">
      <w:pPr>
        <w:pStyle w:val="ListParagraph"/>
        <w:numPr>
          <w:ilvl w:val="0"/>
          <w:numId w:val="18"/>
        </w:numPr>
        <w:spacing w:after="0" w:line="240" w:lineRule="auto"/>
        <w:jc w:val="both"/>
        <w:rPr>
          <w:color w:val="FF0000"/>
        </w:rPr>
      </w:pPr>
      <w:r>
        <w:rPr>
          <w:color w:val="FF0000"/>
        </w:rPr>
        <w:t xml:space="preserve">Causing higher incidence of allergies (1) </w:t>
      </w:r>
    </w:p>
    <w:p w:rsidR="00772E1A" w:rsidRDefault="00772E1A" w:rsidP="00772E1A">
      <w:pPr>
        <w:pStyle w:val="ListParagraph"/>
        <w:numPr>
          <w:ilvl w:val="0"/>
          <w:numId w:val="18"/>
        </w:numPr>
        <w:spacing w:after="0" w:line="240" w:lineRule="auto"/>
        <w:jc w:val="both"/>
        <w:rPr>
          <w:color w:val="FF0000"/>
        </w:rPr>
      </w:pPr>
      <w:r>
        <w:rPr>
          <w:color w:val="FF0000"/>
        </w:rPr>
        <w:t xml:space="preserve">Removing </w:t>
      </w:r>
      <w:proofErr w:type="spellStart"/>
      <w:r>
        <w:rPr>
          <w:color w:val="FF0000"/>
        </w:rPr>
        <w:t>antibacterials</w:t>
      </w:r>
      <w:proofErr w:type="spellEnd"/>
      <w:r>
        <w:rPr>
          <w:color w:val="FF0000"/>
        </w:rPr>
        <w:t xml:space="preserve"> help children develop proper immunity (1)</w:t>
      </w:r>
    </w:p>
    <w:p w:rsidR="00772E1A" w:rsidRDefault="00772E1A" w:rsidP="00772E1A">
      <w:pPr>
        <w:pStyle w:val="ListParagraph"/>
        <w:numPr>
          <w:ilvl w:val="0"/>
          <w:numId w:val="18"/>
        </w:numPr>
        <w:spacing w:after="0" w:line="240" w:lineRule="auto"/>
        <w:jc w:val="both"/>
        <w:rPr>
          <w:color w:val="FF0000"/>
        </w:rPr>
      </w:pPr>
      <w:r>
        <w:rPr>
          <w:color w:val="FF0000"/>
        </w:rPr>
        <w:t>Lowers the incidence of allergic reactions (1)</w:t>
      </w:r>
    </w:p>
    <w:p w:rsidR="00772E1A" w:rsidRPr="00EE4FBB" w:rsidRDefault="00772E1A" w:rsidP="00772E1A">
      <w:pPr>
        <w:spacing w:after="0" w:line="240" w:lineRule="auto"/>
        <w:jc w:val="both"/>
        <w:rPr>
          <w:color w:val="FF0000"/>
        </w:rPr>
      </w:pPr>
    </w:p>
    <w:p w:rsidR="00772E1A" w:rsidRDefault="00772E1A" w:rsidP="00E32B30">
      <w:pPr>
        <w:pStyle w:val="ListParagraph"/>
        <w:numPr>
          <w:ilvl w:val="0"/>
          <w:numId w:val="16"/>
        </w:numPr>
        <w:spacing w:after="0" w:line="240" w:lineRule="auto"/>
        <w:ind w:left="1134" w:hanging="567"/>
      </w:pPr>
      <w:r>
        <w:t xml:space="preserve">Do you think Australia should follow America in this case? Why/Why not? </w:t>
      </w:r>
      <w:r w:rsidR="00E32B30">
        <w:t xml:space="preserve">        </w:t>
      </w:r>
      <w:r>
        <w:t>(4 marks)</w:t>
      </w:r>
    </w:p>
    <w:p w:rsidR="00772E1A" w:rsidRPr="00C81317" w:rsidRDefault="00772E1A" w:rsidP="00772E1A">
      <w:pPr>
        <w:spacing w:after="0" w:line="240" w:lineRule="auto"/>
        <w:jc w:val="both"/>
        <w:rPr>
          <w:i/>
          <w:color w:val="FF0000"/>
        </w:rPr>
      </w:pPr>
      <w:r w:rsidRPr="00C81317">
        <w:rPr>
          <w:i/>
          <w:color w:val="FF0000"/>
        </w:rPr>
        <w:t>Any 4 suitable for 1 mark each</w:t>
      </w:r>
      <w:r>
        <w:rPr>
          <w:i/>
          <w:color w:val="FF0000"/>
        </w:rPr>
        <w:t>. Example:</w:t>
      </w:r>
    </w:p>
    <w:p w:rsidR="00772E1A" w:rsidRDefault="00772E1A" w:rsidP="00772E1A">
      <w:pPr>
        <w:pStyle w:val="ListParagraph"/>
        <w:numPr>
          <w:ilvl w:val="0"/>
          <w:numId w:val="19"/>
        </w:numPr>
        <w:spacing w:after="0" w:line="240" w:lineRule="auto"/>
        <w:jc w:val="both"/>
        <w:rPr>
          <w:color w:val="FF0000"/>
        </w:rPr>
      </w:pPr>
      <w:r>
        <w:rPr>
          <w:color w:val="FF0000"/>
        </w:rPr>
        <w:t>Hygiene Hypothesis (1)</w:t>
      </w:r>
    </w:p>
    <w:p w:rsidR="00772E1A" w:rsidRDefault="00772E1A" w:rsidP="00772E1A">
      <w:pPr>
        <w:pStyle w:val="ListParagraph"/>
        <w:numPr>
          <w:ilvl w:val="0"/>
          <w:numId w:val="19"/>
        </w:numPr>
        <w:spacing w:after="0" w:line="240" w:lineRule="auto"/>
        <w:jc w:val="both"/>
        <w:rPr>
          <w:color w:val="FF0000"/>
        </w:rPr>
      </w:pPr>
      <w:r>
        <w:rPr>
          <w:color w:val="FF0000"/>
        </w:rPr>
        <w:t xml:space="preserve">Exposure  as child </w:t>
      </w:r>
      <w:r w:rsidRPr="00C81317">
        <w:rPr>
          <w:color w:val="FF0000"/>
        </w:rPr>
        <w:sym w:font="Wingdings" w:char="F0E0"/>
      </w:r>
      <w:r>
        <w:rPr>
          <w:color w:val="FF0000"/>
        </w:rPr>
        <w:t xml:space="preserve"> decrease infection disease / allergies (1)</w:t>
      </w:r>
    </w:p>
    <w:p w:rsidR="00772E1A" w:rsidRDefault="00772E1A" w:rsidP="00772E1A">
      <w:pPr>
        <w:pStyle w:val="ListParagraph"/>
        <w:numPr>
          <w:ilvl w:val="0"/>
          <w:numId w:val="19"/>
        </w:numPr>
        <w:spacing w:after="0" w:line="240" w:lineRule="auto"/>
        <w:jc w:val="both"/>
        <w:rPr>
          <w:color w:val="FF0000"/>
        </w:rPr>
      </w:pPr>
      <w:r>
        <w:rPr>
          <w:color w:val="FF0000"/>
        </w:rPr>
        <w:t>99% effective (1)</w:t>
      </w:r>
    </w:p>
    <w:p w:rsidR="00772E1A" w:rsidRPr="00EE4FBB" w:rsidRDefault="00772E1A" w:rsidP="00772E1A">
      <w:pPr>
        <w:pStyle w:val="ListParagraph"/>
        <w:numPr>
          <w:ilvl w:val="0"/>
          <w:numId w:val="19"/>
        </w:numPr>
        <w:spacing w:after="0" w:line="240" w:lineRule="auto"/>
        <w:jc w:val="both"/>
        <w:rPr>
          <w:color w:val="FF0000"/>
        </w:rPr>
      </w:pPr>
      <w:r>
        <w:rPr>
          <w:color w:val="FF0000"/>
        </w:rPr>
        <w:t>Decrease in allergy rates (1)</w:t>
      </w:r>
    </w:p>
    <w:p w:rsidR="00772E1A" w:rsidRDefault="00772E1A" w:rsidP="00772E1A">
      <w:pPr>
        <w:spacing w:after="0" w:line="240" w:lineRule="auto"/>
        <w:jc w:val="both"/>
      </w:pPr>
    </w:p>
    <w:p w:rsidR="00216620" w:rsidRPr="00AB69DE" w:rsidRDefault="00216620" w:rsidP="00216620">
      <w:pPr>
        <w:tabs>
          <w:tab w:val="left" w:pos="8647"/>
        </w:tabs>
        <w:spacing w:after="0"/>
        <w:rPr>
          <w:rFonts w:cs="Arial"/>
        </w:rPr>
      </w:pPr>
    </w:p>
    <w:p w:rsidR="00833CF1" w:rsidRDefault="00833CF1" w:rsidP="00833CF1">
      <w:pPr>
        <w:tabs>
          <w:tab w:val="left" w:pos="720"/>
        </w:tabs>
        <w:spacing w:after="0" w:line="240" w:lineRule="auto"/>
        <w:ind w:right="-545"/>
        <w:rPr>
          <w:rFonts w:eastAsia="Times New Roman" w:cs="Arial"/>
          <w:b/>
          <w:bCs/>
        </w:rPr>
      </w:pPr>
      <w:r w:rsidRPr="00BE5F58">
        <w:rPr>
          <w:rFonts w:eastAsia="Times New Roman" w:cs="Arial"/>
          <w:b/>
          <w:bCs/>
        </w:rPr>
        <w:t xml:space="preserve">Part </w:t>
      </w:r>
      <w:r>
        <w:rPr>
          <w:rFonts w:eastAsia="Times New Roman" w:cs="Arial"/>
          <w:b/>
          <w:bCs/>
        </w:rPr>
        <w:t>C</w:t>
      </w:r>
      <w:r w:rsidRPr="00BE5F58">
        <w:rPr>
          <w:rFonts w:eastAsia="Times New Roman" w:cs="Arial"/>
          <w:b/>
          <w:bCs/>
        </w:rPr>
        <w:t xml:space="preserve">: </w:t>
      </w:r>
      <w:r>
        <w:rPr>
          <w:rFonts w:eastAsia="Times New Roman" w:cs="Arial"/>
          <w:b/>
          <w:bCs/>
        </w:rPr>
        <w:t>Extended Response</w:t>
      </w:r>
    </w:p>
    <w:p w:rsidR="00833CF1" w:rsidRDefault="00833CF1" w:rsidP="00833CF1">
      <w:pPr>
        <w:tabs>
          <w:tab w:val="left" w:pos="720"/>
        </w:tabs>
        <w:spacing w:after="0" w:line="240" w:lineRule="auto"/>
        <w:ind w:right="-545"/>
        <w:rPr>
          <w:rFonts w:eastAsia="Times New Roman" w:cs="Arial"/>
          <w:b/>
          <w:bCs/>
        </w:rPr>
      </w:pPr>
    </w:p>
    <w:p w:rsidR="00772E1A" w:rsidRPr="00040F24" w:rsidRDefault="00772E1A" w:rsidP="00772E1A">
      <w:pPr>
        <w:pStyle w:val="ListParagraph"/>
        <w:numPr>
          <w:ilvl w:val="0"/>
          <w:numId w:val="25"/>
        </w:numPr>
        <w:ind w:left="567" w:hanging="567"/>
      </w:pPr>
      <w:r>
        <w:t>Answer the following questions on the lined paper at the end of this test.</w:t>
      </w:r>
      <w:r w:rsidR="00E32B30">
        <w:br/>
      </w:r>
    </w:p>
    <w:p w:rsidR="00772E1A" w:rsidRDefault="00772E1A" w:rsidP="00E32B30">
      <w:pPr>
        <w:pStyle w:val="ListParagraph"/>
        <w:numPr>
          <w:ilvl w:val="0"/>
          <w:numId w:val="20"/>
        </w:numPr>
        <w:spacing w:after="160" w:line="259" w:lineRule="auto"/>
        <w:ind w:left="1134" w:hanging="567"/>
      </w:pPr>
      <w:r>
        <w:t xml:space="preserve">There is a link between the number of allergies children have and the level of hygiene in their environment. What model / hypothesis </w:t>
      </w:r>
      <w:proofErr w:type="gramStart"/>
      <w:r>
        <w:t>is</w:t>
      </w:r>
      <w:proofErr w:type="gramEnd"/>
      <w:r>
        <w:t xml:space="preserve"> used to</w:t>
      </w:r>
      <w:r w:rsidR="00E32B30">
        <w:t xml:space="preserve"> explain this link? </w:t>
      </w:r>
      <w:r w:rsidR="00E32B30">
        <w:tab/>
        <w:t xml:space="preserve">       </w:t>
      </w:r>
      <w:r>
        <w:t>(1 mark)</w:t>
      </w:r>
    </w:p>
    <w:p w:rsidR="00772E1A" w:rsidRDefault="00772E1A" w:rsidP="00772E1A">
      <w:pPr>
        <w:pStyle w:val="ListParagraph"/>
        <w:numPr>
          <w:ilvl w:val="0"/>
          <w:numId w:val="21"/>
        </w:numPr>
        <w:spacing w:after="160" w:line="259" w:lineRule="auto"/>
      </w:pPr>
      <w:r w:rsidRPr="001B52D1">
        <w:rPr>
          <w:color w:val="FF0000"/>
        </w:rPr>
        <w:t>Hygiene Hypothesis (1)</w:t>
      </w:r>
      <w:r>
        <w:br/>
      </w:r>
    </w:p>
    <w:p w:rsidR="00E32B30" w:rsidRDefault="00E32B30" w:rsidP="00E32B30">
      <w:pPr>
        <w:spacing w:after="160" w:line="259" w:lineRule="auto"/>
      </w:pPr>
    </w:p>
    <w:p w:rsidR="00E32B30" w:rsidRDefault="00E32B30" w:rsidP="00E32B30">
      <w:pPr>
        <w:spacing w:after="160" w:line="259" w:lineRule="auto"/>
      </w:pPr>
    </w:p>
    <w:p w:rsidR="00772E1A" w:rsidRDefault="00772E1A" w:rsidP="00E32B30">
      <w:pPr>
        <w:pStyle w:val="ListParagraph"/>
        <w:numPr>
          <w:ilvl w:val="0"/>
          <w:numId w:val="20"/>
        </w:numPr>
        <w:spacing w:after="160" w:line="259" w:lineRule="auto"/>
        <w:ind w:left="1134" w:hanging="567"/>
      </w:pPr>
      <w:r>
        <w:t xml:space="preserve">How might the difference between the number of allergies expressed by children of the two groups be explained using information about their hygiene </w:t>
      </w:r>
      <w:r w:rsidRPr="00F25A14">
        <w:rPr>
          <w:u w:val="single"/>
        </w:rPr>
        <w:t>OR</w:t>
      </w:r>
      <w:r>
        <w:t xml:space="preserve"> sani</w:t>
      </w:r>
      <w:r w:rsidR="00E32B30">
        <w:t xml:space="preserve">tation? </w:t>
      </w:r>
      <w:r>
        <w:t>(3 marks)</w:t>
      </w:r>
    </w:p>
    <w:p w:rsidR="00772E1A" w:rsidRPr="001B52D1" w:rsidRDefault="00772E1A" w:rsidP="00772E1A">
      <w:pPr>
        <w:rPr>
          <w:i/>
          <w:color w:val="FF0000"/>
        </w:rPr>
      </w:pPr>
      <w:r w:rsidRPr="001B52D1">
        <w:rPr>
          <w:i/>
          <w:color w:val="FF0000"/>
        </w:rPr>
        <w:t>Any three for 1 mark each</w:t>
      </w:r>
    </w:p>
    <w:p w:rsidR="00772E1A" w:rsidRPr="001B52D1" w:rsidRDefault="00772E1A" w:rsidP="00772E1A">
      <w:pPr>
        <w:pStyle w:val="ListParagraph"/>
        <w:numPr>
          <w:ilvl w:val="0"/>
          <w:numId w:val="23"/>
        </w:numPr>
        <w:spacing w:after="160" w:line="259" w:lineRule="auto"/>
        <w:rPr>
          <w:color w:val="FF0000"/>
          <w:u w:val="single"/>
        </w:rPr>
      </w:pPr>
      <w:r w:rsidRPr="001B52D1">
        <w:rPr>
          <w:color w:val="FF0000"/>
          <w:u w:val="single"/>
        </w:rPr>
        <w:t>Hygiene:</w:t>
      </w:r>
    </w:p>
    <w:p w:rsidR="00772E1A" w:rsidRPr="001B52D1" w:rsidRDefault="00772E1A" w:rsidP="00772E1A">
      <w:pPr>
        <w:pStyle w:val="ListParagraph"/>
        <w:numPr>
          <w:ilvl w:val="0"/>
          <w:numId w:val="22"/>
        </w:numPr>
        <w:spacing w:after="160" w:line="259" w:lineRule="auto"/>
        <w:rPr>
          <w:color w:val="FF0000"/>
        </w:rPr>
      </w:pPr>
      <w:r w:rsidRPr="001B52D1">
        <w:rPr>
          <w:color w:val="FF0000"/>
        </w:rPr>
        <w:t>Hygiene is better in Perth (1 mark) therefore children have less exposure to allergens/dirt/bacteria/viruses (1 mark) and are more likely to react later on in life to them (1 mark).  This is because lack of exposure at a young age results in a hypersensitive immune system (1 mark).</w:t>
      </w:r>
    </w:p>
    <w:p w:rsidR="00772E1A" w:rsidRPr="001B52D1" w:rsidRDefault="00772E1A" w:rsidP="00772E1A">
      <w:pPr>
        <w:pStyle w:val="ListParagraph"/>
        <w:numPr>
          <w:ilvl w:val="0"/>
          <w:numId w:val="22"/>
        </w:numPr>
        <w:spacing w:after="160" w:line="259" w:lineRule="auto"/>
        <w:rPr>
          <w:color w:val="FF0000"/>
        </w:rPr>
      </w:pPr>
      <w:r w:rsidRPr="001B52D1">
        <w:rPr>
          <w:color w:val="FF0000"/>
        </w:rPr>
        <w:t>Rural Africa has poor hygiene (1 mark), therefore they will be exposed to more allergens/dirt/bacteria/viruses (1 mark) and are less likely to react later on in life to them (1 mark).  This is because exposure at a young age results in a normal immune system (1 mark).</w:t>
      </w:r>
    </w:p>
    <w:p w:rsidR="00772E1A" w:rsidRPr="001B52D1" w:rsidRDefault="00772E1A" w:rsidP="00772E1A">
      <w:pPr>
        <w:pStyle w:val="ListParagraph"/>
        <w:numPr>
          <w:ilvl w:val="0"/>
          <w:numId w:val="23"/>
        </w:numPr>
        <w:spacing w:after="160" w:line="259" w:lineRule="auto"/>
        <w:rPr>
          <w:color w:val="FF0000"/>
          <w:u w:val="single"/>
        </w:rPr>
      </w:pPr>
      <w:r w:rsidRPr="001B52D1">
        <w:rPr>
          <w:color w:val="FF0000"/>
          <w:u w:val="single"/>
        </w:rPr>
        <w:t>Sanitation:</w:t>
      </w:r>
    </w:p>
    <w:p w:rsidR="00772E1A" w:rsidRPr="001B52D1" w:rsidRDefault="00772E1A" w:rsidP="00772E1A">
      <w:pPr>
        <w:pStyle w:val="ListParagraph"/>
        <w:numPr>
          <w:ilvl w:val="0"/>
          <w:numId w:val="22"/>
        </w:numPr>
        <w:spacing w:after="160" w:line="259" w:lineRule="auto"/>
        <w:rPr>
          <w:color w:val="FF0000"/>
        </w:rPr>
      </w:pPr>
      <w:r w:rsidRPr="001B52D1">
        <w:rPr>
          <w:color w:val="FF0000"/>
        </w:rPr>
        <w:t>Sanitation is better in Perth (1 mark) therefore children have less exposure to allergens/dirt/bacteria/viruses (1 mark) and are more likely to react later on in life to them (1 mark).  This is because lack of exposure at a young age results in a hypersensitive immune system (1 mark).</w:t>
      </w:r>
    </w:p>
    <w:p w:rsidR="00772E1A" w:rsidRPr="001B52D1" w:rsidRDefault="00772E1A" w:rsidP="00772E1A">
      <w:pPr>
        <w:pStyle w:val="ListParagraph"/>
        <w:numPr>
          <w:ilvl w:val="0"/>
          <w:numId w:val="22"/>
        </w:numPr>
        <w:spacing w:after="160" w:line="259" w:lineRule="auto"/>
        <w:rPr>
          <w:color w:val="FF0000"/>
        </w:rPr>
      </w:pPr>
      <w:r w:rsidRPr="001B52D1">
        <w:rPr>
          <w:color w:val="FF0000"/>
        </w:rPr>
        <w:t>Rural Africa has poor sanitation (1 mark), therefore they will be exposed to more allergens/dirt/bacteria/viruses (1 mark) and are less likely to react later on in life to them (1 mark).  This is because exposure at a young age results in a normal immune system (1 mark).</w:t>
      </w:r>
    </w:p>
    <w:p w:rsidR="00772E1A" w:rsidRDefault="00772E1A" w:rsidP="00772E1A">
      <w:pPr>
        <w:pStyle w:val="ListParagraph"/>
      </w:pPr>
    </w:p>
    <w:p w:rsidR="00772E1A" w:rsidRDefault="00772E1A" w:rsidP="00772E1A">
      <w:pPr>
        <w:pStyle w:val="ListParagraph"/>
        <w:numPr>
          <w:ilvl w:val="0"/>
          <w:numId w:val="20"/>
        </w:numPr>
        <w:spacing w:after="160" w:line="259" w:lineRule="auto"/>
      </w:pPr>
      <w:r>
        <w:t xml:space="preserve">Explain, using information from the table above, which group is more likely to develop a superbug and why? </w:t>
      </w:r>
      <w:r>
        <w:tab/>
      </w:r>
      <w:r>
        <w:tab/>
      </w:r>
      <w:r>
        <w:tab/>
      </w:r>
      <w:r>
        <w:tab/>
      </w:r>
      <w:r>
        <w:tab/>
      </w:r>
      <w:r>
        <w:tab/>
      </w:r>
      <w:r>
        <w:tab/>
      </w:r>
      <w:r>
        <w:tab/>
      </w:r>
      <w:r>
        <w:tab/>
        <w:t>(3 mark)</w:t>
      </w:r>
      <w:r>
        <w:br/>
      </w:r>
    </w:p>
    <w:p w:rsidR="00772E1A" w:rsidRPr="001B52D1" w:rsidRDefault="00772E1A" w:rsidP="00772E1A">
      <w:pPr>
        <w:pStyle w:val="ListParagraph"/>
        <w:rPr>
          <w:i/>
          <w:color w:val="FF0000"/>
        </w:rPr>
      </w:pPr>
      <w:r w:rsidRPr="001B52D1">
        <w:rPr>
          <w:i/>
          <w:color w:val="FF0000"/>
        </w:rPr>
        <w:t xml:space="preserve">Any </w:t>
      </w:r>
      <w:r>
        <w:rPr>
          <w:i/>
          <w:color w:val="FF0000"/>
        </w:rPr>
        <w:t>three points for 1 mark each</w:t>
      </w:r>
      <w:r w:rsidRPr="001B52D1">
        <w:rPr>
          <w:i/>
          <w:color w:val="FF0000"/>
        </w:rPr>
        <w:t xml:space="preserve"> – students must draw some comparison between the two locations and define what a superbug is.</w:t>
      </w:r>
    </w:p>
    <w:p w:rsidR="00772E1A" w:rsidRPr="001B52D1" w:rsidRDefault="00772E1A" w:rsidP="00772E1A">
      <w:pPr>
        <w:pStyle w:val="ListParagraph"/>
        <w:numPr>
          <w:ilvl w:val="0"/>
          <w:numId w:val="24"/>
        </w:numPr>
        <w:spacing w:after="160" w:line="259" w:lineRule="auto"/>
        <w:rPr>
          <w:color w:val="FF0000"/>
        </w:rPr>
      </w:pPr>
      <w:r w:rsidRPr="001B52D1">
        <w:rPr>
          <w:color w:val="FF0000"/>
        </w:rPr>
        <w:t>Superbugs develop due to resistance to/overuse of multiple drugs (1 mark)</w:t>
      </w:r>
    </w:p>
    <w:p w:rsidR="00772E1A" w:rsidRPr="001B52D1" w:rsidRDefault="00772E1A" w:rsidP="00772E1A">
      <w:pPr>
        <w:pStyle w:val="ListParagraph"/>
        <w:numPr>
          <w:ilvl w:val="0"/>
          <w:numId w:val="24"/>
        </w:numPr>
        <w:spacing w:after="160" w:line="259" w:lineRule="auto"/>
        <w:rPr>
          <w:color w:val="FF0000"/>
        </w:rPr>
      </w:pPr>
      <w:r w:rsidRPr="001B52D1">
        <w:rPr>
          <w:color w:val="FF0000"/>
        </w:rPr>
        <w:t>Perth/Australia more likely / Africa less likely (1 mark)</w:t>
      </w:r>
    </w:p>
    <w:p w:rsidR="00772E1A" w:rsidRPr="001B52D1" w:rsidRDefault="00772E1A" w:rsidP="00772E1A">
      <w:pPr>
        <w:pStyle w:val="ListParagraph"/>
        <w:numPr>
          <w:ilvl w:val="0"/>
          <w:numId w:val="24"/>
        </w:numPr>
        <w:spacing w:after="160" w:line="259" w:lineRule="auto"/>
        <w:rPr>
          <w:color w:val="FF0000"/>
        </w:rPr>
      </w:pPr>
      <w:r w:rsidRPr="001B52D1">
        <w:rPr>
          <w:color w:val="FF0000"/>
        </w:rPr>
        <w:t>Perth/Australia has lots of medicine (1 mark)</w:t>
      </w:r>
    </w:p>
    <w:p w:rsidR="00772E1A" w:rsidRPr="001B52D1" w:rsidRDefault="00772E1A" w:rsidP="00772E1A">
      <w:pPr>
        <w:pStyle w:val="ListParagraph"/>
        <w:numPr>
          <w:ilvl w:val="0"/>
          <w:numId w:val="24"/>
        </w:numPr>
        <w:spacing w:after="160" w:line="259" w:lineRule="auto"/>
        <w:rPr>
          <w:color w:val="FF0000"/>
        </w:rPr>
      </w:pPr>
      <w:r w:rsidRPr="001B52D1">
        <w:rPr>
          <w:color w:val="FF0000"/>
        </w:rPr>
        <w:t>Perth: overuse of medicine (1 mark)</w:t>
      </w:r>
    </w:p>
    <w:p w:rsidR="00772E1A" w:rsidRPr="001B52D1" w:rsidRDefault="00772E1A" w:rsidP="00772E1A">
      <w:pPr>
        <w:pStyle w:val="ListParagraph"/>
        <w:numPr>
          <w:ilvl w:val="0"/>
          <w:numId w:val="24"/>
        </w:numPr>
        <w:spacing w:after="160" w:line="259" w:lineRule="auto"/>
        <w:rPr>
          <w:color w:val="FF0000"/>
        </w:rPr>
      </w:pPr>
      <w:r w:rsidRPr="001B52D1">
        <w:rPr>
          <w:color w:val="FF0000"/>
        </w:rPr>
        <w:t>Perth/Australia is a first work country (1 mark)</w:t>
      </w:r>
    </w:p>
    <w:p w:rsidR="00772E1A" w:rsidRPr="001B52D1" w:rsidRDefault="00772E1A" w:rsidP="00772E1A">
      <w:pPr>
        <w:pStyle w:val="ListParagraph"/>
        <w:numPr>
          <w:ilvl w:val="0"/>
          <w:numId w:val="24"/>
        </w:numPr>
        <w:spacing w:after="160" w:line="259" w:lineRule="auto"/>
        <w:rPr>
          <w:color w:val="FF0000"/>
        </w:rPr>
      </w:pPr>
      <w:r w:rsidRPr="001B52D1">
        <w:rPr>
          <w:color w:val="FF0000"/>
        </w:rPr>
        <w:t>Africa has less medicine (1 mark)</w:t>
      </w:r>
    </w:p>
    <w:p w:rsidR="00772E1A" w:rsidRPr="001B52D1" w:rsidRDefault="00772E1A" w:rsidP="00772E1A">
      <w:pPr>
        <w:pStyle w:val="ListParagraph"/>
        <w:numPr>
          <w:ilvl w:val="0"/>
          <w:numId w:val="24"/>
        </w:numPr>
        <w:spacing w:after="160" w:line="259" w:lineRule="auto"/>
        <w:rPr>
          <w:color w:val="FF0000"/>
        </w:rPr>
      </w:pPr>
      <w:r w:rsidRPr="001B52D1">
        <w:rPr>
          <w:color w:val="FF0000"/>
        </w:rPr>
        <w:t>Africa is a third world country (1 mark)</w:t>
      </w:r>
    </w:p>
    <w:p w:rsidR="00772E1A" w:rsidRPr="001B52D1" w:rsidRDefault="00772E1A" w:rsidP="00772E1A">
      <w:pPr>
        <w:pStyle w:val="ListParagraph"/>
        <w:numPr>
          <w:ilvl w:val="0"/>
          <w:numId w:val="24"/>
        </w:numPr>
        <w:spacing w:after="160" w:line="259" w:lineRule="auto"/>
        <w:rPr>
          <w:color w:val="FF0000"/>
        </w:rPr>
      </w:pPr>
      <w:r w:rsidRPr="001B52D1">
        <w:rPr>
          <w:color w:val="FF0000"/>
        </w:rPr>
        <w:t>Africa: hard to overuse medicine (1 mark)</w:t>
      </w:r>
    </w:p>
    <w:p w:rsidR="00216620" w:rsidRPr="00D03F1E" w:rsidRDefault="00216620" w:rsidP="00772E1A">
      <w:pPr>
        <w:pStyle w:val="ListParagraph"/>
        <w:ind w:left="426"/>
        <w:rPr>
          <w:rFonts w:eastAsia="Times New Roman" w:cs="Arial"/>
          <w:bCs/>
          <w:szCs w:val="20"/>
        </w:rPr>
      </w:pPr>
    </w:p>
    <w:sectPr w:rsidR="00216620" w:rsidRPr="00D03F1E" w:rsidSect="0061173D">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5313"/>
    <w:multiLevelType w:val="hybridMultilevel"/>
    <w:tmpl w:val="86BC7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F33A9"/>
    <w:multiLevelType w:val="hybridMultilevel"/>
    <w:tmpl w:val="8D509FF0"/>
    <w:lvl w:ilvl="0" w:tplc="2E6C750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4E2F67"/>
    <w:multiLevelType w:val="hybridMultilevel"/>
    <w:tmpl w:val="D02CD248"/>
    <w:lvl w:ilvl="0" w:tplc="86C22102">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CC2BFD"/>
    <w:multiLevelType w:val="hybridMultilevel"/>
    <w:tmpl w:val="0306575C"/>
    <w:lvl w:ilvl="0" w:tplc="FC0053C2">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D93DFA"/>
    <w:multiLevelType w:val="hybridMultilevel"/>
    <w:tmpl w:val="E3CC8D7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1C0D4DB1"/>
    <w:multiLevelType w:val="hybridMultilevel"/>
    <w:tmpl w:val="31EC78C0"/>
    <w:lvl w:ilvl="0" w:tplc="C39CBBC6">
      <w:start w:val="1"/>
      <w:numFmt w:val="decimal"/>
      <w:lvlText w:val="%1."/>
      <w:lvlJc w:val="left"/>
      <w:pPr>
        <w:ind w:left="928" w:hanging="360"/>
      </w:pPr>
      <w:rPr>
        <w:rFonts w:hint="default"/>
        <w:sz w:val="22"/>
        <w:szCs w:val="22"/>
      </w:rPr>
    </w:lvl>
    <w:lvl w:ilvl="1" w:tplc="498E64C8">
      <w:start w:val="1"/>
      <w:numFmt w:val="lowerLetter"/>
      <w:lvlText w:val="(%2)"/>
      <w:lvlJc w:val="left"/>
      <w:pPr>
        <w:ind w:left="1070" w:hanging="360"/>
      </w:pPr>
      <w:rPr>
        <w:rFonts w:hint="default"/>
      </w:r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6">
    <w:nsid w:val="28421A48"/>
    <w:multiLevelType w:val="hybridMultilevel"/>
    <w:tmpl w:val="EA56813C"/>
    <w:lvl w:ilvl="0" w:tplc="507E44BE">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7720C9"/>
    <w:multiLevelType w:val="hybridMultilevel"/>
    <w:tmpl w:val="33DCF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551E1E"/>
    <w:multiLevelType w:val="hybridMultilevel"/>
    <w:tmpl w:val="00786520"/>
    <w:lvl w:ilvl="0" w:tplc="24F89762">
      <w:start w:val="12"/>
      <w:numFmt w:val="decimal"/>
      <w:lvlText w:val="%1."/>
      <w:lvlJc w:val="left"/>
      <w:pPr>
        <w:ind w:left="928"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C595EF0"/>
    <w:multiLevelType w:val="hybridMultilevel"/>
    <w:tmpl w:val="0AAE0BB0"/>
    <w:lvl w:ilvl="0" w:tplc="9FB8FB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DB92E07"/>
    <w:multiLevelType w:val="hybridMultilevel"/>
    <w:tmpl w:val="BCE64A76"/>
    <w:lvl w:ilvl="0" w:tplc="4894BE3C">
      <w:start w:val="15"/>
      <w:numFmt w:val="decimal"/>
      <w:lvlText w:val="%1."/>
      <w:lvlJc w:val="left"/>
      <w:pPr>
        <w:ind w:left="786"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F15093"/>
    <w:multiLevelType w:val="hybridMultilevel"/>
    <w:tmpl w:val="AA24BA96"/>
    <w:lvl w:ilvl="0" w:tplc="357C5B1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2130ACF"/>
    <w:multiLevelType w:val="hybridMultilevel"/>
    <w:tmpl w:val="7556EB34"/>
    <w:lvl w:ilvl="0" w:tplc="659A438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3">
    <w:nsid w:val="475A1568"/>
    <w:multiLevelType w:val="hybridMultilevel"/>
    <w:tmpl w:val="EA52E8B0"/>
    <w:lvl w:ilvl="0" w:tplc="0E869E90">
      <w:start w:val="14"/>
      <w:numFmt w:val="decimal"/>
      <w:lvlText w:val="%1."/>
      <w:lvlJc w:val="left"/>
      <w:pPr>
        <w:ind w:left="786"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FD94C79"/>
    <w:multiLevelType w:val="hybridMultilevel"/>
    <w:tmpl w:val="8E40A162"/>
    <w:lvl w:ilvl="0" w:tplc="D18A2E92">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605B54F5"/>
    <w:multiLevelType w:val="hybridMultilevel"/>
    <w:tmpl w:val="F3163DEC"/>
    <w:lvl w:ilvl="0" w:tplc="D9169E0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349211F"/>
    <w:multiLevelType w:val="hybridMultilevel"/>
    <w:tmpl w:val="D39A5814"/>
    <w:lvl w:ilvl="0" w:tplc="5740B888">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666B75F0"/>
    <w:multiLevelType w:val="hybridMultilevel"/>
    <w:tmpl w:val="10F269BA"/>
    <w:lvl w:ilvl="0" w:tplc="A002FA86">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105459"/>
    <w:multiLevelType w:val="hybridMultilevel"/>
    <w:tmpl w:val="3750403E"/>
    <w:lvl w:ilvl="0" w:tplc="FBAA4502">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9B1AC7"/>
    <w:multiLevelType w:val="hybridMultilevel"/>
    <w:tmpl w:val="1B8E9C64"/>
    <w:lvl w:ilvl="0" w:tplc="B644C28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nsid w:val="7945282E"/>
    <w:multiLevelType w:val="hybridMultilevel"/>
    <w:tmpl w:val="95C8BA96"/>
    <w:lvl w:ilvl="0" w:tplc="9D309F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C046E6C"/>
    <w:multiLevelType w:val="hybridMultilevel"/>
    <w:tmpl w:val="FD9C0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CA94087"/>
    <w:multiLevelType w:val="hybridMultilevel"/>
    <w:tmpl w:val="74E279BC"/>
    <w:lvl w:ilvl="0" w:tplc="3596132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CF223BF"/>
    <w:multiLevelType w:val="hybridMultilevel"/>
    <w:tmpl w:val="22FC91D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DD535B8"/>
    <w:multiLevelType w:val="hybridMultilevel"/>
    <w:tmpl w:val="38C8CDB8"/>
    <w:lvl w:ilvl="0" w:tplc="1B36705E">
      <w:start w:val="2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8"/>
  </w:num>
  <w:num w:numId="3">
    <w:abstractNumId w:val="18"/>
  </w:num>
  <w:num w:numId="4">
    <w:abstractNumId w:val="3"/>
  </w:num>
  <w:num w:numId="5">
    <w:abstractNumId w:val="1"/>
  </w:num>
  <w:num w:numId="6">
    <w:abstractNumId w:val="6"/>
  </w:num>
  <w:num w:numId="7">
    <w:abstractNumId w:val="12"/>
  </w:num>
  <w:num w:numId="8">
    <w:abstractNumId w:val="9"/>
  </w:num>
  <w:num w:numId="9">
    <w:abstractNumId w:val="5"/>
  </w:num>
  <w:num w:numId="10">
    <w:abstractNumId w:val="10"/>
  </w:num>
  <w:num w:numId="11">
    <w:abstractNumId w:val="22"/>
  </w:num>
  <w:num w:numId="12">
    <w:abstractNumId w:val="2"/>
  </w:num>
  <w:num w:numId="13">
    <w:abstractNumId w:val="15"/>
  </w:num>
  <w:num w:numId="14">
    <w:abstractNumId w:val="11"/>
  </w:num>
  <w:num w:numId="15">
    <w:abstractNumId w:val="24"/>
  </w:num>
  <w:num w:numId="16">
    <w:abstractNumId w:val="19"/>
  </w:num>
  <w:num w:numId="17">
    <w:abstractNumId w:val="4"/>
  </w:num>
  <w:num w:numId="18">
    <w:abstractNumId w:val="0"/>
  </w:num>
  <w:num w:numId="19">
    <w:abstractNumId w:val="21"/>
  </w:num>
  <w:num w:numId="20">
    <w:abstractNumId w:val="23"/>
  </w:num>
  <w:num w:numId="21">
    <w:abstractNumId w:val="17"/>
  </w:num>
  <w:num w:numId="22">
    <w:abstractNumId w:val="20"/>
  </w:num>
  <w:num w:numId="23">
    <w:abstractNumId w:val="16"/>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20"/>
    <w:rsid w:val="00216620"/>
    <w:rsid w:val="003131C3"/>
    <w:rsid w:val="0061173D"/>
    <w:rsid w:val="006242B9"/>
    <w:rsid w:val="0064325F"/>
    <w:rsid w:val="00761551"/>
    <w:rsid w:val="00772E1A"/>
    <w:rsid w:val="00833CF1"/>
    <w:rsid w:val="008776C7"/>
    <w:rsid w:val="00B27CFF"/>
    <w:rsid w:val="00E32B30"/>
    <w:rsid w:val="00EE52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620"/>
  </w:style>
  <w:style w:type="paragraph" w:styleId="Heading1">
    <w:name w:val="heading 1"/>
    <w:basedOn w:val="Normal"/>
    <w:next w:val="Normal"/>
    <w:link w:val="Heading1Char"/>
    <w:uiPriority w:val="9"/>
    <w:qFormat/>
    <w:rsid w:val="00216620"/>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216620"/>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20"/>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216620"/>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21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620"/>
  </w:style>
  <w:style w:type="paragraph" w:styleId="Heading1">
    <w:name w:val="heading 1"/>
    <w:basedOn w:val="Normal"/>
    <w:next w:val="Normal"/>
    <w:link w:val="Heading1Char"/>
    <w:uiPriority w:val="9"/>
    <w:qFormat/>
    <w:rsid w:val="00216620"/>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216620"/>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20"/>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216620"/>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21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A08C0BC5</Template>
  <TotalTime>41</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6</cp:revision>
  <cp:lastPrinted>2017-10-09T23:55:00Z</cp:lastPrinted>
  <dcterms:created xsi:type="dcterms:W3CDTF">2017-10-08T13:39:00Z</dcterms:created>
  <dcterms:modified xsi:type="dcterms:W3CDTF">2018-09-04T00:39:00Z</dcterms:modified>
</cp:coreProperties>
</file>