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B6" w:rsidRDefault="00033DB6">
      <w:pPr>
        <w:pStyle w:val="Titl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Pathogens 1: Bacteria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596B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69215</wp:posOffset>
            </wp:positionV>
            <wp:extent cx="5267325" cy="3495675"/>
            <wp:effectExtent l="19050" t="0" r="9525" b="0"/>
            <wp:wrapSquare wrapText="bothSides"/>
            <wp:docPr id="2" name="Picture 2" descr="bac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ter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3DB6" w:rsidRDefault="00033DB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do bacteria cause disease?</w:t>
      </w: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is the structure of a bacterium different to an animal cell?</w:t>
      </w: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the action of antibiotics, antiseptics and disinfectants</w:t>
      </w: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three preventative measures that could be used by individuals and health authorities to decrease the risk of bacterial infection.</w:t>
      </w: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Many antibiotics work by disrupting the cell wall of bacteria.  Suggest why this is likely to kill the bacteria.</w:t>
      </w: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Bacteria that cause disease generally require water and oxygen.  Describe how preserving fruit in jam prevents bacteria from receiving these chemicals.</w:t>
      </w: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4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 xml:space="preserve">Read the attached fact sheet about a bacterium called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 w:rsidRPr="00F51C17">
        <w:rPr>
          <w:rFonts w:ascii="Arial" w:hAnsi="Arial" w:cs="Arial"/>
          <w:sz w:val="22"/>
          <w:szCs w:val="22"/>
        </w:rPr>
        <w:t xml:space="preserve"> and then answer the following questions.</w:t>
      </w:r>
    </w:p>
    <w:p w:rsidR="00F51C17" w:rsidRPr="00F51C17" w:rsidRDefault="00F51C17" w:rsidP="00F51C17">
      <w:pPr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 xml:space="preserve">What disease is the name of the disease caused by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 w:rsidRPr="00F51C17">
        <w:rPr>
          <w:rFonts w:ascii="Arial" w:hAnsi="Arial" w:cs="Arial"/>
          <w:sz w:val="22"/>
          <w:szCs w:val="22"/>
        </w:rPr>
        <w:t>?</w:t>
      </w: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 xml:space="preserve">What is the purpose of the thick slime layer covering the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 w:rsidRPr="00F51C17">
        <w:rPr>
          <w:rFonts w:ascii="Arial" w:hAnsi="Arial" w:cs="Arial"/>
          <w:sz w:val="22"/>
          <w:szCs w:val="22"/>
        </w:rPr>
        <w:t>?</w:t>
      </w: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 xml:space="preserve">The flea is the vector for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 w:rsidRPr="00F51C17">
        <w:rPr>
          <w:rFonts w:ascii="Arial" w:hAnsi="Arial" w:cs="Arial"/>
          <w:sz w:val="22"/>
          <w:szCs w:val="22"/>
        </w:rPr>
        <w:t>.  What is a vector?</w:t>
      </w: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why a flea infected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>
        <w:rPr>
          <w:rFonts w:ascii="Arial" w:hAnsi="Arial" w:cs="Arial"/>
          <w:sz w:val="22"/>
          <w:szCs w:val="22"/>
        </w:rPr>
        <w:t xml:space="preserve"> will not show signs of the plague.</w:t>
      </w:r>
    </w:p>
    <w:p w:rsid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 xml:space="preserve">How do humans </w:t>
      </w:r>
      <w:r>
        <w:rPr>
          <w:rFonts w:ascii="Arial" w:hAnsi="Arial" w:cs="Arial"/>
          <w:sz w:val="22"/>
          <w:szCs w:val="22"/>
        </w:rPr>
        <w:t xml:space="preserve">generally </w:t>
      </w:r>
      <w:r w:rsidRPr="00F51C17">
        <w:rPr>
          <w:rFonts w:ascii="Arial" w:hAnsi="Arial" w:cs="Arial"/>
          <w:sz w:val="22"/>
          <w:szCs w:val="22"/>
        </w:rPr>
        <w:t xml:space="preserve">become infected by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 w:rsidRPr="00F51C17">
        <w:rPr>
          <w:rFonts w:ascii="Arial" w:hAnsi="Arial" w:cs="Arial"/>
          <w:sz w:val="22"/>
          <w:szCs w:val="22"/>
        </w:rPr>
        <w:t>?</w:t>
      </w: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>What is the mortality rate of pneumonic plague?</w:t>
      </w: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51595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51C17">
        <w:rPr>
          <w:rFonts w:ascii="Arial" w:hAnsi="Arial" w:cs="Arial"/>
          <w:sz w:val="22"/>
          <w:szCs w:val="22"/>
        </w:rPr>
        <w:t xml:space="preserve">Describe three ways in which the spread of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Yersinia</w:t>
      </w:r>
      <w:proofErr w:type="spellEnd"/>
      <w:r w:rsidRPr="00F51C1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51C17">
        <w:rPr>
          <w:rFonts w:ascii="Arial" w:hAnsi="Arial" w:cs="Arial"/>
          <w:i/>
          <w:sz w:val="22"/>
          <w:szCs w:val="22"/>
        </w:rPr>
        <w:t>pestis</w:t>
      </w:r>
      <w:proofErr w:type="spellEnd"/>
      <w:r w:rsidRPr="00F51C17">
        <w:rPr>
          <w:rFonts w:ascii="Arial" w:hAnsi="Arial" w:cs="Arial"/>
          <w:sz w:val="22"/>
          <w:szCs w:val="22"/>
        </w:rPr>
        <w:t xml:space="preserve"> can be controlled?</w:t>
      </w:r>
    </w:p>
    <w:p w:rsid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P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F51C17" w:rsidRDefault="00F51C17" w:rsidP="00F51C17">
      <w:pPr>
        <w:pBdr>
          <w:between w:val="single" w:sz="4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6D596B" w:rsidRPr="000F5C1D" w:rsidRDefault="00033DB6" w:rsidP="006D596B">
      <w:pPr>
        <w:spacing w:before="100" w:beforeAutospacing="1"/>
        <w:jc w:val="center"/>
        <w:outlineLvl w:val="0"/>
        <w:rPr>
          <w:rFonts w:ascii="Arial" w:hAnsi="Arial" w:cs="Arial"/>
          <w:b/>
          <w:bCs/>
          <w:i/>
          <w:iCs/>
          <w:kern w:val="36"/>
          <w:sz w:val="28"/>
          <w:szCs w:val="22"/>
          <w:lang w:eastAsia="en-AU"/>
        </w:rPr>
      </w:pPr>
      <w:r>
        <w:rPr>
          <w:rFonts w:ascii="Arial" w:hAnsi="Arial" w:cs="Arial"/>
          <w:sz w:val="22"/>
          <w:szCs w:val="22"/>
        </w:rPr>
        <w:br w:type="page"/>
      </w:r>
      <w:r w:rsidR="006D596B">
        <w:rPr>
          <w:rFonts w:ascii="Arial" w:hAnsi="Arial" w:cs="Arial"/>
          <w:b/>
          <w:bCs/>
          <w:i/>
          <w:iCs/>
          <w:kern w:val="36"/>
          <w:sz w:val="28"/>
          <w:szCs w:val="22"/>
          <w:lang w:eastAsia="en-AU"/>
        </w:rPr>
        <w:lastRenderedPageBreak/>
        <w:t xml:space="preserve">Fact Sheet: </w:t>
      </w:r>
      <w:proofErr w:type="spellStart"/>
      <w:r w:rsidR="006D596B">
        <w:rPr>
          <w:rFonts w:ascii="Arial" w:hAnsi="Arial" w:cs="Arial"/>
          <w:b/>
          <w:bCs/>
          <w:i/>
          <w:iCs/>
          <w:kern w:val="36"/>
          <w:sz w:val="28"/>
          <w:szCs w:val="22"/>
          <w:lang w:eastAsia="en-AU"/>
        </w:rPr>
        <w:t>Y</w:t>
      </w:r>
      <w:r w:rsidR="006D596B" w:rsidRPr="000F5C1D">
        <w:rPr>
          <w:rFonts w:ascii="Arial" w:hAnsi="Arial" w:cs="Arial"/>
          <w:b/>
          <w:bCs/>
          <w:i/>
          <w:iCs/>
          <w:kern w:val="36"/>
          <w:sz w:val="28"/>
          <w:szCs w:val="22"/>
          <w:lang w:eastAsia="en-AU"/>
        </w:rPr>
        <w:t>ersinia</w:t>
      </w:r>
      <w:proofErr w:type="spellEnd"/>
      <w:r w:rsidR="006D596B">
        <w:rPr>
          <w:rFonts w:ascii="Arial" w:hAnsi="Arial" w:cs="Arial"/>
          <w:b/>
          <w:bCs/>
          <w:i/>
          <w:iCs/>
          <w:kern w:val="36"/>
          <w:sz w:val="28"/>
          <w:szCs w:val="22"/>
          <w:lang w:eastAsia="en-AU"/>
        </w:rPr>
        <w:t xml:space="preserve"> </w:t>
      </w:r>
      <w:proofErr w:type="spellStart"/>
      <w:r w:rsidR="006D596B">
        <w:rPr>
          <w:rFonts w:ascii="Arial" w:hAnsi="Arial" w:cs="Arial"/>
          <w:b/>
          <w:bCs/>
          <w:i/>
          <w:iCs/>
          <w:kern w:val="36"/>
          <w:sz w:val="28"/>
          <w:szCs w:val="22"/>
          <w:lang w:eastAsia="en-AU"/>
        </w:rPr>
        <w:t>pestis</w:t>
      </w:r>
      <w:proofErr w:type="spellEnd"/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25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ORGANISM: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3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Genus: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Yersinia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3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Species: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26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GENERAL CONCEPTS: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4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The organism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Yersinia</w:t>
      </w:r>
      <w:proofErr w:type="spellEnd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responsible for the plague, a disease that has an extremely important place in human history. During the 6th century AD, the plague ravaged the known world over a 50 year period causing 100 million deaths. The "black death" again devastated Europe during the 14th century over a 5 year period causing 25 million deaths (25% of the European population). </w:t>
      </w:r>
    </w:p>
    <w:p w:rsidR="006D596B" w:rsidRPr="000F5C1D" w:rsidRDefault="006D596B" w:rsidP="006D596B">
      <w:pPr>
        <w:numPr>
          <w:ilvl w:val="0"/>
          <w:numId w:val="14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Other species of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Yersinia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generally produce a self-limiting gastroenteritis.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27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DISTINCTIVE PROPERTIES: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5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The genus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Yersinia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composed of Gram negative, bipolar staining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coccobacilli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. Like other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Enterobacteriaceae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, their metabolism is fermentative.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produces a thick anti-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phagocytic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slime layer, while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enterocolitica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motile at 28°.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28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PATHOGENESIS: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596BE2" w:rsidP="006D596B">
      <w:pPr>
        <w:numPr>
          <w:ilvl w:val="0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313055</wp:posOffset>
            </wp:positionV>
            <wp:extent cx="1098550" cy="2255520"/>
            <wp:effectExtent l="19050" t="0" r="6350" b="0"/>
            <wp:wrapSquare wrapText="bothSides"/>
            <wp:docPr id="1054" name="Picture 5" descr="Transmission of Pla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mission of Plagu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596B" w:rsidRPr="000F5C1D">
        <w:rPr>
          <w:rFonts w:ascii="Arial" w:hAnsi="Arial" w:cs="Arial"/>
          <w:sz w:val="22"/>
          <w:szCs w:val="22"/>
          <w:lang w:eastAsia="en-AU"/>
        </w:rPr>
        <w:t xml:space="preserve">Plague is a disease that is primarily maintained among rodent populations and transmitted by infected fleas. </w:t>
      </w:r>
      <w:r w:rsidR="006D596B" w:rsidRPr="000F5C1D">
        <w:rPr>
          <w:rFonts w:ascii="Arial" w:hAnsi="Arial" w:cs="Arial"/>
          <w:b/>
          <w:bCs/>
          <w:sz w:val="22"/>
          <w:szCs w:val="22"/>
          <w:lang w:eastAsia="en-AU"/>
        </w:rPr>
        <w:t>Urban</w:t>
      </w:r>
      <w:r w:rsidR="006D596B" w:rsidRPr="000F5C1D">
        <w:rPr>
          <w:rFonts w:ascii="Arial" w:hAnsi="Arial" w:cs="Arial"/>
          <w:sz w:val="22"/>
          <w:szCs w:val="22"/>
          <w:lang w:eastAsia="en-AU"/>
        </w:rPr>
        <w:t xml:space="preserve"> plague involves rats and has been the major source for human epidemics. </w:t>
      </w:r>
      <w:proofErr w:type="spellStart"/>
      <w:r w:rsidR="006D596B" w:rsidRPr="000F5C1D">
        <w:rPr>
          <w:rFonts w:ascii="Arial" w:hAnsi="Arial" w:cs="Arial"/>
          <w:b/>
          <w:bCs/>
          <w:sz w:val="22"/>
          <w:szCs w:val="22"/>
          <w:lang w:eastAsia="en-AU"/>
        </w:rPr>
        <w:t>Sylvatic</w:t>
      </w:r>
      <w:proofErr w:type="spellEnd"/>
      <w:r w:rsidR="006D596B" w:rsidRPr="000F5C1D">
        <w:rPr>
          <w:rFonts w:ascii="Arial" w:hAnsi="Arial" w:cs="Arial"/>
          <w:sz w:val="22"/>
          <w:szCs w:val="22"/>
          <w:lang w:eastAsia="en-AU"/>
        </w:rPr>
        <w:t xml:space="preserve"> plague exists in wild rodent populations. </w:t>
      </w:r>
    </w:p>
    <w:p w:rsidR="006D596B" w:rsidRPr="000F5C1D" w:rsidRDefault="006D596B" w:rsidP="006D596B">
      <w:pPr>
        <w:numPr>
          <w:ilvl w:val="0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Two distinct forms of plague occur in human populations: </w:t>
      </w:r>
    </w:p>
    <w:p w:rsidR="006D596B" w:rsidRPr="000F5C1D" w:rsidRDefault="006D596B" w:rsidP="006D596B">
      <w:pPr>
        <w:numPr>
          <w:ilvl w:val="1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Bubonic plague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occurs within a week of being bitten by an infected flea. Multiplication of the bacteria produces the characteristic "bubo" (swollen, painful lymph node).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Bacteremia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follows, causing death in about 75% of those affected. </w:t>
      </w:r>
    </w:p>
    <w:p w:rsidR="006D596B" w:rsidRPr="000F5C1D" w:rsidRDefault="006D596B" w:rsidP="006D596B">
      <w:pPr>
        <w:numPr>
          <w:ilvl w:val="1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Pneumonic plague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occurs under crowded conditions when contaminated respiratory droplets expelled by infected persons are directly inhaled by another person. This form is characterized by a shorter incubation period and greater mortality (90%).</w:t>
      </w:r>
    </w:p>
    <w:p w:rsidR="006D596B" w:rsidRPr="000F5C1D" w:rsidRDefault="006D596B" w:rsidP="006D596B">
      <w:pPr>
        <w:numPr>
          <w:ilvl w:val="0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Pathogenic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produce two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antiphagocytic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components; F1 antigen and the VW antigens. Both are required for virulence and, interestingly, are only produced when the organism grows at 37°, not at lower temperatures. This might explain why the bacteria are not virulent in their alternate host, the flea, which has a body temperature near 25°. Moreover, the bacteria are capable of surviving and multiplying within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monocytes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, but not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PMNs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, and upon emerging from the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monocytic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host, the bacteria possess their F1 and VW antigens. </w:t>
      </w:r>
    </w:p>
    <w:p w:rsidR="006D596B" w:rsidRDefault="006D596B" w:rsidP="006D596B">
      <w:pPr>
        <w:numPr>
          <w:ilvl w:val="0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</w:p>
    <w:p w:rsidR="006D596B" w:rsidRDefault="006D596B" w:rsidP="006D596B">
      <w:pPr>
        <w:spacing w:before="100" w:beforeAutospacing="1" w:after="200"/>
        <w:ind w:left="720"/>
        <w:rPr>
          <w:rFonts w:ascii="Arial" w:hAnsi="Arial" w:cs="Arial"/>
          <w:sz w:val="22"/>
          <w:szCs w:val="22"/>
          <w:lang w:eastAsia="en-AU"/>
        </w:rPr>
      </w:pPr>
    </w:p>
    <w:p w:rsidR="006D596B" w:rsidRPr="000F5C1D" w:rsidRDefault="006D596B" w:rsidP="006D596B">
      <w:pPr>
        <w:numPr>
          <w:ilvl w:val="0"/>
          <w:numId w:val="16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Most disease produced by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enterocolitica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a typical gastroenteritis characterized by fever, abdominal pain, and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diarrhea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>. Illness generally lasts from 1 to 2 weeks but chronic cases may persist for up to a year.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29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HOST DEFENSES: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7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Antibodies specific for the F1 and VW antigens are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opsonic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and confer immunity by enhancing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phagocytosis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and intracellular killing by PMNs. 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30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EPIDEMIOLOGY: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8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sz w:val="22"/>
          <w:szCs w:val="22"/>
          <w:lang w:eastAsia="en-AU"/>
        </w:rPr>
        <w:t xml:space="preserve">Plague occurs in urban or wild rodent populations: humans acquire disease primarily via infected fleas. The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Yersinia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  <w:proofErr w:type="gramStart"/>
      <w:r w:rsidRPr="000F5C1D">
        <w:rPr>
          <w:rFonts w:ascii="Arial" w:hAnsi="Arial" w:cs="Arial"/>
          <w:sz w:val="22"/>
          <w:szCs w:val="22"/>
          <w:lang w:eastAsia="en-AU"/>
        </w:rPr>
        <w:t>multiply</w:t>
      </w:r>
      <w:proofErr w:type="gramEnd"/>
      <w:r w:rsidRPr="000F5C1D">
        <w:rPr>
          <w:rFonts w:ascii="Arial" w:hAnsi="Arial" w:cs="Arial"/>
          <w:sz w:val="22"/>
          <w:szCs w:val="22"/>
          <w:lang w:eastAsia="en-AU"/>
        </w:rPr>
        <w:t xml:space="preserve"> in the flea intestinal tract. Upon biting a new host, the flea regurgitates, inoculating the new host with the organisms. </w:t>
      </w:r>
    </w:p>
    <w:p w:rsidR="006D596B" w:rsidRPr="000F5C1D" w:rsidRDefault="006D596B" w:rsidP="006D596B">
      <w:pPr>
        <w:numPr>
          <w:ilvl w:val="0"/>
          <w:numId w:val="18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enterocolitica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an intestinal parasite of animals. Humans acquire disease via ingestion of contaminated food or water.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31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DIAGNOSIS: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19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Clinical: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Rapid diagnosis must be made because of the speed at which the disease progresses and the high mortality rate. Bubonic plague can result in 75% mortality with a few days; the pneumonic form can result in greater than 90% mortality within 24 hours. Diagnosis of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Yersinia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gastroenteritis requires laboratory confirmation. </w:t>
      </w:r>
    </w:p>
    <w:p w:rsidR="006D596B" w:rsidRPr="000F5C1D" w:rsidRDefault="006D596B" w:rsidP="006D596B">
      <w:pPr>
        <w:numPr>
          <w:ilvl w:val="0"/>
          <w:numId w:val="19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Laboratory: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Examination of sputum or a lymph node biopsy will reveal Gram-negative, bipolar staining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coccobacilli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. However, for the safety of workers and the community, P-3 level containment is required for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.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enterocolitica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may be grown on a variety of standard bacteriologic </w:t>
      </w:r>
      <w:proofErr w:type="gramStart"/>
      <w:r w:rsidRPr="000F5C1D">
        <w:rPr>
          <w:rFonts w:ascii="Arial" w:hAnsi="Arial" w:cs="Arial"/>
          <w:sz w:val="22"/>
          <w:szCs w:val="22"/>
          <w:lang w:eastAsia="en-AU"/>
        </w:rPr>
        <w:t>medias</w:t>
      </w:r>
      <w:proofErr w:type="gramEnd"/>
      <w:r w:rsidRPr="000F5C1D">
        <w:rPr>
          <w:rFonts w:ascii="Arial" w:hAnsi="Arial" w:cs="Arial"/>
          <w:sz w:val="22"/>
          <w:szCs w:val="22"/>
          <w:lang w:eastAsia="en-AU"/>
        </w:rPr>
        <w:t xml:space="preserve">. </w:t>
      </w:r>
    </w:p>
    <w:p w:rsidR="006D596B" w:rsidRPr="000F5C1D" w:rsidRDefault="003902F5" w:rsidP="006D596B">
      <w:pPr>
        <w:rPr>
          <w:rFonts w:ascii="Arial" w:hAnsi="Arial" w:cs="Arial"/>
          <w:sz w:val="22"/>
          <w:szCs w:val="22"/>
          <w:lang w:eastAsia="en-AU"/>
        </w:rPr>
      </w:pPr>
      <w:r w:rsidRPr="003902F5">
        <w:rPr>
          <w:rFonts w:ascii="Arial" w:hAnsi="Arial" w:cs="Arial"/>
          <w:sz w:val="22"/>
          <w:szCs w:val="22"/>
          <w:lang w:eastAsia="en-AU"/>
        </w:rPr>
        <w:pict>
          <v:rect id="_x0000_i1032" style="width:0;height:1.5pt" o:hralign="center" o:hrstd="t" o:hr="t" fillcolor="#c6a646" stroked="f"/>
        </w:pict>
      </w:r>
    </w:p>
    <w:p w:rsidR="006D596B" w:rsidRPr="000F5C1D" w:rsidRDefault="006D596B" w:rsidP="006D596B">
      <w:pPr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CONTROL: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6D596B" w:rsidRPr="000F5C1D" w:rsidRDefault="006D596B" w:rsidP="006D596B">
      <w:pPr>
        <w:numPr>
          <w:ilvl w:val="0"/>
          <w:numId w:val="20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Sanitary: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Control of rat populations concurrent with elimination of their fleas prevents spread of the plague to humans. Decontamination of water and milk prevents gastroenteritis. </w:t>
      </w:r>
    </w:p>
    <w:p w:rsidR="006D596B" w:rsidRPr="000F5C1D" w:rsidRDefault="006D596B" w:rsidP="006D596B">
      <w:pPr>
        <w:numPr>
          <w:ilvl w:val="0"/>
          <w:numId w:val="20"/>
        </w:numPr>
        <w:spacing w:before="100" w:beforeAutospacing="1" w:after="200"/>
        <w:rPr>
          <w:rFonts w:ascii="Arial" w:hAnsi="Arial" w:cs="Arial"/>
          <w:sz w:val="22"/>
          <w:szCs w:val="22"/>
          <w:lang w:eastAsia="en-AU"/>
        </w:rPr>
      </w:pP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Immunological: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A short term vaccine against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available for persons at high risk. </w:t>
      </w:r>
      <w:r w:rsidRPr="000F5C1D">
        <w:rPr>
          <w:rFonts w:ascii="Arial" w:hAnsi="Arial" w:cs="Arial"/>
          <w:sz w:val="22"/>
          <w:szCs w:val="22"/>
          <w:lang w:eastAsia="en-AU"/>
        </w:rPr>
        <w:br/>
      </w:r>
      <w:r w:rsidRPr="000F5C1D">
        <w:rPr>
          <w:rFonts w:ascii="Arial" w:hAnsi="Arial" w:cs="Arial"/>
          <w:b/>
          <w:bCs/>
          <w:sz w:val="22"/>
          <w:szCs w:val="22"/>
          <w:lang w:eastAsia="en-AU"/>
        </w:rPr>
        <w:t>Chemotherapeutic:</w:t>
      </w:r>
      <w:r w:rsidRPr="000F5C1D">
        <w:rPr>
          <w:rFonts w:ascii="Arial" w:hAnsi="Arial" w:cs="Arial"/>
          <w:sz w:val="22"/>
          <w:szCs w:val="22"/>
          <w:lang w:eastAsia="en-AU"/>
        </w:rPr>
        <w:t xml:space="preserve"> Treatment of the plague must be rapid and aggressive.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pestis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is generally susceptible to streptomycin and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chloramphenicol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but concomitant therapy is sometimes recommended. Treatment of </w:t>
      </w:r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 xml:space="preserve">Y. </w:t>
      </w:r>
      <w:proofErr w:type="spellStart"/>
      <w:r w:rsidRPr="000F5C1D">
        <w:rPr>
          <w:rFonts w:ascii="Arial" w:hAnsi="Arial" w:cs="Arial"/>
          <w:i/>
          <w:iCs/>
          <w:sz w:val="22"/>
          <w:szCs w:val="22"/>
          <w:lang w:eastAsia="en-AU"/>
        </w:rPr>
        <w:t>enterocolitica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infections usually involves the use of </w:t>
      </w:r>
      <w:proofErr w:type="spellStart"/>
      <w:r w:rsidRPr="000F5C1D">
        <w:rPr>
          <w:rFonts w:ascii="Arial" w:hAnsi="Arial" w:cs="Arial"/>
          <w:sz w:val="22"/>
          <w:szCs w:val="22"/>
          <w:lang w:eastAsia="en-AU"/>
        </w:rPr>
        <w:t>ampicillin</w:t>
      </w:r>
      <w:proofErr w:type="spellEnd"/>
      <w:r w:rsidRPr="000F5C1D">
        <w:rPr>
          <w:rFonts w:ascii="Arial" w:hAnsi="Arial" w:cs="Arial"/>
          <w:sz w:val="22"/>
          <w:szCs w:val="22"/>
          <w:lang w:eastAsia="en-AU"/>
        </w:rPr>
        <w:t xml:space="preserve"> or tetracycline. </w:t>
      </w:r>
    </w:p>
    <w:p w:rsidR="006D596B" w:rsidRDefault="006D596B" w:rsidP="006D596B"/>
    <w:p w:rsidR="006D596B" w:rsidRDefault="006D596B" w:rsidP="006D596B"/>
    <w:p w:rsidR="006D596B" w:rsidRDefault="006D596B" w:rsidP="006D596B"/>
    <w:p w:rsidR="006D596B" w:rsidRDefault="006D596B" w:rsidP="006D596B"/>
    <w:p w:rsidR="006D596B" w:rsidRPr="006D596B" w:rsidRDefault="006D596B" w:rsidP="006D596B">
      <w:pPr>
        <w:rPr>
          <w:rFonts w:ascii="Arial" w:hAnsi="Arial" w:cs="Arial"/>
          <w:sz w:val="18"/>
          <w:szCs w:val="22"/>
        </w:rPr>
      </w:pPr>
      <w:r w:rsidRPr="006D596B">
        <w:rPr>
          <w:rFonts w:ascii="Arial" w:hAnsi="Arial" w:cs="Arial"/>
          <w:sz w:val="20"/>
        </w:rPr>
        <w:t>Source:   http://www.cehs.siu.edu/fix/medmicro/yersi.htm</w:t>
      </w:r>
    </w:p>
    <w:p w:rsidR="006D596B" w:rsidRDefault="006D596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33DB6" w:rsidRPr="0032340C" w:rsidRDefault="00033DB6" w:rsidP="0032340C">
      <w:pPr>
        <w:jc w:val="center"/>
        <w:rPr>
          <w:rFonts w:ascii="Arial" w:hAnsi="Arial" w:cs="Arial"/>
          <w:b/>
          <w:sz w:val="32"/>
          <w:szCs w:val="22"/>
        </w:rPr>
      </w:pPr>
      <w:r w:rsidRPr="0032340C">
        <w:rPr>
          <w:rFonts w:ascii="Arial" w:hAnsi="Arial" w:cs="Arial"/>
          <w:b/>
          <w:sz w:val="32"/>
          <w:szCs w:val="22"/>
        </w:rPr>
        <w:lastRenderedPageBreak/>
        <w:t>Pathogens 2 – Viruses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033DB6" w:rsidRDefault="00596B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5276850" cy="4010025"/>
            <wp:effectExtent l="19050" t="0" r="0" b="0"/>
            <wp:docPr id="25" name="Picture 25" descr="vir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rus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033DB6" w:rsidRDefault="00033DB6" w:rsidP="009F48C7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a virus a cell?  Explain your answer</w:t>
      </w:r>
    </w:p>
    <w:p w:rsidR="00033DB6" w:rsidRDefault="00033DB6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rPr>
          <w:rFonts w:ascii="Arial" w:hAnsi="Arial" w:cs="Arial"/>
          <w:sz w:val="22"/>
          <w:szCs w:val="22"/>
        </w:rPr>
      </w:pPr>
    </w:p>
    <w:p w:rsidR="00033DB6" w:rsidRDefault="00033DB6" w:rsidP="009F48C7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do viruses reproduce?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 w:rsidP="009F48C7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do viruses cause disease?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033DB6" w:rsidRDefault="00033DB6" w:rsidP="009F48C7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Would you classify a virus as a living thing?  Explain your answer.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9F48C7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 the prevention and control measures outlined, which one do you think should be researched and funded the most?  Give a reason for your choice.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596BE2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332740</wp:posOffset>
            </wp:positionV>
            <wp:extent cx="3219450" cy="2047875"/>
            <wp:effectExtent l="19050" t="0" r="0" b="0"/>
            <wp:wrapTight wrapText="bothSides">
              <wp:wrapPolygon edited="0">
                <wp:start x="-128" y="0"/>
                <wp:lineTo x="-128" y="21500"/>
                <wp:lineTo x="21600" y="21500"/>
                <wp:lineTo x="21600" y="0"/>
                <wp:lineTo x="-128" y="0"/>
              </wp:wrapPolygon>
            </wp:wrapTight>
            <wp:docPr id="524" name="Picture 524" descr="viral protein c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viral protein co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821A0" w:rsidRDefault="00033DB6" w:rsidP="003821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Study the diagram to the right.  The virus protein coat and its three dimensional shape is of critical importance.  </w:t>
      </w:r>
    </w:p>
    <w:p w:rsidR="003821A0" w:rsidRDefault="003821A0" w:rsidP="003821A0">
      <w:pPr>
        <w:jc w:val="both"/>
        <w:rPr>
          <w:rFonts w:ascii="Arial" w:hAnsi="Arial" w:cs="Arial"/>
          <w:sz w:val="22"/>
          <w:szCs w:val="22"/>
        </w:rPr>
      </w:pPr>
    </w:p>
    <w:p w:rsidR="00033DB6" w:rsidRDefault="00033DB6" w:rsidP="009F48C7">
      <w:pPr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i</w:t>
      </w:r>
      <w:r w:rsidR="0003223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viral protein coat important in:</w:t>
      </w: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3821A0" w:rsidRDefault="003821A0">
      <w:pPr>
        <w:rPr>
          <w:rFonts w:ascii="Arial" w:hAnsi="Arial" w:cs="Arial"/>
          <w:sz w:val="22"/>
          <w:szCs w:val="22"/>
        </w:rPr>
      </w:pPr>
    </w:p>
    <w:p w:rsidR="00033DB6" w:rsidRDefault="00033DB6" w:rsidP="003821A0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infection of a host cell</w:t>
      </w:r>
      <w:r w:rsidR="003821A0">
        <w:rPr>
          <w:rFonts w:ascii="Arial" w:hAnsi="Arial" w:cs="Arial"/>
          <w:sz w:val="22"/>
          <w:szCs w:val="22"/>
        </w:rPr>
        <w:t>?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3821A0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body’s own protection against a virus</w:t>
      </w:r>
      <w:r w:rsidR="003821A0">
        <w:rPr>
          <w:rFonts w:ascii="Arial" w:hAnsi="Arial" w:cs="Arial"/>
          <w:sz w:val="22"/>
          <w:szCs w:val="22"/>
        </w:rPr>
        <w:t>?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3821A0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to find a cure for many viral diseases</w:t>
      </w:r>
      <w:r w:rsidR="003821A0">
        <w:rPr>
          <w:rFonts w:ascii="Arial" w:hAnsi="Arial" w:cs="Arial"/>
          <w:sz w:val="22"/>
          <w:szCs w:val="22"/>
        </w:rPr>
        <w:t>?</w:t>
      </w: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3821A0" w:rsidRDefault="003821A0" w:rsidP="003821A0">
      <w:pPr>
        <w:pBdr>
          <w:between w:val="single" w:sz="4" w:space="1" w:color="000000"/>
        </w:pBdr>
        <w:spacing w:after="240"/>
        <w:rPr>
          <w:rFonts w:ascii="Arial" w:hAnsi="Arial" w:cs="Arial"/>
          <w:sz w:val="22"/>
          <w:szCs w:val="22"/>
        </w:rPr>
      </w:pPr>
    </w:p>
    <w:p w:rsidR="00DF4E6C" w:rsidRPr="00DF4E6C" w:rsidRDefault="00DF4E6C" w:rsidP="00841797">
      <w:pPr>
        <w:rPr>
          <w:rFonts w:ascii="Arial" w:hAnsi="Arial" w:cs="Arial"/>
          <w:sz w:val="22"/>
          <w:szCs w:val="22"/>
        </w:rPr>
      </w:pPr>
    </w:p>
    <w:sectPr w:rsidR="00DF4E6C" w:rsidRPr="00DF4E6C" w:rsidSect="00841797"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61D"/>
    <w:multiLevelType w:val="hybridMultilevel"/>
    <w:tmpl w:val="32BEF9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F0D"/>
    <w:multiLevelType w:val="multilevel"/>
    <w:tmpl w:val="36C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0481"/>
    <w:multiLevelType w:val="multilevel"/>
    <w:tmpl w:val="0AAA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0B7"/>
    <w:multiLevelType w:val="hybridMultilevel"/>
    <w:tmpl w:val="1BB06E7C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484DF2"/>
    <w:multiLevelType w:val="hybridMultilevel"/>
    <w:tmpl w:val="FEBC1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F28D8"/>
    <w:multiLevelType w:val="hybridMultilevel"/>
    <w:tmpl w:val="33522748"/>
    <w:lvl w:ilvl="0" w:tplc="09985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5352D"/>
    <w:multiLevelType w:val="hybridMultilevel"/>
    <w:tmpl w:val="1BB06E7C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5657D"/>
    <w:multiLevelType w:val="hybridMultilevel"/>
    <w:tmpl w:val="61A67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F4911"/>
    <w:multiLevelType w:val="multilevel"/>
    <w:tmpl w:val="8F1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6F6AA4"/>
    <w:multiLevelType w:val="multilevel"/>
    <w:tmpl w:val="115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50869"/>
    <w:multiLevelType w:val="hybridMultilevel"/>
    <w:tmpl w:val="944EF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9067E1"/>
    <w:multiLevelType w:val="hybridMultilevel"/>
    <w:tmpl w:val="6840FFC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3543A"/>
    <w:multiLevelType w:val="multilevel"/>
    <w:tmpl w:val="E91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701F1"/>
    <w:multiLevelType w:val="multilevel"/>
    <w:tmpl w:val="0AAA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1E4F9F"/>
    <w:multiLevelType w:val="multilevel"/>
    <w:tmpl w:val="AA9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F7945"/>
    <w:multiLevelType w:val="hybridMultilevel"/>
    <w:tmpl w:val="A66CF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AFB2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9A684C"/>
    <w:multiLevelType w:val="hybridMultilevel"/>
    <w:tmpl w:val="D60AC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C476136"/>
    <w:multiLevelType w:val="multilevel"/>
    <w:tmpl w:val="2D8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4F32C9"/>
    <w:multiLevelType w:val="hybridMultilevel"/>
    <w:tmpl w:val="26F6F7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53291"/>
    <w:multiLevelType w:val="hybridMultilevel"/>
    <w:tmpl w:val="4B38F426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8264B"/>
    <w:multiLevelType w:val="multilevel"/>
    <w:tmpl w:val="0CB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B53EB1"/>
    <w:multiLevelType w:val="hybridMultilevel"/>
    <w:tmpl w:val="95D464D4"/>
    <w:lvl w:ilvl="0" w:tplc="C2B07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E310B"/>
    <w:multiLevelType w:val="hybridMultilevel"/>
    <w:tmpl w:val="874879DC"/>
    <w:lvl w:ilvl="0" w:tplc="CF0CA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D2D96"/>
    <w:multiLevelType w:val="hybridMultilevel"/>
    <w:tmpl w:val="19FE7FC8"/>
    <w:lvl w:ilvl="0" w:tplc="72A465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40EA0"/>
    <w:multiLevelType w:val="hybridMultilevel"/>
    <w:tmpl w:val="165C13DE"/>
    <w:lvl w:ilvl="0" w:tplc="09DC8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79586F"/>
    <w:multiLevelType w:val="hybridMultilevel"/>
    <w:tmpl w:val="C4C07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F85A44"/>
    <w:multiLevelType w:val="hybridMultilevel"/>
    <w:tmpl w:val="6EAE6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287A04"/>
    <w:multiLevelType w:val="hybridMultilevel"/>
    <w:tmpl w:val="6F6E4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8B370E"/>
    <w:multiLevelType w:val="hybridMultilevel"/>
    <w:tmpl w:val="96BC592A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53322A"/>
    <w:multiLevelType w:val="multilevel"/>
    <w:tmpl w:val="533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147FAA"/>
    <w:multiLevelType w:val="hybridMultilevel"/>
    <w:tmpl w:val="66A8B620"/>
    <w:lvl w:ilvl="0" w:tplc="A6B02F5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6B0FBF"/>
    <w:multiLevelType w:val="hybridMultilevel"/>
    <w:tmpl w:val="96604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8E231E"/>
    <w:multiLevelType w:val="hybridMultilevel"/>
    <w:tmpl w:val="F56CDCC0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85B17"/>
    <w:multiLevelType w:val="hybridMultilevel"/>
    <w:tmpl w:val="7FEE2F1A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B84E0A"/>
    <w:multiLevelType w:val="hybridMultilevel"/>
    <w:tmpl w:val="54F81B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B6890"/>
    <w:multiLevelType w:val="hybridMultilevel"/>
    <w:tmpl w:val="6BDA0F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82463E"/>
    <w:multiLevelType w:val="hybridMultilevel"/>
    <w:tmpl w:val="6B389F3A"/>
    <w:lvl w:ilvl="0" w:tplc="C7221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A34EB"/>
    <w:multiLevelType w:val="hybridMultilevel"/>
    <w:tmpl w:val="84566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076D76"/>
    <w:multiLevelType w:val="hybridMultilevel"/>
    <w:tmpl w:val="7374C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26E78"/>
    <w:multiLevelType w:val="hybridMultilevel"/>
    <w:tmpl w:val="8ACE9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814282"/>
    <w:multiLevelType w:val="hybridMultilevel"/>
    <w:tmpl w:val="53B0F886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30"/>
  </w:num>
  <w:num w:numId="4">
    <w:abstractNumId w:val="25"/>
  </w:num>
  <w:num w:numId="5">
    <w:abstractNumId w:val="27"/>
  </w:num>
  <w:num w:numId="6">
    <w:abstractNumId w:val="39"/>
  </w:num>
  <w:num w:numId="7">
    <w:abstractNumId w:val="15"/>
  </w:num>
  <w:num w:numId="8">
    <w:abstractNumId w:val="26"/>
  </w:num>
  <w:num w:numId="9">
    <w:abstractNumId w:val="10"/>
  </w:num>
  <w:num w:numId="10">
    <w:abstractNumId w:val="16"/>
  </w:num>
  <w:num w:numId="11">
    <w:abstractNumId w:val="22"/>
  </w:num>
  <w:num w:numId="12">
    <w:abstractNumId w:val="18"/>
  </w:num>
  <w:num w:numId="13">
    <w:abstractNumId w:val="9"/>
  </w:num>
  <w:num w:numId="14">
    <w:abstractNumId w:val="17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29"/>
  </w:num>
  <w:num w:numId="20">
    <w:abstractNumId w:val="12"/>
  </w:num>
  <w:num w:numId="21">
    <w:abstractNumId w:val="0"/>
  </w:num>
  <w:num w:numId="22">
    <w:abstractNumId w:val="31"/>
  </w:num>
  <w:num w:numId="23">
    <w:abstractNumId w:val="28"/>
  </w:num>
  <w:num w:numId="24">
    <w:abstractNumId w:val="4"/>
  </w:num>
  <w:num w:numId="25">
    <w:abstractNumId w:val="34"/>
  </w:num>
  <w:num w:numId="26">
    <w:abstractNumId w:val="37"/>
  </w:num>
  <w:num w:numId="27">
    <w:abstractNumId w:val="35"/>
  </w:num>
  <w:num w:numId="28">
    <w:abstractNumId w:val="7"/>
  </w:num>
  <w:num w:numId="29">
    <w:abstractNumId w:val="11"/>
  </w:num>
  <w:num w:numId="30">
    <w:abstractNumId w:val="32"/>
  </w:num>
  <w:num w:numId="31">
    <w:abstractNumId w:val="2"/>
  </w:num>
  <w:num w:numId="32">
    <w:abstractNumId w:val="36"/>
  </w:num>
  <w:num w:numId="33">
    <w:abstractNumId w:val="13"/>
  </w:num>
  <w:num w:numId="34">
    <w:abstractNumId w:val="23"/>
  </w:num>
  <w:num w:numId="35">
    <w:abstractNumId w:val="19"/>
  </w:num>
  <w:num w:numId="36">
    <w:abstractNumId w:val="6"/>
  </w:num>
  <w:num w:numId="37">
    <w:abstractNumId w:val="3"/>
  </w:num>
  <w:num w:numId="38">
    <w:abstractNumId w:val="21"/>
  </w:num>
  <w:num w:numId="39">
    <w:abstractNumId w:val="40"/>
  </w:num>
  <w:num w:numId="40">
    <w:abstractNumId w:val="38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3E45D1"/>
    <w:rsid w:val="00007F03"/>
    <w:rsid w:val="0003223D"/>
    <w:rsid w:val="00033DB6"/>
    <w:rsid w:val="001A0927"/>
    <w:rsid w:val="001D6450"/>
    <w:rsid w:val="00200237"/>
    <w:rsid w:val="00213D99"/>
    <w:rsid w:val="003043DA"/>
    <w:rsid w:val="0032340C"/>
    <w:rsid w:val="003643EA"/>
    <w:rsid w:val="003821A0"/>
    <w:rsid w:val="003902F5"/>
    <w:rsid w:val="003C4A4F"/>
    <w:rsid w:val="003D3316"/>
    <w:rsid w:val="003E45D1"/>
    <w:rsid w:val="004256CE"/>
    <w:rsid w:val="00443D6E"/>
    <w:rsid w:val="004513A8"/>
    <w:rsid w:val="0051595D"/>
    <w:rsid w:val="00585827"/>
    <w:rsid w:val="00596BE2"/>
    <w:rsid w:val="006316B2"/>
    <w:rsid w:val="006362D9"/>
    <w:rsid w:val="00650BE9"/>
    <w:rsid w:val="006B2040"/>
    <w:rsid w:val="006C6581"/>
    <w:rsid w:val="006D01B9"/>
    <w:rsid w:val="006D596B"/>
    <w:rsid w:val="006F63D1"/>
    <w:rsid w:val="00754497"/>
    <w:rsid w:val="00794496"/>
    <w:rsid w:val="007D1518"/>
    <w:rsid w:val="00841797"/>
    <w:rsid w:val="00921D58"/>
    <w:rsid w:val="009D7054"/>
    <w:rsid w:val="009F48C7"/>
    <w:rsid w:val="00A36CFB"/>
    <w:rsid w:val="00A448C8"/>
    <w:rsid w:val="00A61393"/>
    <w:rsid w:val="00AB2A49"/>
    <w:rsid w:val="00AC372A"/>
    <w:rsid w:val="00AE0BAD"/>
    <w:rsid w:val="00B25941"/>
    <w:rsid w:val="00BA22BB"/>
    <w:rsid w:val="00CD5C05"/>
    <w:rsid w:val="00D90F38"/>
    <w:rsid w:val="00DD2D47"/>
    <w:rsid w:val="00DF4E6C"/>
    <w:rsid w:val="00E31E8F"/>
    <w:rsid w:val="00E73FA2"/>
    <w:rsid w:val="00E83DD8"/>
    <w:rsid w:val="00E92C38"/>
    <w:rsid w:val="00EB7FAD"/>
    <w:rsid w:val="00EF41B8"/>
    <w:rsid w:val="00F20686"/>
    <w:rsid w:val="00F316ED"/>
    <w:rsid w:val="00F51C17"/>
    <w:rsid w:val="00F64829"/>
    <w:rsid w:val="00F84004"/>
    <w:rsid w:val="00F8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F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902F5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3902F5"/>
    <w:pPr>
      <w:keepNext/>
      <w:jc w:val="center"/>
      <w:outlineLvl w:val="1"/>
    </w:pPr>
    <w:rPr>
      <w:rFonts w:ascii="Arial" w:hAnsi="Arial" w:cs="Arial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B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semiHidden/>
    <w:rsid w:val="00390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sid w:val="003902F5"/>
    <w:rPr>
      <w:sz w:val="24"/>
      <w:szCs w:val="24"/>
      <w:lang w:eastAsia="en-US"/>
    </w:rPr>
  </w:style>
  <w:style w:type="paragraph" w:styleId="Title">
    <w:name w:val="Title"/>
    <w:basedOn w:val="Normal"/>
    <w:qFormat/>
    <w:rsid w:val="003902F5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rsid w:val="003902F5"/>
    <w:rPr>
      <w:b/>
      <w:bCs/>
      <w:sz w:val="32"/>
      <w:szCs w:val="24"/>
      <w:lang w:eastAsia="en-US"/>
    </w:rPr>
  </w:style>
  <w:style w:type="paragraph" w:styleId="BlockText">
    <w:name w:val="Block Text"/>
    <w:basedOn w:val="Normal"/>
    <w:semiHidden/>
    <w:rsid w:val="003902F5"/>
    <w:pPr>
      <w:ind w:left="567" w:right="560"/>
    </w:pPr>
    <w:rPr>
      <w:sz w:val="20"/>
      <w:szCs w:val="20"/>
      <w:lang w:val="en-US"/>
    </w:rPr>
  </w:style>
  <w:style w:type="character" w:customStyle="1" w:styleId="Heading1Char">
    <w:name w:val="Heading 1 Char"/>
    <w:basedOn w:val="DefaultParagraphFont"/>
    <w:rsid w:val="003902F5"/>
    <w:rPr>
      <w:sz w:val="3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F4E6C"/>
    <w:pPr>
      <w:ind w:left="720"/>
      <w:contextualSpacing/>
    </w:pPr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445C8F-D712-4FB0-834A-E7A71F4F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944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Pathogens 1: Bacteria</vt:lpstr>
    </vt:vector>
  </TitlesOfParts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Pathogens 1: Bacteria</dc:title>
  <dc:subject/>
  <dc:creator>Brian Hunt</dc:creator>
  <cp:keywords/>
  <dc:description/>
  <cp:lastModifiedBy>Steven Crocket</cp:lastModifiedBy>
  <cp:revision>4</cp:revision>
  <dcterms:created xsi:type="dcterms:W3CDTF">2009-09-16T04:38:00Z</dcterms:created>
  <dcterms:modified xsi:type="dcterms:W3CDTF">2010-10-28T06:36:00Z</dcterms:modified>
</cp:coreProperties>
</file>