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E1" w:rsidRDefault="00C30BE1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Name: _____________________________</w:t>
      </w:r>
    </w:p>
    <w:p w:rsidR="008E2E11" w:rsidRDefault="004849F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assessment is a validation test from the investigation into “</w:t>
      </w:r>
      <w:r w:rsidR="003445E2">
        <w:rPr>
          <w:rFonts w:ascii="Arial" w:hAnsi="Arial" w:cs="Arial"/>
          <w:sz w:val="24"/>
          <w:szCs w:val="24"/>
        </w:rPr>
        <w:t>The Effect of pH on the activity of gastric protease</w:t>
      </w:r>
      <w:r>
        <w:rPr>
          <w:rFonts w:ascii="Arial" w:hAnsi="Arial" w:cs="Arial"/>
          <w:sz w:val="24"/>
          <w:szCs w:val="24"/>
        </w:rPr>
        <w:t>”.</w:t>
      </w:r>
      <w:r w:rsidR="008E2E11">
        <w:rPr>
          <w:rFonts w:ascii="Arial" w:hAnsi="Arial" w:cs="Arial"/>
          <w:sz w:val="24"/>
          <w:szCs w:val="24"/>
        </w:rPr>
        <w:t xml:space="preserve"> Please read through the information and then answer the questions that follow.</w:t>
      </w:r>
    </w:p>
    <w:p w:rsidR="00447172" w:rsidRDefault="0056788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Objectives:</w:t>
      </w:r>
      <w:r w:rsidR="00447172">
        <w:rPr>
          <w:rFonts w:ascii="Arial" w:hAnsi="Arial" w:cs="Arial"/>
          <w:sz w:val="24"/>
          <w:szCs w:val="24"/>
        </w:rPr>
        <w:t xml:space="preserve"> </w:t>
      </w:r>
      <w:r w:rsidR="00447172">
        <w:rPr>
          <w:rFonts w:ascii="Arial" w:hAnsi="Arial" w:cs="Arial"/>
          <w:sz w:val="24"/>
          <w:szCs w:val="24"/>
        </w:rPr>
        <w:tab/>
      </w:r>
    </w:p>
    <w:p w:rsidR="00AF65C3" w:rsidRPr="00447172" w:rsidRDefault="003445E2" w:rsidP="0044717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 experiment to test the effect of temperature on the rate of activity of gastric protease.</w:t>
      </w:r>
    </w:p>
    <w:p w:rsidR="003445E2" w:rsidRDefault="003445E2" w:rsidP="005F2F0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 xml:space="preserve">Identify within this experimental design the </w:t>
      </w:r>
      <w:r w:rsidRPr="003445E2">
        <w:rPr>
          <w:rFonts w:ascii="Arial" w:hAnsi="Arial" w:cs="Arial"/>
          <w:i/>
          <w:sz w:val="24"/>
          <w:szCs w:val="24"/>
        </w:rPr>
        <w:t xml:space="preserve">experimental, </w:t>
      </w:r>
      <w:r w:rsidRPr="003445E2">
        <w:rPr>
          <w:rFonts w:ascii="Arial" w:hAnsi="Arial" w:cs="Arial"/>
          <w:sz w:val="24"/>
          <w:szCs w:val="24"/>
        </w:rPr>
        <w:t>or independent variable, dependent variable and controlled variables.</w:t>
      </w:r>
    </w:p>
    <w:p w:rsidR="003445E2" w:rsidRPr="005F2F04" w:rsidRDefault="003445E2" w:rsidP="00643B0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A37A6F" w:rsidRPr="003445E2">
        <w:rPr>
          <w:rFonts w:ascii="Arial" w:hAnsi="Arial" w:cs="Arial"/>
          <w:sz w:val="24"/>
          <w:szCs w:val="24"/>
        </w:rPr>
        <w:t xml:space="preserve">nderstand </w:t>
      </w:r>
      <w:r>
        <w:rPr>
          <w:rFonts w:ascii="Arial" w:hAnsi="Arial" w:cs="Arial"/>
          <w:sz w:val="24"/>
          <w:szCs w:val="24"/>
        </w:rPr>
        <w:t xml:space="preserve">the meaning of the term </w:t>
      </w:r>
      <w:r>
        <w:rPr>
          <w:rFonts w:ascii="Arial" w:hAnsi="Arial" w:cs="Arial"/>
          <w:i/>
          <w:sz w:val="24"/>
          <w:szCs w:val="24"/>
        </w:rPr>
        <w:t>optimum temperature.</w:t>
      </w:r>
    </w:p>
    <w:p w:rsidR="00326F3C" w:rsidRDefault="00326F3C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previous experiment as a guide, design a simple, controlled experim</w:t>
      </w:r>
      <w:r w:rsidR="001553C1">
        <w:rPr>
          <w:rFonts w:ascii="Arial" w:hAnsi="Arial" w:cs="Arial"/>
          <w:sz w:val="24"/>
          <w:szCs w:val="24"/>
        </w:rPr>
        <w:t>ent to investigate the effect of</w:t>
      </w:r>
      <w:r>
        <w:rPr>
          <w:rFonts w:ascii="Arial" w:hAnsi="Arial" w:cs="Arial"/>
          <w:sz w:val="24"/>
          <w:szCs w:val="24"/>
        </w:rPr>
        <w:t xml:space="preserve"> temperature on the activity of gastric protease.</w:t>
      </w:r>
    </w:p>
    <w:p w:rsidR="008E2E11" w:rsidRDefault="003445E2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 available</w:t>
      </w:r>
      <w:r w:rsidR="004563DC">
        <w:rPr>
          <w:rFonts w:ascii="Arial" w:hAnsi="Arial" w:cs="Arial"/>
          <w:sz w:val="24"/>
          <w:szCs w:val="24"/>
        </w:rPr>
        <w:t xml:space="preserve"> (suggested)</w:t>
      </w:r>
      <w:r w:rsidR="0051173E">
        <w:rPr>
          <w:rFonts w:ascii="Arial" w:hAnsi="Arial" w:cs="Arial"/>
          <w:sz w:val="24"/>
          <w:szCs w:val="24"/>
        </w:rPr>
        <w:t xml:space="preserve">: </w:t>
      </w: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  <w:sectPr w:rsidR="003445E2" w:rsidSect="00AF65C3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test tubes</w:t>
      </w: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 xml:space="preserve">2M </w:t>
      </w:r>
      <w:proofErr w:type="spellStart"/>
      <w:r w:rsidRPr="003445E2">
        <w:rPr>
          <w:rFonts w:ascii="Arial" w:hAnsi="Arial" w:cs="Arial"/>
          <w:sz w:val="24"/>
          <w:szCs w:val="24"/>
        </w:rPr>
        <w:t>HCl</w:t>
      </w:r>
      <w:proofErr w:type="spellEnd"/>
      <w:r w:rsidRPr="003445E2">
        <w:rPr>
          <w:rFonts w:ascii="Arial" w:hAnsi="Arial" w:cs="Arial"/>
          <w:sz w:val="24"/>
          <w:szCs w:val="24"/>
        </w:rPr>
        <w:t xml:space="preserve"> in dropping bottle</w:t>
      </w: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marker pen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matches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thermometer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 glasses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watch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distilled water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 controlled water bath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approx. 15ml egg white suspension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approx. 10ml 1% gastric protease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Bunsen burner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10ml measuring cylinder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tube rack</w:t>
      </w: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  <w:sectPr w:rsidR="003445E2" w:rsidSect="003445E2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1553C1" w:rsidRDefault="001553C1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636E10" w:rsidRDefault="009927C7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 The egg white suspension</w:t>
      </w:r>
      <w:r w:rsidR="00636E10">
        <w:rPr>
          <w:rFonts w:ascii="Arial" w:hAnsi="Arial" w:cs="Arial"/>
          <w:sz w:val="24"/>
          <w:szCs w:val="24"/>
        </w:rPr>
        <w:t xml:space="preserve"> – a fine suspension of cooked protein, looking similar to milk. The solid particles should be minute and difficult to see even under the microscope. </w:t>
      </w:r>
      <w:r w:rsidR="007D358E">
        <w:rPr>
          <w:rFonts w:ascii="Arial" w:hAnsi="Arial" w:cs="Arial"/>
          <w:sz w:val="24"/>
          <w:szCs w:val="24"/>
        </w:rPr>
        <w:t>Digestion of the solid particles will make the suspension appear clear.</w:t>
      </w:r>
    </w:p>
    <w:p w:rsidR="00636E10" w:rsidRDefault="00636E10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1553C1" w:rsidRPr="003445E2" w:rsidRDefault="00636E10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30BE1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Aim:</w:t>
      </w:r>
      <w:r w:rsidR="001553C1">
        <w:rPr>
          <w:rFonts w:ascii="Arial" w:hAnsi="Arial" w:cs="Arial"/>
          <w:sz w:val="24"/>
          <w:szCs w:val="24"/>
        </w:rPr>
        <w:t xml:space="preserve">  </w:t>
      </w:r>
      <w:r w:rsidR="00F312E1">
        <w:rPr>
          <w:rFonts w:ascii="Arial" w:hAnsi="Arial" w:cs="Arial"/>
          <w:sz w:val="24"/>
          <w:szCs w:val="24"/>
        </w:rPr>
        <w:t>_________________________________________________________________</w:t>
      </w:r>
      <w:proofErr w:type="gramStart"/>
      <w:r w:rsidR="00F312E1">
        <w:rPr>
          <w:rFonts w:ascii="Arial" w:hAnsi="Arial" w:cs="Arial"/>
          <w:sz w:val="24"/>
          <w:szCs w:val="24"/>
        </w:rPr>
        <w:t>_(</w:t>
      </w:r>
      <w:proofErr w:type="gramEnd"/>
      <w:r w:rsidR="00F312E1">
        <w:rPr>
          <w:rFonts w:ascii="Arial" w:hAnsi="Arial" w:cs="Arial"/>
          <w:sz w:val="24"/>
          <w:szCs w:val="24"/>
        </w:rPr>
        <w:t>1 Mark)</w:t>
      </w:r>
    </w:p>
    <w:p w:rsidR="00C72059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Hypothesis:</w:t>
      </w:r>
      <w:r w:rsidR="00F312E1">
        <w:rPr>
          <w:rFonts w:ascii="Arial" w:hAnsi="Arial" w:cs="Arial"/>
          <w:sz w:val="24"/>
          <w:szCs w:val="24"/>
        </w:rPr>
        <w:t xml:space="preserve"> ____________________________________________________________</w:t>
      </w:r>
    </w:p>
    <w:p w:rsidR="001553C1" w:rsidRDefault="00C72059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="00F312E1">
        <w:rPr>
          <w:rFonts w:ascii="Arial" w:hAnsi="Arial" w:cs="Arial"/>
          <w:sz w:val="24"/>
          <w:szCs w:val="24"/>
        </w:rPr>
        <w:t>(</w:t>
      </w:r>
      <w:proofErr w:type="gramEnd"/>
      <w:r w:rsidR="00F312E1">
        <w:rPr>
          <w:rFonts w:ascii="Arial" w:hAnsi="Arial" w:cs="Arial"/>
          <w:sz w:val="24"/>
          <w:szCs w:val="24"/>
        </w:rPr>
        <w:t>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9927C7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Method: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F312E1" w:rsidRDefault="00F312E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 Marks)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Variables: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Independent </w:t>
      </w:r>
      <w:r w:rsidR="00F312E1">
        <w:rPr>
          <w:rFonts w:ascii="Arial" w:hAnsi="Arial" w:cs="Arial"/>
          <w:sz w:val="24"/>
          <w:szCs w:val="24"/>
        </w:rPr>
        <w:tab/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  <w:t>(1 Mark)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</w:t>
      </w:r>
      <w:r w:rsidR="00F312E1">
        <w:rPr>
          <w:rFonts w:ascii="Arial" w:hAnsi="Arial" w:cs="Arial"/>
          <w:sz w:val="24"/>
          <w:szCs w:val="24"/>
        </w:rPr>
        <w:tab/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  <w:t>(1 Mark)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Controlled (5)</w:t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P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326F3C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results would support your hypothesis? 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_______________________</w:t>
      </w:r>
      <w:proofErr w:type="gramStart"/>
      <w:r w:rsidR="009927C7">
        <w:rPr>
          <w:rFonts w:ascii="Arial" w:hAnsi="Arial" w:cs="Arial"/>
          <w:sz w:val="24"/>
          <w:szCs w:val="24"/>
        </w:rPr>
        <w:t>_(</w:t>
      </w:r>
      <w:proofErr w:type="gramEnd"/>
      <w:r w:rsidR="009927C7">
        <w:rPr>
          <w:rFonts w:ascii="Arial" w:hAnsi="Arial" w:cs="Arial"/>
          <w:sz w:val="24"/>
          <w:szCs w:val="24"/>
        </w:rPr>
        <w:t>3 Marks)</w:t>
      </w:r>
    </w:p>
    <w:p w:rsidR="007B03C4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results would </w:t>
      </w:r>
      <w:r w:rsidR="003E413F" w:rsidRPr="003E413F">
        <w:rPr>
          <w:rFonts w:ascii="Arial" w:hAnsi="Arial" w:cs="Arial"/>
          <w:b/>
          <w:sz w:val="24"/>
          <w:szCs w:val="24"/>
        </w:rPr>
        <w:t>not</w:t>
      </w:r>
      <w:r w:rsidR="003E4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support your hypothesis? __________________________________________________________________________________________________________________________________________</w:t>
      </w:r>
      <w:r w:rsidR="003E413F">
        <w:rPr>
          <w:rFonts w:ascii="Arial" w:hAnsi="Arial" w:cs="Arial"/>
          <w:sz w:val="24"/>
          <w:szCs w:val="24"/>
        </w:rPr>
        <w:t>_________</w:t>
      </w:r>
      <w:proofErr w:type="gramStart"/>
      <w:r w:rsidR="003E413F"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  <w:r w:rsidR="003E413F">
        <w:rPr>
          <w:rFonts w:ascii="Arial" w:hAnsi="Arial" w:cs="Arial"/>
          <w:sz w:val="24"/>
          <w:szCs w:val="24"/>
        </w:rPr>
        <w:t>(</w:t>
      </w:r>
      <w:proofErr w:type="gramEnd"/>
      <w:r w:rsidR="003E413F">
        <w:rPr>
          <w:rFonts w:ascii="Arial" w:hAnsi="Arial" w:cs="Arial"/>
          <w:sz w:val="24"/>
          <w:szCs w:val="24"/>
        </w:rPr>
        <w:t>2</w:t>
      </w:r>
      <w:r w:rsidR="009927C7">
        <w:rPr>
          <w:rFonts w:ascii="Arial" w:hAnsi="Arial" w:cs="Arial"/>
          <w:sz w:val="24"/>
          <w:szCs w:val="24"/>
        </w:rPr>
        <w:t xml:space="preserve"> Marks)</w:t>
      </w:r>
    </w:p>
    <w:p w:rsidR="003E413F" w:rsidRPr="00AE04CF" w:rsidRDefault="00AE04CF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term </w:t>
      </w:r>
      <w:r>
        <w:rPr>
          <w:rFonts w:ascii="Arial" w:hAnsi="Arial" w:cs="Arial"/>
          <w:i/>
          <w:sz w:val="24"/>
          <w:szCs w:val="24"/>
        </w:rPr>
        <w:t xml:space="preserve">optimum temperature. </w:t>
      </w:r>
      <w:r w:rsidRPr="00AE04CF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>_______________________________________________</w:t>
      </w:r>
      <w:proofErr w:type="gramStart"/>
      <w:r>
        <w:rPr>
          <w:rFonts w:ascii="Arial" w:hAnsi="Arial" w:cs="Arial"/>
          <w:sz w:val="24"/>
          <w:szCs w:val="24"/>
        </w:rPr>
        <w:t>_(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326F3C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Summarise the effect of pH and temperature on gastric protease. 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_______________________</w:t>
      </w:r>
      <w:proofErr w:type="gramStart"/>
      <w:r w:rsidR="009927C7">
        <w:rPr>
          <w:rFonts w:ascii="Arial" w:hAnsi="Arial" w:cs="Arial"/>
          <w:sz w:val="24"/>
          <w:szCs w:val="24"/>
        </w:rPr>
        <w:t>_(</w:t>
      </w:r>
      <w:proofErr w:type="gramEnd"/>
      <w:r w:rsidR="009927C7">
        <w:rPr>
          <w:rFonts w:ascii="Arial" w:hAnsi="Arial" w:cs="Arial"/>
          <w:sz w:val="24"/>
          <w:szCs w:val="24"/>
        </w:rPr>
        <w:t>4 Marks)</w:t>
      </w:r>
    </w:p>
    <w:p w:rsidR="007B03C4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expect all human enzymes to function under the same conditions of temperature and pH?  Explain your answer.</w:t>
      </w:r>
    </w:p>
    <w:p w:rsidR="00447172" w:rsidRPr="007B03C4" w:rsidRDefault="007B03C4" w:rsidP="007B03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________(4 Marks)</w:t>
      </w:r>
    </w:p>
    <w:sectPr w:rsidR="00447172" w:rsidRPr="007B03C4" w:rsidSect="00F312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A8" w:rsidRDefault="005272A8" w:rsidP="00AF65C3">
      <w:pPr>
        <w:spacing w:after="0" w:line="240" w:lineRule="auto"/>
      </w:pPr>
      <w:r>
        <w:separator/>
      </w:r>
    </w:p>
  </w:endnote>
  <w:endnote w:type="continuationSeparator" w:id="0">
    <w:p w:rsidR="005272A8" w:rsidRDefault="005272A8" w:rsidP="00AF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A8" w:rsidRDefault="005272A8" w:rsidP="00AF65C3">
      <w:pPr>
        <w:spacing w:after="0" w:line="240" w:lineRule="auto"/>
      </w:pPr>
      <w:r>
        <w:separator/>
      </w:r>
    </w:p>
  </w:footnote>
  <w:footnote w:type="continuationSeparator" w:id="0">
    <w:p w:rsidR="005272A8" w:rsidRDefault="005272A8" w:rsidP="00AF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4563D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5C44775BA944798AB89562DDF915C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563DC" w:rsidRDefault="004563DC" w:rsidP="00AF65C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Yr 11 ATAR Human Biology “The Effect of Temperature on Gastric Protease” Validation 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27DA82281EF41AFBCF2D46AC6BB47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563DC" w:rsidRDefault="004563DC" w:rsidP="00AF65C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4563DC" w:rsidRDefault="00456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5EC"/>
    <w:multiLevelType w:val="hybridMultilevel"/>
    <w:tmpl w:val="C4325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849"/>
    <w:multiLevelType w:val="hybridMultilevel"/>
    <w:tmpl w:val="7C50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7C1"/>
    <w:multiLevelType w:val="hybridMultilevel"/>
    <w:tmpl w:val="41D03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C5AE8"/>
    <w:multiLevelType w:val="hybridMultilevel"/>
    <w:tmpl w:val="874CE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33465"/>
    <w:multiLevelType w:val="hybridMultilevel"/>
    <w:tmpl w:val="970045A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D1992"/>
    <w:multiLevelType w:val="hybridMultilevel"/>
    <w:tmpl w:val="3B3496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62314"/>
    <w:multiLevelType w:val="hybridMultilevel"/>
    <w:tmpl w:val="243C6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66"/>
    <w:rsid w:val="001553C1"/>
    <w:rsid w:val="00197FE3"/>
    <w:rsid w:val="001B4012"/>
    <w:rsid w:val="00326F3C"/>
    <w:rsid w:val="003445E2"/>
    <w:rsid w:val="003A7BA9"/>
    <w:rsid w:val="003C7516"/>
    <w:rsid w:val="003E413F"/>
    <w:rsid w:val="00407269"/>
    <w:rsid w:val="00447172"/>
    <w:rsid w:val="004563DC"/>
    <w:rsid w:val="004715E0"/>
    <w:rsid w:val="004849F8"/>
    <w:rsid w:val="004E0BCA"/>
    <w:rsid w:val="0051173E"/>
    <w:rsid w:val="005272A8"/>
    <w:rsid w:val="00567888"/>
    <w:rsid w:val="005F2F04"/>
    <w:rsid w:val="00636E10"/>
    <w:rsid w:val="00643B00"/>
    <w:rsid w:val="00753FDE"/>
    <w:rsid w:val="00767E66"/>
    <w:rsid w:val="007B03C4"/>
    <w:rsid w:val="007B6A17"/>
    <w:rsid w:val="007D358E"/>
    <w:rsid w:val="008E2E11"/>
    <w:rsid w:val="009927C7"/>
    <w:rsid w:val="00A37A6F"/>
    <w:rsid w:val="00AE04CF"/>
    <w:rsid w:val="00AF65C3"/>
    <w:rsid w:val="00B10D9F"/>
    <w:rsid w:val="00C30BE1"/>
    <w:rsid w:val="00C72059"/>
    <w:rsid w:val="00F17332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5D6"/>
  <w15:docId w15:val="{7756C386-D7FA-4292-9269-B5657B6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C3"/>
  </w:style>
  <w:style w:type="paragraph" w:styleId="Footer">
    <w:name w:val="footer"/>
    <w:basedOn w:val="Normal"/>
    <w:link w:val="Foot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C3"/>
  </w:style>
  <w:style w:type="paragraph" w:styleId="BalloonText">
    <w:name w:val="Balloon Text"/>
    <w:basedOn w:val="Normal"/>
    <w:link w:val="BalloonTextChar"/>
    <w:uiPriority w:val="99"/>
    <w:semiHidden/>
    <w:unhideWhenUsed/>
    <w:rsid w:val="00AF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172"/>
    <w:pPr>
      <w:ind w:left="720"/>
      <w:contextualSpacing/>
    </w:pPr>
  </w:style>
  <w:style w:type="paragraph" w:styleId="NoSpacing">
    <w:name w:val="No Spacing"/>
    <w:uiPriority w:val="1"/>
    <w:qFormat/>
    <w:rsid w:val="00344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C44775BA944798AB89562DDF91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1B9A1-7AA9-462B-BF29-86BD1FD6177D}"/>
      </w:docPartPr>
      <w:docPartBody>
        <w:p w:rsidR="005F670E" w:rsidRDefault="003C4699" w:rsidP="003C4699">
          <w:pPr>
            <w:pStyle w:val="E5C44775BA944798AB89562DDF915C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27DA82281EF41AFBCF2D46AC6BB4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71FB-D98F-4556-8D5B-ECFE58770976}"/>
      </w:docPartPr>
      <w:docPartBody>
        <w:p w:rsidR="005F670E" w:rsidRDefault="003C4699" w:rsidP="003C4699">
          <w:pPr>
            <w:pStyle w:val="927DA82281EF41AFBCF2D46AC6BB470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9"/>
    <w:rsid w:val="003C4699"/>
    <w:rsid w:val="005431C4"/>
    <w:rsid w:val="005F670E"/>
    <w:rsid w:val="00B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44775BA944798AB89562DDF915C0E">
    <w:name w:val="E5C44775BA944798AB89562DDF915C0E"/>
    <w:rsid w:val="003C4699"/>
  </w:style>
  <w:style w:type="paragraph" w:customStyle="1" w:styleId="927DA82281EF41AFBCF2D46AC6BB4702">
    <w:name w:val="927DA82281EF41AFBCF2D46AC6BB4702"/>
    <w:rsid w:val="003C4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11 ATAR Human Biology “The Effect of Temperature on Gastric Protease” Validation Test</vt:lpstr>
    </vt:vector>
  </TitlesOfParts>
  <Company>The Department of Education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11 ATAR Human Biology “The Effect of Temperature on Gastric Protease” Validation Test</dc:title>
  <dc:subject/>
  <dc:creator>LANGFORD-DAVIS Karen</dc:creator>
  <cp:keywords/>
  <dc:description/>
  <cp:lastModifiedBy>LANGFORD-DAVIS Karen [Cecil Andrews College]</cp:lastModifiedBy>
  <cp:revision>9</cp:revision>
  <cp:lastPrinted>2018-05-08T00:32:00Z</cp:lastPrinted>
  <dcterms:created xsi:type="dcterms:W3CDTF">2015-03-14T06:30:00Z</dcterms:created>
  <dcterms:modified xsi:type="dcterms:W3CDTF">2018-05-08T01:55:00Z</dcterms:modified>
</cp:coreProperties>
</file>