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431"/>
        <w:gridCol w:w="7035"/>
      </w:tblGrid>
      <w:tr w:rsidR="00EA7E16" w:rsidRPr="001B082E" w14:paraId="0367623A" w14:textId="77777777" w:rsidTr="00947CA8">
        <w:trPr>
          <w:trHeight w:val="1283"/>
        </w:trPr>
        <w:tc>
          <w:tcPr>
            <w:tcW w:w="3456" w:type="dxa"/>
            <w:shd w:val="clear" w:color="auto" w:fill="auto"/>
          </w:tcPr>
          <w:p w14:paraId="7952A913" w14:textId="28BB1163" w:rsidR="00EA7E16" w:rsidRPr="001B082E" w:rsidRDefault="00885F48" w:rsidP="00947CA8">
            <w:pPr>
              <w:rPr>
                <w:b/>
                <w:sz w:val="48"/>
                <w:szCs w:val="28"/>
              </w:rPr>
            </w:pPr>
            <w:r>
              <w:rPr>
                <w:b/>
                <w:noProof/>
                <w:sz w:val="48"/>
                <w:szCs w:val="28"/>
                <w:lang w:eastAsia="en-AU"/>
              </w:rPr>
              <w:drawing>
                <wp:anchor distT="0" distB="0" distL="114300" distR="114300" simplePos="0" relativeHeight="251659776" behindDoc="0" locked="0" layoutInCell="1" allowOverlap="1" wp14:anchorId="4A01C194" wp14:editId="64AA4168">
                  <wp:simplePos x="0" y="0"/>
                  <wp:positionH relativeFrom="column">
                    <wp:posOffset>373380</wp:posOffset>
                  </wp:positionH>
                  <wp:positionV relativeFrom="paragraph">
                    <wp:posOffset>0</wp:posOffset>
                  </wp:positionV>
                  <wp:extent cx="906780" cy="906780"/>
                  <wp:effectExtent l="0" t="0" r="762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 logo.jpg"/>
                          <pic:cNvPicPr/>
                        </pic:nvPicPr>
                        <pic:blipFill>
                          <a:blip r:embed="rId7">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14:sizeRelH relativeFrom="page">
                    <wp14:pctWidth>0</wp14:pctWidth>
                  </wp14:sizeRelH>
                  <wp14:sizeRelV relativeFrom="page">
                    <wp14:pctHeight>0</wp14:pctHeight>
                  </wp14:sizeRelV>
                </wp:anchor>
              </w:drawing>
            </w:r>
          </w:p>
          <w:p w14:paraId="732D39D5" w14:textId="77777777" w:rsidR="00EA7E16" w:rsidRPr="001B082E" w:rsidRDefault="00EA7E16" w:rsidP="00947CA8">
            <w:pPr>
              <w:ind w:firstLine="720"/>
              <w:rPr>
                <w:sz w:val="48"/>
                <w:szCs w:val="28"/>
              </w:rPr>
            </w:pPr>
          </w:p>
        </w:tc>
        <w:tc>
          <w:tcPr>
            <w:tcW w:w="7095" w:type="dxa"/>
            <w:shd w:val="clear" w:color="auto" w:fill="auto"/>
            <w:vAlign w:val="center"/>
          </w:tcPr>
          <w:p w14:paraId="29108B01" w14:textId="77777777" w:rsidR="00EA7E16" w:rsidRPr="004B02B0" w:rsidRDefault="00EA7E16" w:rsidP="00947CA8">
            <w:pPr>
              <w:jc w:val="center"/>
              <w:rPr>
                <w:rFonts w:ascii="Arial" w:hAnsi="Arial" w:cs="Arial"/>
                <w:b/>
                <w:sz w:val="40"/>
                <w:szCs w:val="40"/>
              </w:rPr>
            </w:pPr>
            <w:r w:rsidRPr="004B02B0">
              <w:rPr>
                <w:rFonts w:ascii="Arial" w:hAnsi="Arial" w:cs="Arial"/>
                <w:b/>
                <w:sz w:val="40"/>
                <w:szCs w:val="40"/>
              </w:rPr>
              <w:t>Year 11 ATAR Human Biology</w:t>
            </w:r>
          </w:p>
          <w:p w14:paraId="7AB16B1E" w14:textId="28C4D746" w:rsidR="00EA7E16" w:rsidRPr="001B082E" w:rsidRDefault="00EA7E16" w:rsidP="00947CA8">
            <w:pPr>
              <w:jc w:val="center"/>
              <w:rPr>
                <w:b/>
                <w:sz w:val="48"/>
                <w:szCs w:val="96"/>
              </w:rPr>
            </w:pPr>
            <w:r w:rsidRPr="004B02B0">
              <w:rPr>
                <w:rFonts w:ascii="Arial" w:hAnsi="Arial" w:cs="Arial"/>
                <w:b/>
                <w:sz w:val="40"/>
                <w:szCs w:val="40"/>
              </w:rPr>
              <w:t xml:space="preserve">Task </w:t>
            </w:r>
            <w:r w:rsidR="008F0395" w:rsidRPr="004B02B0">
              <w:rPr>
                <w:rFonts w:ascii="Arial" w:hAnsi="Arial" w:cs="Arial"/>
                <w:b/>
                <w:sz w:val="40"/>
                <w:szCs w:val="40"/>
              </w:rPr>
              <w:t>9</w:t>
            </w:r>
            <w:r w:rsidRPr="004B02B0">
              <w:rPr>
                <w:rFonts w:ascii="Arial" w:hAnsi="Arial" w:cs="Arial"/>
                <w:b/>
                <w:sz w:val="40"/>
                <w:szCs w:val="40"/>
              </w:rPr>
              <w:t xml:space="preserve"> – </w:t>
            </w:r>
            <w:r w:rsidR="004D4644">
              <w:rPr>
                <w:rFonts w:ascii="Arial" w:hAnsi="Arial" w:cs="Arial"/>
                <w:b/>
                <w:sz w:val="40"/>
                <w:szCs w:val="40"/>
              </w:rPr>
              <w:t>Assisted Reproductive T</w:t>
            </w:r>
            <w:r w:rsidR="008F0395" w:rsidRPr="004B02B0">
              <w:rPr>
                <w:rFonts w:ascii="Arial" w:hAnsi="Arial" w:cs="Arial"/>
                <w:b/>
                <w:sz w:val="40"/>
                <w:szCs w:val="40"/>
              </w:rPr>
              <w:t>echnologies</w:t>
            </w:r>
          </w:p>
        </w:tc>
      </w:tr>
    </w:tbl>
    <w:p w14:paraId="302FF628" w14:textId="77777777" w:rsidR="00EA7E16" w:rsidRDefault="00EA7E16" w:rsidP="00EA7E16">
      <w:pPr>
        <w:pStyle w:val="Heading2"/>
        <w:spacing w:before="0" w:after="0"/>
        <w:rPr>
          <w:b w:val="0"/>
          <w:u w:val="single"/>
        </w:rPr>
      </w:pPr>
    </w:p>
    <w:tbl>
      <w:tblPr>
        <w:tblW w:w="10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7"/>
        <w:gridCol w:w="3707"/>
        <w:gridCol w:w="2468"/>
      </w:tblGrid>
      <w:tr w:rsidR="00EA7E16" w14:paraId="1B243E19" w14:textId="77777777" w:rsidTr="00947CA8">
        <w:trPr>
          <w:trHeight w:val="567"/>
        </w:trPr>
        <w:tc>
          <w:tcPr>
            <w:tcW w:w="4547" w:type="dxa"/>
            <w:shd w:val="clear" w:color="auto" w:fill="auto"/>
          </w:tcPr>
          <w:p w14:paraId="3B032104" w14:textId="77777777" w:rsidR="00EA7E16" w:rsidRPr="004B02B0" w:rsidRDefault="00EA7E16" w:rsidP="00947CA8">
            <w:pPr>
              <w:rPr>
                <w:rFonts w:ascii="Arial" w:hAnsi="Arial" w:cs="Arial"/>
              </w:rPr>
            </w:pPr>
            <w:r w:rsidRPr="004B02B0">
              <w:rPr>
                <w:rFonts w:ascii="Arial" w:hAnsi="Arial" w:cs="Arial"/>
                <w:b/>
              </w:rPr>
              <w:t>Name:</w:t>
            </w:r>
          </w:p>
        </w:tc>
        <w:tc>
          <w:tcPr>
            <w:tcW w:w="3707" w:type="dxa"/>
            <w:shd w:val="clear" w:color="auto" w:fill="auto"/>
          </w:tcPr>
          <w:p w14:paraId="0216710C" w14:textId="77777777" w:rsidR="00EA7E16" w:rsidRPr="004B02B0" w:rsidRDefault="00EA7E16" w:rsidP="00947CA8">
            <w:pPr>
              <w:rPr>
                <w:rFonts w:ascii="Arial" w:hAnsi="Arial" w:cs="Arial"/>
              </w:rPr>
            </w:pPr>
            <w:r w:rsidRPr="004B02B0">
              <w:rPr>
                <w:rFonts w:ascii="Arial" w:hAnsi="Arial" w:cs="Arial"/>
                <w:b/>
              </w:rPr>
              <w:t>Teacher:</w:t>
            </w:r>
          </w:p>
        </w:tc>
        <w:tc>
          <w:tcPr>
            <w:tcW w:w="2468" w:type="dxa"/>
            <w:shd w:val="clear" w:color="auto" w:fill="auto"/>
          </w:tcPr>
          <w:p w14:paraId="31FB7DA0" w14:textId="77777777" w:rsidR="00EA7E16" w:rsidRPr="004B02B0" w:rsidRDefault="00EA7E16" w:rsidP="00947CA8">
            <w:pPr>
              <w:rPr>
                <w:rFonts w:ascii="Arial" w:hAnsi="Arial" w:cs="Arial"/>
                <w:b/>
              </w:rPr>
            </w:pPr>
            <w:r w:rsidRPr="004B02B0">
              <w:rPr>
                <w:rFonts w:ascii="Arial" w:hAnsi="Arial" w:cs="Arial"/>
                <w:b/>
              </w:rPr>
              <w:t>Date:</w:t>
            </w:r>
          </w:p>
          <w:p w14:paraId="180F39AC" w14:textId="77777777" w:rsidR="00EA7E16" w:rsidRPr="004B02B0" w:rsidRDefault="00EA7E16" w:rsidP="00947CA8">
            <w:pPr>
              <w:rPr>
                <w:rFonts w:ascii="Arial" w:hAnsi="Arial" w:cs="Arial"/>
              </w:rPr>
            </w:pPr>
          </w:p>
        </w:tc>
      </w:tr>
    </w:tbl>
    <w:p w14:paraId="586F0AEA" w14:textId="4D87C87B" w:rsidR="00EA7E16" w:rsidRPr="004B02B0" w:rsidRDefault="00D00533" w:rsidP="00EE1140">
      <w:pPr>
        <w:pStyle w:val="Heading2"/>
        <w:spacing w:after="120"/>
        <w:rPr>
          <w:rFonts w:ascii="Arial" w:hAnsi="Arial"/>
          <w:b w:val="0"/>
          <w:u w:val="single"/>
        </w:rPr>
      </w:pPr>
      <w:r>
        <w:rPr>
          <w:rFonts w:ascii="Arial" w:hAnsi="Arial"/>
          <w:noProof/>
          <w:u w:val="single"/>
          <w:lang w:eastAsia="en-AU"/>
        </w:rPr>
        <mc:AlternateContent>
          <mc:Choice Requires="wps">
            <w:drawing>
              <wp:anchor distT="0" distB="0" distL="114300" distR="114300" simplePos="0" relativeHeight="251658752" behindDoc="0" locked="0" layoutInCell="1" allowOverlap="1" wp14:anchorId="2A72343A" wp14:editId="1404CEB8">
                <wp:simplePos x="0" y="0"/>
                <wp:positionH relativeFrom="column">
                  <wp:posOffset>5268686</wp:posOffset>
                </wp:positionH>
                <wp:positionV relativeFrom="paragraph">
                  <wp:posOffset>48714</wp:posOffset>
                </wp:positionV>
                <wp:extent cx="1524000" cy="979260"/>
                <wp:effectExtent l="0" t="0" r="12700" b="11430"/>
                <wp:wrapNone/>
                <wp:docPr id="1" name="Text Box 1"/>
                <wp:cNvGraphicFramePr/>
                <a:graphic xmlns:a="http://schemas.openxmlformats.org/drawingml/2006/main">
                  <a:graphicData uri="http://schemas.microsoft.com/office/word/2010/wordprocessingShape">
                    <wps:wsp>
                      <wps:cNvSpPr txBox="1"/>
                      <wps:spPr>
                        <a:xfrm>
                          <a:off x="0" y="0"/>
                          <a:ext cx="1524000" cy="979260"/>
                        </a:xfrm>
                        <a:prstGeom prst="rect">
                          <a:avLst/>
                        </a:prstGeom>
                        <a:solidFill>
                          <a:schemeClr val="lt1"/>
                        </a:solidFill>
                        <a:ln w="6350">
                          <a:solidFill>
                            <a:prstClr val="black"/>
                          </a:solidFill>
                        </a:ln>
                      </wps:spPr>
                      <wps:txbx>
                        <w:txbxContent>
                          <w:p w14:paraId="709ADAA5" w14:textId="23437905" w:rsidR="00D00533" w:rsidRPr="00D00533" w:rsidRDefault="00D00533">
                            <w:pPr>
                              <w:rPr>
                                <w:rFonts w:ascii="Arial" w:hAnsi="Arial" w:cs="Arial"/>
                                <w:b/>
                                <w:bCs/>
                                <w:sz w:val="22"/>
                                <w:szCs w:val="22"/>
                              </w:rPr>
                            </w:pPr>
                            <w:r w:rsidRPr="00D00533">
                              <w:rPr>
                                <w:rFonts w:ascii="Arial" w:hAnsi="Arial" w:cs="Arial"/>
                                <w:b/>
                                <w:bCs/>
                                <w:sz w:val="22"/>
                                <w:szCs w:val="22"/>
                              </w:rPr>
                              <w:t>Marks</w:t>
                            </w:r>
                          </w:p>
                          <w:p w14:paraId="6E86673E" w14:textId="6CEF1D41" w:rsidR="00D00533" w:rsidRPr="00D00533" w:rsidRDefault="00D00533">
                            <w:pPr>
                              <w:rPr>
                                <w:rFonts w:ascii="Arial" w:hAnsi="Arial" w:cs="Arial"/>
                                <w:sz w:val="22"/>
                                <w:szCs w:val="22"/>
                              </w:rPr>
                            </w:pPr>
                            <w:r w:rsidRPr="00D00533">
                              <w:rPr>
                                <w:rFonts w:ascii="Arial" w:hAnsi="Arial" w:cs="Arial"/>
                                <w:sz w:val="22"/>
                                <w:szCs w:val="22"/>
                              </w:rPr>
                              <w:t>Part A -  _____ /7</w:t>
                            </w:r>
                          </w:p>
                          <w:p w14:paraId="2C423489" w14:textId="0048A36E" w:rsidR="00D00533" w:rsidRPr="00D00533" w:rsidRDefault="00D00533">
                            <w:pPr>
                              <w:rPr>
                                <w:rFonts w:ascii="Arial" w:hAnsi="Arial" w:cs="Arial"/>
                                <w:sz w:val="22"/>
                                <w:szCs w:val="22"/>
                              </w:rPr>
                            </w:pPr>
                            <w:r w:rsidRPr="00D00533">
                              <w:rPr>
                                <w:rFonts w:ascii="Arial" w:hAnsi="Arial" w:cs="Arial"/>
                                <w:sz w:val="22"/>
                                <w:szCs w:val="22"/>
                              </w:rPr>
                              <w:t>Part B - _____ /29</w:t>
                            </w:r>
                          </w:p>
                          <w:p w14:paraId="7DB25859" w14:textId="177B19ED" w:rsidR="00D00533" w:rsidRDefault="00D00533">
                            <w:pPr>
                              <w:rPr>
                                <w:rFonts w:ascii="Arial" w:hAnsi="Arial" w:cs="Arial"/>
                                <w:sz w:val="22"/>
                                <w:szCs w:val="22"/>
                              </w:rPr>
                            </w:pPr>
                            <w:r w:rsidRPr="00D00533">
                              <w:rPr>
                                <w:rFonts w:ascii="Arial" w:hAnsi="Arial" w:cs="Arial"/>
                                <w:sz w:val="22"/>
                                <w:szCs w:val="22"/>
                              </w:rPr>
                              <w:t>Total - ______ /36</w:t>
                            </w:r>
                          </w:p>
                          <w:p w14:paraId="3FC0D2B7" w14:textId="4FFE811B" w:rsidR="00D00533" w:rsidRPr="00D00533" w:rsidRDefault="00D00533">
                            <w:pPr>
                              <w:rPr>
                                <w:rFonts w:ascii="Arial" w:hAnsi="Arial" w:cs="Arial"/>
                                <w:sz w:val="22"/>
                                <w:szCs w:val="22"/>
                              </w:rPr>
                            </w:pP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2343A" id="_x0000_t202" coordsize="21600,21600" o:spt="202" path="m,l,21600r21600,l21600,xe">
                <v:stroke joinstyle="miter"/>
                <v:path gradientshapeok="t" o:connecttype="rect"/>
              </v:shapetype>
              <v:shape id="Text Box 1" o:spid="_x0000_s1026" type="#_x0000_t202" style="position:absolute;margin-left:414.85pt;margin-top:3.85pt;width:120pt;height:77.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" fillcolor="white [3201]" strokeweight=".5pt">
                <v:textbox>
                  <w:txbxContent>
                    <w:p w14:paraId="709ADAA5" w14:textId="23437905" w:rsidR="00D00533" w:rsidRPr="00D00533" w:rsidRDefault="00D00533">
                      <w:pPr>
                        <w:rPr>
                          <w:rFonts w:ascii="Arial" w:hAnsi="Arial" w:cs="Arial"/>
                          <w:b/>
                          <w:bCs/>
                          <w:sz w:val="22"/>
                          <w:szCs w:val="22"/>
                        </w:rPr>
                      </w:pPr>
                      <w:r w:rsidRPr="00D00533">
                        <w:rPr>
                          <w:rFonts w:ascii="Arial" w:hAnsi="Arial" w:cs="Arial"/>
                          <w:b/>
                          <w:bCs/>
                          <w:sz w:val="22"/>
                          <w:szCs w:val="22"/>
                        </w:rPr>
                        <w:t>Marks</w:t>
                      </w:r>
                    </w:p>
                    <w:p w14:paraId="6E86673E" w14:textId="6CEF1D41" w:rsidR="00D00533" w:rsidRPr="00D00533" w:rsidRDefault="00D00533">
                      <w:pPr>
                        <w:rPr>
                          <w:rFonts w:ascii="Arial" w:hAnsi="Arial" w:cs="Arial"/>
                          <w:sz w:val="22"/>
                          <w:szCs w:val="22"/>
                        </w:rPr>
                      </w:pPr>
                      <w:r w:rsidRPr="00D00533">
                        <w:rPr>
                          <w:rFonts w:ascii="Arial" w:hAnsi="Arial" w:cs="Arial"/>
                          <w:sz w:val="22"/>
                          <w:szCs w:val="22"/>
                        </w:rPr>
                        <w:t>Part A -  _____ /7</w:t>
                      </w:r>
                    </w:p>
                    <w:p w14:paraId="2C423489" w14:textId="0048A36E" w:rsidR="00D00533" w:rsidRPr="00D00533" w:rsidRDefault="00D00533">
                      <w:pPr>
                        <w:rPr>
                          <w:rFonts w:ascii="Arial" w:hAnsi="Arial" w:cs="Arial"/>
                          <w:sz w:val="22"/>
                          <w:szCs w:val="22"/>
                        </w:rPr>
                      </w:pPr>
                      <w:r w:rsidRPr="00D00533">
                        <w:rPr>
                          <w:rFonts w:ascii="Arial" w:hAnsi="Arial" w:cs="Arial"/>
                          <w:sz w:val="22"/>
                          <w:szCs w:val="22"/>
                        </w:rPr>
                        <w:t>Part B - _____ /29</w:t>
                      </w:r>
                    </w:p>
                    <w:p w14:paraId="7DB25859" w14:textId="177B19ED" w:rsidR="00D00533" w:rsidRDefault="00D00533">
                      <w:pPr>
                        <w:rPr>
                          <w:rFonts w:ascii="Arial" w:hAnsi="Arial" w:cs="Arial"/>
                          <w:sz w:val="22"/>
                          <w:szCs w:val="22"/>
                        </w:rPr>
                      </w:pPr>
                      <w:r w:rsidRPr="00D00533">
                        <w:rPr>
                          <w:rFonts w:ascii="Arial" w:hAnsi="Arial" w:cs="Arial"/>
                          <w:sz w:val="22"/>
                          <w:szCs w:val="22"/>
                        </w:rPr>
                        <w:t>Total - ______ /36</w:t>
                      </w:r>
                    </w:p>
                    <w:p w14:paraId="3FC0D2B7" w14:textId="4FFE811B" w:rsidR="00D00533" w:rsidRPr="00D00533" w:rsidRDefault="00D00533">
                      <w:pPr>
                        <w:rPr>
                          <w:rFonts w:ascii="Arial" w:hAnsi="Arial" w:cs="Arial"/>
                          <w:sz w:val="22"/>
                          <w:szCs w:val="22"/>
                        </w:rPr>
                      </w:pPr>
                      <w:r>
                        <w:rPr>
                          <w:rFonts w:ascii="Arial" w:hAnsi="Arial" w:cs="Arial"/>
                          <w:sz w:val="22"/>
                          <w:szCs w:val="22"/>
                        </w:rPr>
                        <w:t xml:space="preserve">                        %</w:t>
                      </w:r>
                    </w:p>
                  </w:txbxContent>
                </v:textbox>
              </v:shape>
            </w:pict>
          </mc:Fallback>
        </mc:AlternateContent>
      </w:r>
      <w:r w:rsidR="00EA7E16" w:rsidRPr="004B02B0">
        <w:rPr>
          <w:rFonts w:ascii="Arial" w:hAnsi="Arial"/>
          <w:u w:val="single"/>
        </w:rPr>
        <w:t xml:space="preserve">Task </w:t>
      </w:r>
      <w:r w:rsidR="00635837">
        <w:rPr>
          <w:rFonts w:ascii="Arial" w:hAnsi="Arial"/>
          <w:u w:val="single"/>
        </w:rPr>
        <w:t>10</w:t>
      </w:r>
      <w:r w:rsidR="00EA7E16" w:rsidRPr="004B02B0">
        <w:rPr>
          <w:rFonts w:ascii="Arial" w:hAnsi="Arial"/>
          <w:u w:val="single"/>
        </w:rPr>
        <w:t xml:space="preserve"> </w:t>
      </w:r>
      <w:r w:rsidR="00635837">
        <w:rPr>
          <w:rFonts w:ascii="Arial" w:hAnsi="Arial"/>
          <w:u w:val="single"/>
        </w:rPr>
        <w:t>Assisted Reproductive T</w:t>
      </w:r>
      <w:r w:rsidR="004A4AEE" w:rsidRPr="004B02B0">
        <w:rPr>
          <w:rFonts w:ascii="Arial" w:hAnsi="Arial"/>
          <w:u w:val="single"/>
        </w:rPr>
        <w:t>echnologies</w:t>
      </w:r>
    </w:p>
    <w:p w14:paraId="370297F0" w14:textId="77777777" w:rsidR="00EA7E16" w:rsidRPr="004B02B0" w:rsidRDefault="00EA7E16" w:rsidP="00EA7E16">
      <w:pPr>
        <w:ind w:right="-27"/>
        <w:rPr>
          <w:rFonts w:ascii="Arial" w:hAnsi="Arial" w:cs="Arial"/>
          <w:bCs/>
        </w:rPr>
      </w:pPr>
      <w:r w:rsidRPr="004B02B0">
        <w:rPr>
          <w:rFonts w:ascii="Arial" w:hAnsi="Arial" w:cs="Arial"/>
          <w:b/>
          <w:bCs/>
        </w:rPr>
        <w:t xml:space="preserve">Assessment type: </w:t>
      </w:r>
      <w:r w:rsidRPr="004B02B0">
        <w:rPr>
          <w:rFonts w:ascii="Arial" w:hAnsi="Arial" w:cs="Arial"/>
          <w:bCs/>
        </w:rPr>
        <w:t>Extended response</w:t>
      </w:r>
    </w:p>
    <w:p w14:paraId="798B9F5C" w14:textId="77777777" w:rsidR="00EA7E16" w:rsidRPr="004B02B0" w:rsidRDefault="00EA7E16" w:rsidP="00EA7E16">
      <w:pPr>
        <w:tabs>
          <w:tab w:val="left" w:pos="-851"/>
          <w:tab w:val="left" w:pos="720"/>
        </w:tabs>
        <w:ind w:right="-27"/>
        <w:outlineLvl w:val="0"/>
        <w:rPr>
          <w:rFonts w:ascii="Arial" w:hAnsi="Arial" w:cs="Arial"/>
          <w:b/>
          <w:bCs/>
        </w:rPr>
      </w:pPr>
      <w:r w:rsidRPr="004B02B0">
        <w:rPr>
          <w:rFonts w:ascii="Arial" w:hAnsi="Arial" w:cs="Arial"/>
          <w:b/>
          <w:bCs/>
        </w:rPr>
        <w:t>Conditions</w:t>
      </w:r>
    </w:p>
    <w:p w14:paraId="7C6D9011" w14:textId="77777777" w:rsidR="00EA7E16" w:rsidRPr="004B02B0" w:rsidRDefault="00EA7E16" w:rsidP="00EA7E16">
      <w:pPr>
        <w:tabs>
          <w:tab w:val="left" w:pos="-851"/>
          <w:tab w:val="left" w:pos="426"/>
        </w:tabs>
        <w:ind w:right="-27"/>
        <w:outlineLvl w:val="0"/>
        <w:rPr>
          <w:rFonts w:ascii="Arial" w:hAnsi="Arial" w:cs="Arial"/>
        </w:rPr>
      </w:pPr>
      <w:r w:rsidRPr="004B02B0">
        <w:rPr>
          <w:rFonts w:ascii="Arial" w:hAnsi="Arial" w:cs="Arial"/>
          <w:bCs/>
        </w:rPr>
        <w:t xml:space="preserve">Time for the task: </w:t>
      </w:r>
    </w:p>
    <w:p w14:paraId="123CE1ED" w14:textId="77777777" w:rsidR="00EA7E16" w:rsidRPr="00C8081D" w:rsidRDefault="00EA7E16" w:rsidP="00441DA0">
      <w:pPr>
        <w:pStyle w:val="ColorfulList-Accent11"/>
        <w:numPr>
          <w:ilvl w:val="0"/>
          <w:numId w:val="8"/>
        </w:numPr>
        <w:tabs>
          <w:tab w:val="left" w:pos="-851"/>
        </w:tabs>
        <w:spacing w:after="0" w:line="240" w:lineRule="auto"/>
        <w:ind w:left="426" w:right="-27" w:hanging="426"/>
        <w:outlineLvl w:val="0"/>
        <w:rPr>
          <w:rFonts w:ascii="Arial" w:eastAsia="Times New Roman" w:hAnsi="Arial" w:cs="Arial"/>
          <w:b/>
          <w:szCs w:val="24"/>
        </w:rPr>
      </w:pPr>
      <w:r w:rsidRPr="00C8081D">
        <w:rPr>
          <w:rFonts w:ascii="Arial" w:eastAsia="Times New Roman" w:hAnsi="Arial" w:cs="Arial"/>
          <w:b/>
          <w:szCs w:val="24"/>
        </w:rPr>
        <w:t xml:space="preserve">Part </w:t>
      </w:r>
      <w:r w:rsidR="004A4AEE">
        <w:rPr>
          <w:rFonts w:ascii="Arial" w:eastAsia="Times New Roman" w:hAnsi="Arial" w:cs="Arial"/>
          <w:b/>
          <w:szCs w:val="24"/>
        </w:rPr>
        <w:t>A</w:t>
      </w:r>
      <w:r w:rsidRPr="00C8081D">
        <w:rPr>
          <w:rFonts w:ascii="Arial" w:eastAsia="Times New Roman" w:hAnsi="Arial" w:cs="Arial"/>
          <w:b/>
          <w:szCs w:val="24"/>
        </w:rPr>
        <w:t>: One lesson to research topic and complete notes at home.</w:t>
      </w:r>
      <w:r w:rsidRPr="00C8081D">
        <w:rPr>
          <w:rFonts w:ascii="Arial" w:eastAsia="Times New Roman" w:hAnsi="Arial" w:cs="Arial"/>
          <w:b/>
          <w:szCs w:val="24"/>
        </w:rPr>
        <w:tab/>
      </w:r>
    </w:p>
    <w:p w14:paraId="44B3FD6A" w14:textId="1BB2BAB8" w:rsidR="00EA7E16" w:rsidRPr="004D5380" w:rsidRDefault="00EA7E16" w:rsidP="00441DA0">
      <w:pPr>
        <w:pStyle w:val="ColorfulList-Accent11"/>
        <w:numPr>
          <w:ilvl w:val="0"/>
          <w:numId w:val="8"/>
        </w:numPr>
        <w:tabs>
          <w:tab w:val="left" w:pos="-851"/>
        </w:tabs>
        <w:spacing w:after="0" w:line="240" w:lineRule="auto"/>
        <w:ind w:left="426" w:right="-27" w:hanging="426"/>
        <w:outlineLvl w:val="0"/>
        <w:rPr>
          <w:rFonts w:ascii="Arial" w:eastAsia="Times New Roman" w:hAnsi="Arial" w:cs="Arial"/>
          <w:szCs w:val="24"/>
        </w:rPr>
      </w:pPr>
      <w:r>
        <w:rPr>
          <w:rFonts w:ascii="Arial" w:eastAsia="Times New Roman" w:hAnsi="Arial" w:cs="Arial"/>
          <w:szCs w:val="24"/>
        </w:rPr>
        <w:t xml:space="preserve">Part </w:t>
      </w:r>
      <w:r w:rsidR="004A4AEE">
        <w:rPr>
          <w:rFonts w:ascii="Arial" w:eastAsia="Times New Roman" w:hAnsi="Arial" w:cs="Arial"/>
          <w:szCs w:val="24"/>
        </w:rPr>
        <w:t>B</w:t>
      </w:r>
      <w:r>
        <w:rPr>
          <w:rFonts w:ascii="Arial" w:eastAsia="Times New Roman" w:hAnsi="Arial" w:cs="Arial"/>
          <w:szCs w:val="24"/>
        </w:rPr>
        <w:t>: O</w:t>
      </w:r>
      <w:r w:rsidRPr="004D5380">
        <w:rPr>
          <w:rFonts w:ascii="Arial" w:eastAsia="Times New Roman" w:hAnsi="Arial" w:cs="Arial"/>
          <w:szCs w:val="24"/>
        </w:rPr>
        <w:t>ne lesson for in-class validation –</w:t>
      </w:r>
      <w:r w:rsidR="004A4AEE">
        <w:rPr>
          <w:rFonts w:ascii="Arial" w:eastAsia="Times New Roman" w:hAnsi="Arial" w:cs="Arial"/>
          <w:szCs w:val="24"/>
        </w:rPr>
        <w:t xml:space="preserve"> includes </w:t>
      </w:r>
      <w:r w:rsidR="006E05A2">
        <w:rPr>
          <w:rFonts w:ascii="Arial" w:eastAsia="Times New Roman" w:hAnsi="Arial" w:cs="Arial"/>
          <w:szCs w:val="24"/>
        </w:rPr>
        <w:t>task</w:t>
      </w:r>
      <w:r w:rsidR="00CD1B94">
        <w:rPr>
          <w:rFonts w:ascii="Arial" w:eastAsia="Times New Roman" w:hAnsi="Arial" w:cs="Arial"/>
          <w:szCs w:val="24"/>
        </w:rPr>
        <w:t xml:space="preserve"> related to research in Part </w:t>
      </w:r>
      <w:r w:rsidR="004A4AEE">
        <w:rPr>
          <w:rFonts w:ascii="Arial" w:eastAsia="Times New Roman" w:hAnsi="Arial" w:cs="Arial"/>
          <w:szCs w:val="24"/>
        </w:rPr>
        <w:t>A</w:t>
      </w:r>
      <w:r>
        <w:rPr>
          <w:rFonts w:ascii="Arial" w:eastAsia="Times New Roman" w:hAnsi="Arial" w:cs="Arial"/>
          <w:szCs w:val="24"/>
        </w:rPr>
        <w:t xml:space="preserve"> (</w:t>
      </w:r>
      <w:r w:rsidR="00CD1B94">
        <w:rPr>
          <w:rFonts w:ascii="Arial" w:eastAsia="Times New Roman" w:hAnsi="Arial" w:cs="Arial"/>
          <w:szCs w:val="24"/>
        </w:rPr>
        <w:t xml:space="preserve">single sided page of </w:t>
      </w:r>
      <w:r w:rsidR="00FF0CD8">
        <w:rPr>
          <w:rFonts w:ascii="Arial" w:eastAsia="Times New Roman" w:hAnsi="Arial" w:cs="Arial"/>
          <w:szCs w:val="24"/>
        </w:rPr>
        <w:t>handwritten</w:t>
      </w:r>
      <w:r w:rsidR="00CD1B94">
        <w:rPr>
          <w:rFonts w:ascii="Arial" w:eastAsia="Times New Roman" w:hAnsi="Arial" w:cs="Arial"/>
          <w:szCs w:val="24"/>
        </w:rPr>
        <w:t xml:space="preserve"> notes allowed for Part </w:t>
      </w:r>
      <w:r w:rsidR="004A4AEE">
        <w:rPr>
          <w:rFonts w:ascii="Arial" w:eastAsia="Times New Roman" w:hAnsi="Arial" w:cs="Arial"/>
          <w:szCs w:val="24"/>
        </w:rPr>
        <w:t>B</w:t>
      </w:r>
      <w:r>
        <w:rPr>
          <w:rFonts w:ascii="Arial" w:eastAsia="Times New Roman" w:hAnsi="Arial" w:cs="Arial"/>
          <w:szCs w:val="24"/>
        </w:rPr>
        <w:t>)</w:t>
      </w:r>
      <w:r w:rsidRPr="004D5380">
        <w:rPr>
          <w:rFonts w:ascii="Arial" w:eastAsia="Times New Roman" w:hAnsi="Arial" w:cs="Arial"/>
          <w:szCs w:val="24"/>
        </w:rPr>
        <w:t>.</w:t>
      </w:r>
      <w:r w:rsidRPr="004D5380">
        <w:rPr>
          <w:rFonts w:ascii="Arial" w:eastAsia="Times New Roman" w:hAnsi="Arial" w:cs="Arial"/>
          <w:szCs w:val="24"/>
        </w:rPr>
        <w:tab/>
      </w:r>
    </w:p>
    <w:p w14:paraId="480DADD0" w14:textId="77777777" w:rsidR="00EA7E16" w:rsidRPr="004D5380" w:rsidRDefault="00EA7E16" w:rsidP="00EA7E16">
      <w:pPr>
        <w:tabs>
          <w:tab w:val="left" w:pos="-851"/>
          <w:tab w:val="left" w:pos="720"/>
        </w:tabs>
        <w:ind w:right="-27"/>
        <w:outlineLvl w:val="0"/>
        <w:rPr>
          <w:rFonts w:cs="Arial"/>
        </w:rPr>
      </w:pPr>
    </w:p>
    <w:p w14:paraId="4FD1EA64" w14:textId="7608DB6F" w:rsidR="00EA7E16" w:rsidRPr="004B02B0" w:rsidRDefault="00EA7E16" w:rsidP="00EA7E16">
      <w:pPr>
        <w:tabs>
          <w:tab w:val="left" w:pos="-851"/>
          <w:tab w:val="left" w:pos="720"/>
        </w:tabs>
        <w:ind w:right="-27"/>
        <w:outlineLvl w:val="0"/>
        <w:rPr>
          <w:rFonts w:ascii="Arial" w:hAnsi="Arial" w:cs="Arial"/>
          <w:bCs/>
        </w:rPr>
      </w:pPr>
      <w:r w:rsidRPr="004B02B0">
        <w:rPr>
          <w:rFonts w:ascii="Arial" w:hAnsi="Arial" w:cs="Arial"/>
          <w:b/>
          <w:bCs/>
        </w:rPr>
        <w:t>Task weighting</w:t>
      </w:r>
      <w:r w:rsidRPr="004B02B0">
        <w:rPr>
          <w:rFonts w:ascii="Arial" w:hAnsi="Arial" w:cs="Arial"/>
          <w:bCs/>
        </w:rPr>
        <w:t xml:space="preserve"> – </w:t>
      </w:r>
      <w:r w:rsidR="005F5FA4">
        <w:rPr>
          <w:rFonts w:ascii="Arial" w:hAnsi="Arial" w:cs="Arial"/>
          <w:bCs/>
        </w:rPr>
        <w:t>15</w:t>
      </w:r>
      <w:bookmarkStart w:id="0" w:name="_GoBack"/>
      <w:bookmarkEnd w:id="0"/>
      <w:r w:rsidRPr="004B02B0">
        <w:rPr>
          <w:rFonts w:ascii="Arial" w:hAnsi="Arial" w:cs="Arial"/>
          <w:bCs/>
        </w:rPr>
        <w:t>%</w:t>
      </w:r>
    </w:p>
    <w:p w14:paraId="4319D266" w14:textId="77777777" w:rsidR="00EA7E16" w:rsidRPr="004B02B0" w:rsidRDefault="00EA7E16" w:rsidP="00EA7E16">
      <w:pPr>
        <w:ind w:right="-27"/>
        <w:rPr>
          <w:rFonts w:ascii="Arial" w:hAnsi="Arial" w:cs="Arial"/>
        </w:rPr>
      </w:pPr>
      <w:r w:rsidRPr="004B02B0">
        <w:rPr>
          <w:rFonts w:ascii="Arial" w:hAnsi="Arial" w:cs="Arial"/>
        </w:rPr>
        <w:t>______________________________________________________________________________</w:t>
      </w:r>
    </w:p>
    <w:p w14:paraId="50A96540" w14:textId="73C7D8A8" w:rsidR="00EA7E16" w:rsidRPr="004B02B0" w:rsidRDefault="00EA7E16" w:rsidP="00EA7E16">
      <w:pPr>
        <w:tabs>
          <w:tab w:val="right" w:pos="9497"/>
        </w:tabs>
        <w:autoSpaceDE w:val="0"/>
        <w:autoSpaceDN w:val="0"/>
        <w:adjustRightInd w:val="0"/>
        <w:rPr>
          <w:rFonts w:ascii="Arial" w:hAnsi="Arial" w:cs="Arial"/>
          <w:b/>
        </w:rPr>
      </w:pPr>
      <w:r w:rsidRPr="004B02B0">
        <w:rPr>
          <w:rFonts w:ascii="Arial" w:hAnsi="Arial" w:cs="Arial"/>
          <w:b/>
        </w:rPr>
        <w:t xml:space="preserve">Part </w:t>
      </w:r>
      <w:r w:rsidR="004A4AEE" w:rsidRPr="004B02B0">
        <w:rPr>
          <w:rFonts w:ascii="Arial" w:hAnsi="Arial" w:cs="Arial"/>
          <w:b/>
        </w:rPr>
        <w:t>A</w:t>
      </w:r>
      <w:r w:rsidRPr="004B02B0">
        <w:rPr>
          <w:rFonts w:ascii="Arial" w:hAnsi="Arial" w:cs="Arial"/>
          <w:b/>
        </w:rPr>
        <w:t>: Research notes</w:t>
      </w:r>
      <w:r w:rsidRPr="004B02B0">
        <w:rPr>
          <w:rFonts w:ascii="Arial" w:hAnsi="Arial" w:cs="Arial"/>
          <w:b/>
        </w:rPr>
        <w:tab/>
        <w:t>(</w:t>
      </w:r>
      <w:r w:rsidR="007E0CD5">
        <w:rPr>
          <w:rFonts w:ascii="Arial" w:hAnsi="Arial" w:cs="Arial"/>
          <w:b/>
        </w:rPr>
        <w:t>7</w:t>
      </w:r>
      <w:r w:rsidR="002B67BD">
        <w:rPr>
          <w:rFonts w:ascii="Arial" w:hAnsi="Arial" w:cs="Arial"/>
          <w:b/>
        </w:rPr>
        <w:t xml:space="preserve"> </w:t>
      </w:r>
      <w:r w:rsidRPr="004B02B0">
        <w:rPr>
          <w:rFonts w:ascii="Arial" w:hAnsi="Arial" w:cs="Arial"/>
          <w:b/>
        </w:rPr>
        <w:t>marks)</w:t>
      </w:r>
    </w:p>
    <w:p w14:paraId="0D9E2C0F" w14:textId="77777777" w:rsidR="00EA7E16" w:rsidRPr="004B02B0" w:rsidRDefault="00EA7E16" w:rsidP="00EA7E16">
      <w:pPr>
        <w:autoSpaceDE w:val="0"/>
        <w:autoSpaceDN w:val="0"/>
        <w:adjustRightInd w:val="0"/>
        <w:rPr>
          <w:rFonts w:ascii="Arial" w:hAnsi="Arial" w:cs="Arial"/>
        </w:rPr>
      </w:pPr>
    </w:p>
    <w:p w14:paraId="080CECD5" w14:textId="77777777" w:rsidR="00EA7E16" w:rsidRPr="00EA356E" w:rsidRDefault="004A4AEE" w:rsidP="00EE1140">
      <w:pPr>
        <w:rPr>
          <w:rFonts w:ascii="Arial" w:hAnsi="Arial" w:cs="Arial"/>
          <w:sz w:val="22"/>
          <w:szCs w:val="22"/>
        </w:rPr>
      </w:pPr>
      <w:r w:rsidRPr="00EA356E">
        <w:rPr>
          <w:rStyle w:val="Strong"/>
          <w:rFonts w:ascii="Arial" w:hAnsi="Arial" w:cs="Arial"/>
          <w:sz w:val="22"/>
          <w:szCs w:val="22"/>
        </w:rPr>
        <w:t>Assisted reproductive technologies</w:t>
      </w:r>
    </w:p>
    <w:p w14:paraId="72E64F63" w14:textId="77777777" w:rsidR="004B02B0" w:rsidRDefault="004B02B0" w:rsidP="004B02B0">
      <w:pPr>
        <w:pStyle w:val="NormalWeb"/>
        <w:shd w:val="clear" w:color="auto" w:fill="FFFFFF"/>
        <w:spacing w:before="0" w:beforeAutospacing="0" w:after="0" w:afterAutospacing="0"/>
        <w:textAlignment w:val="baseline"/>
        <w:rPr>
          <w:rFonts w:ascii="Arial" w:hAnsi="Arial" w:cs="Arial"/>
          <w:color w:val="373D3F"/>
          <w:sz w:val="22"/>
          <w:szCs w:val="22"/>
        </w:rPr>
      </w:pPr>
      <w:r w:rsidRPr="004B02B0">
        <w:rPr>
          <w:rFonts w:ascii="Arial" w:hAnsi="Arial" w:cs="Arial"/>
          <w:color w:val="373D3F"/>
          <w:sz w:val="22"/>
          <w:szCs w:val="22"/>
          <w:bdr w:val="none" w:sz="0" w:space="0" w:color="auto" w:frame="1"/>
        </w:rPr>
        <w:t>Infertility</w:t>
      </w:r>
      <w:r w:rsidRPr="004B02B0">
        <w:rPr>
          <w:rFonts w:ascii="Arial" w:hAnsi="Arial" w:cs="Arial"/>
          <w:color w:val="373D3F"/>
          <w:sz w:val="22"/>
          <w:szCs w:val="22"/>
        </w:rPr>
        <w:t> is the inability to conceive a child or carry a child to birth. About 75 percent of causes of infertility can be identified; these include diseases, such as sexually transmitted diseases that can cause scarring of the reproductive tubes in either men or women, or developmental problems frequently related to abnormal hormone levels in one of the individuals. Inadequate nutrition, especially starvation, can delay menstruation. Stress can also lead to infertility. Short-term stress can affect hormone levels, while long-term stress can delay puberty and cause less frequent menstrual cycles. Other factors that affect fertility include toxins (such as cadmium), tobacco smoking, marijuana use, gonadal injuries, and aging. If infertility is identified, several assisted reproductive technologies (ART) are available to aid conception.</w:t>
      </w:r>
    </w:p>
    <w:p w14:paraId="08808905" w14:textId="00520C88" w:rsidR="004B02B0" w:rsidRPr="004B02B0" w:rsidRDefault="00C131A3" w:rsidP="004B02B0">
      <w:pPr>
        <w:pStyle w:val="NormalWeb"/>
        <w:shd w:val="clear" w:color="auto" w:fill="FFFFFF"/>
        <w:spacing w:before="0" w:beforeAutospacing="0" w:after="0" w:afterAutospacing="0"/>
        <w:textAlignment w:val="baseline"/>
        <w:rPr>
          <w:rFonts w:ascii="Arial" w:hAnsi="Arial" w:cs="Arial"/>
          <w:color w:val="373D3F"/>
        </w:rPr>
      </w:pPr>
      <w:r>
        <w:rPr>
          <w:noProof/>
          <w:lang w:eastAsia="en-AU"/>
        </w:rPr>
        <w:drawing>
          <wp:anchor distT="0" distB="0" distL="114300" distR="114300" simplePos="0" relativeHeight="251657728" behindDoc="0" locked="0" layoutInCell="1" allowOverlap="1" wp14:anchorId="401B2225" wp14:editId="2B3381A2">
            <wp:simplePos x="0" y="0"/>
            <wp:positionH relativeFrom="margin">
              <wp:align>left</wp:align>
            </wp:positionH>
            <wp:positionV relativeFrom="paragraph">
              <wp:posOffset>73025</wp:posOffset>
            </wp:positionV>
            <wp:extent cx="1718945" cy="1277620"/>
            <wp:effectExtent l="0" t="0" r="0" b="0"/>
            <wp:wrapSquare wrapText="bothSides"/>
            <wp:docPr id="2" name="Picture 2" descr="Micrograph shows a needle injecting sperm into an eg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icrograph shows a needle injecting sperm into an egg."/>
                    <pic:cNvPicPr>
                      <a:picLocks/>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18945" cy="1277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1548A0" w14:textId="4D423758" w:rsidR="004B02B0" w:rsidRDefault="004B02B0" w:rsidP="004B02B0">
      <w:pPr>
        <w:shd w:val="clear" w:color="auto" w:fill="FFFFFF"/>
        <w:jc w:val="center"/>
        <w:textAlignment w:val="baseline"/>
        <w:rPr>
          <w:rFonts w:ascii="Arial" w:hAnsi="Arial" w:cs="Arial"/>
          <w:color w:val="373D3F"/>
        </w:rPr>
      </w:pPr>
    </w:p>
    <w:p w14:paraId="39900ABA" w14:textId="77777777" w:rsidR="004B02B0" w:rsidRDefault="004B02B0" w:rsidP="004B02B0">
      <w:pPr>
        <w:pStyle w:val="wp-caption-text"/>
        <w:shd w:val="clear" w:color="auto" w:fill="EEEEEE"/>
        <w:spacing w:before="0" w:beforeAutospacing="0" w:after="75" w:afterAutospacing="0" w:line="288" w:lineRule="atLeast"/>
        <w:jc w:val="both"/>
        <w:textAlignment w:val="baseline"/>
        <w:rPr>
          <w:rFonts w:ascii="Arial" w:hAnsi="Arial" w:cs="Arial"/>
          <w:color w:val="373D3F"/>
          <w:sz w:val="19"/>
          <w:szCs w:val="19"/>
        </w:rPr>
      </w:pPr>
      <w:r>
        <w:rPr>
          <w:rFonts w:ascii="Arial" w:hAnsi="Arial" w:cs="Arial"/>
          <w:color w:val="373D3F"/>
          <w:sz w:val="19"/>
          <w:szCs w:val="19"/>
        </w:rPr>
        <w:t>Figure 1. A sperm is inserted into an egg for fertilization during intracytoplasmic sperm injection (ICSI). (credit: scale-bar data from Matt Russell)</w:t>
      </w:r>
    </w:p>
    <w:p w14:paraId="65F84AEC" w14:textId="77777777" w:rsidR="004A4AEE" w:rsidRPr="004B02B0" w:rsidRDefault="004B02B0" w:rsidP="00EA7E16">
      <w:pPr>
        <w:autoSpaceDE w:val="0"/>
        <w:autoSpaceDN w:val="0"/>
        <w:adjustRightInd w:val="0"/>
        <w:rPr>
          <w:rFonts w:ascii="Arial" w:hAnsi="Arial" w:cs="Arial"/>
          <w:sz w:val="20"/>
          <w:szCs w:val="20"/>
        </w:rPr>
      </w:pPr>
      <w:r>
        <w:rPr>
          <w:rFonts w:ascii="Arial" w:hAnsi="Arial" w:cs="Arial"/>
          <w:sz w:val="20"/>
          <w:szCs w:val="20"/>
        </w:rPr>
        <w:t>(</w:t>
      </w:r>
      <w:hyperlink r:id="rId10" w:history="1">
        <w:r w:rsidRPr="00AF7AE3">
          <w:rPr>
            <w:rStyle w:val="Hyperlink"/>
            <w:rFonts w:ascii="Arial" w:hAnsi="Arial" w:cs="Arial"/>
            <w:sz w:val="20"/>
            <w:szCs w:val="20"/>
          </w:rPr>
          <w:t>https://courses.lumenlearning.com/wm-biology2/chapter/infertility/</w:t>
        </w:r>
      </w:hyperlink>
      <w:r>
        <w:rPr>
          <w:rFonts w:ascii="Arial" w:hAnsi="Arial" w:cs="Arial"/>
          <w:sz w:val="20"/>
          <w:szCs w:val="20"/>
        </w:rPr>
        <w:t>)</w:t>
      </w:r>
    </w:p>
    <w:p w14:paraId="015F3946" w14:textId="77777777" w:rsidR="004B02B0" w:rsidRPr="004B02B0" w:rsidRDefault="004B02B0" w:rsidP="00EA7E16">
      <w:pPr>
        <w:autoSpaceDE w:val="0"/>
        <w:autoSpaceDN w:val="0"/>
        <w:adjustRightInd w:val="0"/>
        <w:rPr>
          <w:rFonts w:ascii="Arial" w:hAnsi="Arial" w:cs="Arial"/>
        </w:rPr>
      </w:pPr>
    </w:p>
    <w:p w14:paraId="3D24D75F" w14:textId="77777777" w:rsidR="00EC7774" w:rsidRDefault="00EC7774" w:rsidP="00985283">
      <w:pPr>
        <w:autoSpaceDE w:val="0"/>
        <w:autoSpaceDN w:val="0"/>
        <w:adjustRightInd w:val="0"/>
        <w:rPr>
          <w:rFonts w:ascii="Arial" w:hAnsi="Arial" w:cs="Arial"/>
          <w:b/>
          <w:sz w:val="22"/>
          <w:szCs w:val="22"/>
        </w:rPr>
      </w:pPr>
    </w:p>
    <w:p w14:paraId="4967200B" w14:textId="77777777" w:rsidR="00EC7774" w:rsidRDefault="00EC7774" w:rsidP="00985283">
      <w:pPr>
        <w:autoSpaceDE w:val="0"/>
        <w:autoSpaceDN w:val="0"/>
        <w:adjustRightInd w:val="0"/>
        <w:rPr>
          <w:rFonts w:ascii="Arial" w:hAnsi="Arial" w:cs="Arial"/>
          <w:b/>
          <w:sz w:val="22"/>
          <w:szCs w:val="22"/>
        </w:rPr>
      </w:pPr>
    </w:p>
    <w:p w14:paraId="582867F5" w14:textId="7200E5F0" w:rsidR="00985283" w:rsidRPr="00EA356E" w:rsidRDefault="00985283" w:rsidP="00985283">
      <w:pPr>
        <w:autoSpaceDE w:val="0"/>
        <w:autoSpaceDN w:val="0"/>
        <w:adjustRightInd w:val="0"/>
        <w:rPr>
          <w:rFonts w:ascii="Arial" w:hAnsi="Arial" w:cs="Arial"/>
          <w:b/>
          <w:sz w:val="22"/>
          <w:szCs w:val="22"/>
        </w:rPr>
      </w:pPr>
      <w:r w:rsidRPr="00EA356E">
        <w:rPr>
          <w:rFonts w:ascii="Arial" w:hAnsi="Arial" w:cs="Arial"/>
          <w:b/>
          <w:sz w:val="22"/>
          <w:szCs w:val="22"/>
        </w:rPr>
        <w:t>Research</w:t>
      </w:r>
    </w:p>
    <w:p w14:paraId="21291565" w14:textId="3DA159C2" w:rsidR="00985283" w:rsidRDefault="003A091B" w:rsidP="00EE1140">
      <w:pPr>
        <w:rPr>
          <w:rFonts w:ascii="Arial" w:hAnsi="Arial" w:cs="Arial"/>
          <w:sz w:val="22"/>
          <w:szCs w:val="22"/>
        </w:rPr>
      </w:pPr>
      <w:r w:rsidRPr="00EA356E">
        <w:rPr>
          <w:rFonts w:ascii="Arial" w:hAnsi="Arial" w:cs="Arial"/>
          <w:sz w:val="22"/>
          <w:szCs w:val="22"/>
        </w:rPr>
        <w:t>Complete a si</w:t>
      </w:r>
      <w:r w:rsidR="00310833" w:rsidRPr="00EA356E">
        <w:rPr>
          <w:rFonts w:ascii="Arial" w:hAnsi="Arial" w:cs="Arial"/>
          <w:sz w:val="22"/>
          <w:szCs w:val="22"/>
        </w:rPr>
        <w:t>n</w:t>
      </w:r>
      <w:r w:rsidRPr="00EA356E">
        <w:rPr>
          <w:rFonts w:ascii="Arial" w:hAnsi="Arial" w:cs="Arial"/>
          <w:sz w:val="22"/>
          <w:szCs w:val="22"/>
        </w:rPr>
        <w:t>gle sided, handwritten page of notes</w:t>
      </w:r>
      <w:r w:rsidR="00310833" w:rsidRPr="00EA356E">
        <w:rPr>
          <w:rFonts w:ascii="Arial" w:hAnsi="Arial" w:cs="Arial"/>
          <w:sz w:val="22"/>
          <w:szCs w:val="22"/>
        </w:rPr>
        <w:t xml:space="preserve"> </w:t>
      </w:r>
      <w:r w:rsidRPr="00EA356E">
        <w:rPr>
          <w:rFonts w:ascii="Arial" w:hAnsi="Arial" w:cs="Arial"/>
          <w:sz w:val="22"/>
          <w:szCs w:val="22"/>
        </w:rPr>
        <w:t xml:space="preserve">for Part </w:t>
      </w:r>
      <w:r w:rsidR="004B02B0" w:rsidRPr="00EA356E">
        <w:rPr>
          <w:rFonts w:ascii="Arial" w:hAnsi="Arial" w:cs="Arial"/>
          <w:sz w:val="22"/>
          <w:szCs w:val="22"/>
        </w:rPr>
        <w:t>A</w:t>
      </w:r>
      <w:r w:rsidRPr="00EA356E">
        <w:rPr>
          <w:rFonts w:ascii="Arial" w:hAnsi="Arial" w:cs="Arial"/>
          <w:sz w:val="22"/>
          <w:szCs w:val="22"/>
        </w:rPr>
        <w:t xml:space="preserve"> of this task. In your notes </w:t>
      </w:r>
      <w:r w:rsidR="00310833" w:rsidRPr="00EA356E">
        <w:rPr>
          <w:rFonts w:ascii="Arial" w:hAnsi="Arial" w:cs="Arial"/>
          <w:sz w:val="22"/>
          <w:szCs w:val="22"/>
        </w:rPr>
        <w:t xml:space="preserve">you will need to </w:t>
      </w:r>
      <w:r w:rsidRPr="00EA356E">
        <w:rPr>
          <w:rFonts w:ascii="Arial" w:hAnsi="Arial" w:cs="Arial"/>
          <w:sz w:val="22"/>
          <w:szCs w:val="22"/>
        </w:rPr>
        <w:t xml:space="preserve">research and </w:t>
      </w:r>
      <w:r w:rsidR="00310833" w:rsidRPr="00EA356E">
        <w:rPr>
          <w:rFonts w:ascii="Arial" w:hAnsi="Arial" w:cs="Arial"/>
          <w:sz w:val="22"/>
          <w:szCs w:val="22"/>
        </w:rPr>
        <w:t>include</w:t>
      </w:r>
      <w:r w:rsidRPr="00EA356E">
        <w:rPr>
          <w:rFonts w:ascii="Arial" w:hAnsi="Arial" w:cs="Arial"/>
          <w:sz w:val="22"/>
          <w:szCs w:val="22"/>
        </w:rPr>
        <w:t xml:space="preserve"> the following information</w:t>
      </w:r>
      <w:r w:rsidR="00EA356E">
        <w:rPr>
          <w:rFonts w:ascii="Arial" w:hAnsi="Arial" w:cs="Arial"/>
          <w:sz w:val="22"/>
          <w:szCs w:val="22"/>
        </w:rPr>
        <w:t>.</w:t>
      </w:r>
    </w:p>
    <w:p w14:paraId="71FD3FD0" w14:textId="77777777" w:rsidR="00885F48" w:rsidRPr="00EA356E" w:rsidRDefault="00885F48" w:rsidP="00EE1140">
      <w:pPr>
        <w:rPr>
          <w:rFonts w:ascii="Arial" w:hAnsi="Arial" w:cs="Arial"/>
          <w:sz w:val="22"/>
          <w:szCs w:val="22"/>
        </w:rPr>
      </w:pPr>
    </w:p>
    <w:p w14:paraId="4026930A" w14:textId="278209F9" w:rsidR="00EC7774" w:rsidRDefault="00EC7774" w:rsidP="00985283">
      <w:pPr>
        <w:numPr>
          <w:ilvl w:val="0"/>
          <w:numId w:val="9"/>
        </w:numPr>
        <w:rPr>
          <w:rFonts w:ascii="Arial" w:hAnsi="Arial" w:cs="Arial"/>
          <w:sz w:val="22"/>
          <w:szCs w:val="22"/>
        </w:rPr>
      </w:pPr>
      <w:r w:rsidRPr="00EC7774">
        <w:rPr>
          <w:rFonts w:ascii="Arial" w:hAnsi="Arial" w:cs="Arial"/>
          <w:sz w:val="22"/>
          <w:szCs w:val="22"/>
        </w:rPr>
        <w:t>Identify</w:t>
      </w:r>
      <w:r w:rsidR="00EE1140" w:rsidRPr="00EC7774">
        <w:rPr>
          <w:rFonts w:ascii="Arial" w:hAnsi="Arial" w:cs="Arial"/>
          <w:sz w:val="22"/>
          <w:szCs w:val="22"/>
        </w:rPr>
        <w:t xml:space="preserve"> </w:t>
      </w:r>
      <w:r w:rsidRPr="00FF0CD8">
        <w:rPr>
          <w:rFonts w:ascii="Arial" w:hAnsi="Arial" w:cs="Arial"/>
          <w:b/>
          <w:bCs/>
          <w:sz w:val="22"/>
          <w:szCs w:val="22"/>
        </w:rPr>
        <w:t>f</w:t>
      </w:r>
      <w:r w:rsidR="00FF0CD8" w:rsidRPr="00FF0CD8">
        <w:rPr>
          <w:rFonts w:ascii="Arial" w:hAnsi="Arial" w:cs="Arial"/>
          <w:b/>
          <w:bCs/>
          <w:sz w:val="22"/>
          <w:szCs w:val="22"/>
        </w:rPr>
        <w:t>our</w:t>
      </w:r>
      <w:r w:rsidRPr="00EC7774">
        <w:rPr>
          <w:rFonts w:ascii="Arial" w:hAnsi="Arial" w:cs="Arial"/>
          <w:sz w:val="22"/>
          <w:szCs w:val="22"/>
        </w:rPr>
        <w:t xml:space="preserve"> examples of ART.</w:t>
      </w:r>
      <w:r w:rsidR="007E0CD5">
        <w:rPr>
          <w:rFonts w:ascii="Arial" w:hAnsi="Arial" w:cs="Arial"/>
          <w:sz w:val="22"/>
          <w:szCs w:val="22"/>
        </w:rPr>
        <w:t xml:space="preserve"> (1 mark)</w:t>
      </w:r>
    </w:p>
    <w:p w14:paraId="42C54A95" w14:textId="77777777" w:rsidR="00885F48" w:rsidRPr="00EC7774" w:rsidRDefault="00885F48" w:rsidP="00885F48">
      <w:pPr>
        <w:ind w:left="720"/>
        <w:rPr>
          <w:rFonts w:ascii="Arial" w:hAnsi="Arial" w:cs="Arial"/>
          <w:sz w:val="22"/>
          <w:szCs w:val="22"/>
        </w:rPr>
      </w:pPr>
    </w:p>
    <w:p w14:paraId="22E3CE30" w14:textId="25CB07A7" w:rsidR="004E1463" w:rsidRDefault="00885F48" w:rsidP="00985283">
      <w:pPr>
        <w:numPr>
          <w:ilvl w:val="0"/>
          <w:numId w:val="9"/>
        </w:numPr>
        <w:rPr>
          <w:rFonts w:ascii="Arial" w:hAnsi="Arial" w:cs="Arial"/>
          <w:sz w:val="22"/>
          <w:szCs w:val="22"/>
        </w:rPr>
      </w:pPr>
      <w:r>
        <w:rPr>
          <w:rFonts w:ascii="Arial" w:hAnsi="Arial" w:cs="Arial"/>
          <w:sz w:val="22"/>
          <w:szCs w:val="22"/>
        </w:rPr>
        <w:t>Describe</w:t>
      </w:r>
      <w:r w:rsidR="00EC7774" w:rsidRPr="00EC7774">
        <w:rPr>
          <w:rFonts w:ascii="Arial" w:hAnsi="Arial" w:cs="Arial"/>
          <w:sz w:val="22"/>
          <w:szCs w:val="22"/>
        </w:rPr>
        <w:t xml:space="preserve"> in detail</w:t>
      </w:r>
      <w:r w:rsidR="004E1463" w:rsidRPr="00EC7774">
        <w:rPr>
          <w:rFonts w:ascii="Arial" w:hAnsi="Arial" w:cs="Arial"/>
          <w:sz w:val="22"/>
          <w:szCs w:val="22"/>
        </w:rPr>
        <w:t xml:space="preserve"> the </w:t>
      </w:r>
      <w:r w:rsidR="00EC7774" w:rsidRPr="00EC7774">
        <w:rPr>
          <w:rFonts w:ascii="Arial" w:hAnsi="Arial" w:cs="Arial"/>
          <w:sz w:val="22"/>
          <w:szCs w:val="22"/>
        </w:rPr>
        <w:t xml:space="preserve">processes involved in </w:t>
      </w:r>
      <w:r w:rsidR="00EC7774" w:rsidRPr="00FF0CD8">
        <w:rPr>
          <w:rFonts w:ascii="Arial" w:hAnsi="Arial" w:cs="Arial"/>
          <w:b/>
          <w:bCs/>
          <w:sz w:val="22"/>
          <w:szCs w:val="22"/>
        </w:rPr>
        <w:t>three</w:t>
      </w:r>
      <w:r w:rsidR="00EC7774" w:rsidRPr="00EC7774">
        <w:rPr>
          <w:rFonts w:ascii="Arial" w:hAnsi="Arial" w:cs="Arial"/>
          <w:sz w:val="22"/>
          <w:szCs w:val="22"/>
        </w:rPr>
        <w:t xml:space="preserve"> of the examples of ART.</w:t>
      </w:r>
      <w:r w:rsidR="007E0CD5">
        <w:rPr>
          <w:rFonts w:ascii="Arial" w:hAnsi="Arial" w:cs="Arial"/>
          <w:sz w:val="22"/>
          <w:szCs w:val="22"/>
        </w:rPr>
        <w:t xml:space="preserve"> (1 mark)</w:t>
      </w:r>
    </w:p>
    <w:p w14:paraId="78F15D1E" w14:textId="12EF8517" w:rsidR="00885F48" w:rsidRPr="00EC7774" w:rsidRDefault="00885F48" w:rsidP="00885F48">
      <w:pPr>
        <w:rPr>
          <w:rFonts w:ascii="Arial" w:hAnsi="Arial" w:cs="Arial"/>
          <w:sz w:val="22"/>
          <w:szCs w:val="22"/>
        </w:rPr>
      </w:pPr>
    </w:p>
    <w:p w14:paraId="1869BBF7" w14:textId="0B11592B" w:rsidR="00EC7774" w:rsidRDefault="00EC7774" w:rsidP="00EE1140">
      <w:pPr>
        <w:numPr>
          <w:ilvl w:val="0"/>
          <w:numId w:val="9"/>
        </w:numPr>
        <w:rPr>
          <w:rFonts w:ascii="Arial" w:hAnsi="Arial" w:cs="Arial"/>
          <w:sz w:val="22"/>
          <w:szCs w:val="22"/>
        </w:rPr>
      </w:pPr>
      <w:r w:rsidRPr="00EC7774">
        <w:rPr>
          <w:rFonts w:ascii="Arial" w:hAnsi="Arial" w:cs="Arial"/>
          <w:sz w:val="22"/>
          <w:szCs w:val="22"/>
        </w:rPr>
        <w:t>For each of the</w:t>
      </w:r>
      <w:r w:rsidR="00885F48">
        <w:rPr>
          <w:rFonts w:ascii="Arial" w:hAnsi="Arial" w:cs="Arial"/>
          <w:sz w:val="22"/>
          <w:szCs w:val="22"/>
        </w:rPr>
        <w:t xml:space="preserve"> three examples of ART</w:t>
      </w:r>
      <w:r w:rsidRPr="00EC7774">
        <w:rPr>
          <w:rFonts w:ascii="Arial" w:hAnsi="Arial" w:cs="Arial"/>
          <w:sz w:val="22"/>
          <w:szCs w:val="22"/>
        </w:rPr>
        <w:t xml:space="preserve"> in question 2, provi</w:t>
      </w:r>
      <w:r w:rsidR="00885F48">
        <w:rPr>
          <w:rFonts w:ascii="Arial" w:hAnsi="Arial" w:cs="Arial"/>
          <w:sz w:val="22"/>
          <w:szCs w:val="22"/>
        </w:rPr>
        <w:t>de details</w:t>
      </w:r>
      <w:r w:rsidRPr="00EC7774">
        <w:rPr>
          <w:rFonts w:ascii="Arial" w:hAnsi="Arial" w:cs="Arial"/>
          <w:sz w:val="22"/>
          <w:szCs w:val="22"/>
        </w:rPr>
        <w:t xml:space="preserve"> of the following:</w:t>
      </w:r>
    </w:p>
    <w:p w14:paraId="33968749" w14:textId="77777777" w:rsidR="00885F48" w:rsidRPr="00EC7774" w:rsidRDefault="00885F48" w:rsidP="00885F48">
      <w:pPr>
        <w:ind w:left="720"/>
        <w:rPr>
          <w:rFonts w:ascii="Arial" w:hAnsi="Arial" w:cs="Arial"/>
          <w:sz w:val="22"/>
          <w:szCs w:val="22"/>
        </w:rPr>
      </w:pPr>
    </w:p>
    <w:p w14:paraId="2B5CB2DF" w14:textId="208E7F25" w:rsidR="00985283" w:rsidRPr="00EC7774" w:rsidRDefault="007E0CD5" w:rsidP="00985283">
      <w:pPr>
        <w:numPr>
          <w:ilvl w:val="1"/>
          <w:numId w:val="9"/>
        </w:numPr>
        <w:rPr>
          <w:rFonts w:ascii="Arial" w:hAnsi="Arial" w:cs="Arial"/>
          <w:sz w:val="22"/>
          <w:szCs w:val="22"/>
        </w:rPr>
      </w:pPr>
      <w:r w:rsidRPr="00EC7774">
        <w:rPr>
          <w:rFonts w:ascii="Arial" w:hAnsi="Arial" w:cs="Arial"/>
          <w:sz w:val="22"/>
          <w:szCs w:val="22"/>
        </w:rPr>
        <w:t>L</w:t>
      </w:r>
      <w:r w:rsidR="00EC7774" w:rsidRPr="00EC7774">
        <w:rPr>
          <w:rFonts w:ascii="Arial" w:hAnsi="Arial" w:cs="Arial"/>
          <w:sz w:val="22"/>
          <w:szCs w:val="22"/>
        </w:rPr>
        <w:t>imitations</w:t>
      </w:r>
      <w:r>
        <w:rPr>
          <w:rFonts w:ascii="Arial" w:hAnsi="Arial" w:cs="Arial"/>
          <w:sz w:val="22"/>
          <w:szCs w:val="22"/>
        </w:rPr>
        <w:t xml:space="preserve"> (1 mark)</w:t>
      </w:r>
    </w:p>
    <w:p w14:paraId="1E46DB12" w14:textId="583C0E95" w:rsidR="00E337F9" w:rsidRPr="00EC7774" w:rsidRDefault="00885F48" w:rsidP="00643FE9">
      <w:pPr>
        <w:numPr>
          <w:ilvl w:val="1"/>
          <w:numId w:val="9"/>
        </w:numPr>
        <w:rPr>
          <w:rFonts w:ascii="Arial" w:hAnsi="Arial" w:cs="Arial"/>
          <w:sz w:val="22"/>
          <w:szCs w:val="22"/>
        </w:rPr>
      </w:pPr>
      <w:r>
        <w:rPr>
          <w:rFonts w:ascii="Arial" w:hAnsi="Arial" w:cs="Arial"/>
          <w:sz w:val="22"/>
          <w:szCs w:val="22"/>
        </w:rPr>
        <w:t>B</w:t>
      </w:r>
      <w:r w:rsidR="00EC7774" w:rsidRPr="00EC7774">
        <w:rPr>
          <w:rFonts w:ascii="Arial" w:hAnsi="Arial" w:cs="Arial"/>
          <w:sz w:val="22"/>
          <w:szCs w:val="22"/>
        </w:rPr>
        <w:t>enefits</w:t>
      </w:r>
      <w:r w:rsidR="00C131A3">
        <w:rPr>
          <w:rFonts w:ascii="Arial" w:hAnsi="Arial" w:cs="Arial"/>
          <w:sz w:val="22"/>
          <w:szCs w:val="22"/>
        </w:rPr>
        <w:t>, including success rates</w:t>
      </w:r>
      <w:r w:rsidR="007E0CD5">
        <w:rPr>
          <w:rFonts w:ascii="Arial" w:hAnsi="Arial" w:cs="Arial"/>
          <w:sz w:val="22"/>
          <w:szCs w:val="22"/>
        </w:rPr>
        <w:t xml:space="preserve"> (1 mark)</w:t>
      </w:r>
    </w:p>
    <w:p w14:paraId="1F4F1503" w14:textId="30D0CBFE" w:rsidR="00985283" w:rsidRDefault="00885F48" w:rsidP="00643FE9">
      <w:pPr>
        <w:numPr>
          <w:ilvl w:val="1"/>
          <w:numId w:val="9"/>
        </w:numPr>
        <w:rPr>
          <w:rFonts w:ascii="Arial" w:hAnsi="Arial" w:cs="Arial"/>
          <w:sz w:val="22"/>
          <w:szCs w:val="22"/>
        </w:rPr>
      </w:pPr>
      <w:r>
        <w:rPr>
          <w:rFonts w:ascii="Arial" w:hAnsi="Arial" w:cs="Arial"/>
          <w:sz w:val="22"/>
          <w:szCs w:val="22"/>
        </w:rPr>
        <w:t>Ri</w:t>
      </w:r>
      <w:r w:rsidR="00EC7774" w:rsidRPr="00EC7774">
        <w:rPr>
          <w:rFonts w:ascii="Arial" w:hAnsi="Arial" w:cs="Arial"/>
          <w:sz w:val="22"/>
          <w:szCs w:val="22"/>
        </w:rPr>
        <w:t>sks</w:t>
      </w:r>
      <w:r w:rsidR="002B67BD">
        <w:rPr>
          <w:rFonts w:ascii="Arial" w:hAnsi="Arial" w:cs="Arial"/>
          <w:sz w:val="22"/>
          <w:szCs w:val="22"/>
        </w:rPr>
        <w:t>.</w:t>
      </w:r>
      <w:r w:rsidR="007E0CD5">
        <w:rPr>
          <w:rFonts w:ascii="Arial" w:hAnsi="Arial" w:cs="Arial"/>
          <w:sz w:val="22"/>
          <w:szCs w:val="22"/>
        </w:rPr>
        <w:t xml:space="preserve"> (1 mark)</w:t>
      </w:r>
    </w:p>
    <w:p w14:paraId="552EAC42" w14:textId="77777777" w:rsidR="00885F48" w:rsidRDefault="00885F48" w:rsidP="00885F48">
      <w:pPr>
        <w:ind w:left="1440"/>
        <w:rPr>
          <w:rFonts w:ascii="Arial" w:hAnsi="Arial" w:cs="Arial"/>
          <w:sz w:val="22"/>
          <w:szCs w:val="22"/>
        </w:rPr>
      </w:pPr>
    </w:p>
    <w:p w14:paraId="48EDEFAA" w14:textId="7A9349C6" w:rsidR="00C131A3" w:rsidRDefault="00C131A3" w:rsidP="00C131A3">
      <w:pPr>
        <w:numPr>
          <w:ilvl w:val="0"/>
          <w:numId w:val="9"/>
        </w:numPr>
        <w:rPr>
          <w:rFonts w:ascii="Arial" w:hAnsi="Arial" w:cs="Arial"/>
          <w:sz w:val="22"/>
          <w:szCs w:val="22"/>
        </w:rPr>
      </w:pPr>
      <w:r>
        <w:rPr>
          <w:rFonts w:ascii="Arial" w:hAnsi="Arial" w:cs="Arial"/>
          <w:sz w:val="22"/>
          <w:szCs w:val="22"/>
        </w:rPr>
        <w:t>Any suitable diagrams to assist with explaining or demonstrating the above information for each treatment.</w:t>
      </w:r>
      <w:r w:rsidR="007E0CD5">
        <w:rPr>
          <w:rFonts w:ascii="Arial" w:hAnsi="Arial" w:cs="Arial"/>
          <w:sz w:val="22"/>
          <w:szCs w:val="22"/>
        </w:rPr>
        <w:t xml:space="preserve"> (1 mark)</w:t>
      </w:r>
    </w:p>
    <w:p w14:paraId="7F821D0C" w14:textId="77777777" w:rsidR="00885F48" w:rsidRPr="00EC7774" w:rsidRDefault="00885F48" w:rsidP="00885F48">
      <w:pPr>
        <w:ind w:left="720"/>
        <w:rPr>
          <w:rFonts w:ascii="Arial" w:hAnsi="Arial" w:cs="Arial"/>
          <w:sz w:val="22"/>
          <w:szCs w:val="22"/>
        </w:rPr>
      </w:pPr>
    </w:p>
    <w:p w14:paraId="07258055" w14:textId="6C305B00" w:rsidR="00985283" w:rsidRPr="00885F48" w:rsidRDefault="00E423B2" w:rsidP="00885F48">
      <w:pPr>
        <w:numPr>
          <w:ilvl w:val="0"/>
          <w:numId w:val="9"/>
        </w:numPr>
        <w:ind w:left="567" w:hanging="207"/>
        <w:rPr>
          <w:rFonts w:ascii="Arial" w:hAnsi="Arial" w:cs="Arial"/>
          <w:sz w:val="22"/>
          <w:szCs w:val="22"/>
        </w:rPr>
      </w:pPr>
      <w:r w:rsidRPr="00EA356E">
        <w:rPr>
          <w:rFonts w:ascii="Arial" w:hAnsi="Arial" w:cs="Arial"/>
          <w:sz w:val="22"/>
          <w:szCs w:val="22"/>
        </w:rPr>
        <w:t>Outline</w:t>
      </w:r>
      <w:r w:rsidR="00985283" w:rsidRPr="00EA356E">
        <w:rPr>
          <w:rFonts w:ascii="Arial" w:hAnsi="Arial" w:cs="Arial"/>
          <w:sz w:val="22"/>
          <w:szCs w:val="22"/>
        </w:rPr>
        <w:t xml:space="preserve"> any ethical considerations</w:t>
      </w:r>
      <w:r w:rsidR="00FF0CD8">
        <w:rPr>
          <w:rFonts w:ascii="Arial" w:hAnsi="Arial" w:cs="Arial"/>
          <w:sz w:val="22"/>
          <w:szCs w:val="22"/>
        </w:rPr>
        <w:t xml:space="preserve"> in Western Australia</w:t>
      </w:r>
      <w:r w:rsidR="00985283" w:rsidRPr="00EA356E">
        <w:rPr>
          <w:rFonts w:ascii="Arial" w:hAnsi="Arial" w:cs="Arial"/>
          <w:sz w:val="22"/>
          <w:szCs w:val="22"/>
        </w:rPr>
        <w:t xml:space="preserve"> </w:t>
      </w:r>
      <w:r w:rsidR="003B703E" w:rsidRPr="00EA356E">
        <w:rPr>
          <w:rFonts w:ascii="Arial" w:hAnsi="Arial" w:cs="Arial"/>
          <w:sz w:val="22"/>
          <w:szCs w:val="22"/>
        </w:rPr>
        <w:t>relating to each ART</w:t>
      </w:r>
      <w:r w:rsidR="002C77B5" w:rsidRPr="00EA356E">
        <w:rPr>
          <w:rFonts w:ascii="Arial" w:hAnsi="Arial" w:cs="Arial"/>
          <w:sz w:val="22"/>
          <w:szCs w:val="22"/>
        </w:rPr>
        <w:t xml:space="preserve"> </w:t>
      </w:r>
      <w:r w:rsidR="00FF0CD8">
        <w:rPr>
          <w:rFonts w:ascii="Arial" w:hAnsi="Arial" w:cs="Arial"/>
          <w:sz w:val="22"/>
          <w:szCs w:val="22"/>
        </w:rPr>
        <w:t>explained</w:t>
      </w:r>
      <w:r w:rsidR="00985283" w:rsidRPr="00EA356E">
        <w:rPr>
          <w:rFonts w:ascii="Arial" w:hAnsi="Arial" w:cs="Arial"/>
          <w:sz w:val="22"/>
          <w:szCs w:val="22"/>
        </w:rPr>
        <w:t>.</w:t>
      </w:r>
      <w:r w:rsidR="007E0CD5">
        <w:rPr>
          <w:rFonts w:ascii="Arial" w:hAnsi="Arial" w:cs="Arial"/>
          <w:sz w:val="22"/>
          <w:szCs w:val="22"/>
        </w:rPr>
        <w:t xml:space="preserve"> (1 mark)</w:t>
      </w:r>
    </w:p>
    <w:p w14:paraId="61DDEA4C" w14:textId="77777777" w:rsidR="00885F48" w:rsidRDefault="00985283" w:rsidP="00985283">
      <w:pPr>
        <w:tabs>
          <w:tab w:val="right" w:pos="9497"/>
        </w:tabs>
        <w:autoSpaceDE w:val="0"/>
        <w:autoSpaceDN w:val="0"/>
        <w:adjustRightInd w:val="0"/>
        <w:rPr>
          <w:rFonts w:ascii="Arial" w:hAnsi="Arial" w:cs="Arial"/>
          <w:b/>
          <w:sz w:val="22"/>
          <w:szCs w:val="22"/>
        </w:rPr>
      </w:pPr>
      <w:r w:rsidRPr="004B02B0">
        <w:rPr>
          <w:rFonts w:ascii="Arial" w:hAnsi="Arial" w:cs="Arial"/>
          <w:b/>
          <w:sz w:val="22"/>
          <w:szCs w:val="22"/>
        </w:rPr>
        <w:lastRenderedPageBreak/>
        <w:t xml:space="preserve">+ </w:t>
      </w:r>
      <w:r w:rsidR="003A091B" w:rsidRPr="004B02B0">
        <w:rPr>
          <w:rFonts w:ascii="Arial" w:hAnsi="Arial" w:cs="Arial"/>
          <w:b/>
          <w:sz w:val="22"/>
          <w:szCs w:val="22"/>
        </w:rPr>
        <w:t>A single sided page of handwritten notes based on your r</w:t>
      </w:r>
      <w:r w:rsidRPr="004B02B0">
        <w:rPr>
          <w:rFonts w:ascii="Arial" w:hAnsi="Arial" w:cs="Arial"/>
          <w:b/>
          <w:sz w:val="22"/>
          <w:szCs w:val="22"/>
        </w:rPr>
        <w:t xml:space="preserve">esearch </w:t>
      </w:r>
      <w:r w:rsidR="003A091B" w:rsidRPr="004B02B0">
        <w:rPr>
          <w:rFonts w:ascii="Arial" w:hAnsi="Arial" w:cs="Arial"/>
          <w:b/>
          <w:sz w:val="22"/>
          <w:szCs w:val="22"/>
        </w:rPr>
        <w:t xml:space="preserve">for Part </w:t>
      </w:r>
      <w:r w:rsidR="004A4AEE" w:rsidRPr="004B02B0">
        <w:rPr>
          <w:rFonts w:ascii="Arial" w:hAnsi="Arial" w:cs="Arial"/>
          <w:b/>
          <w:sz w:val="22"/>
          <w:szCs w:val="22"/>
        </w:rPr>
        <w:t>A</w:t>
      </w:r>
      <w:r w:rsidR="003A091B" w:rsidRPr="004B02B0">
        <w:rPr>
          <w:rFonts w:ascii="Arial" w:hAnsi="Arial" w:cs="Arial"/>
          <w:b/>
          <w:sz w:val="22"/>
          <w:szCs w:val="22"/>
        </w:rPr>
        <w:t xml:space="preserve"> of this assessment,</w:t>
      </w:r>
      <w:r w:rsidRPr="004B02B0">
        <w:rPr>
          <w:rFonts w:ascii="Arial" w:hAnsi="Arial" w:cs="Arial"/>
          <w:b/>
          <w:sz w:val="22"/>
          <w:szCs w:val="22"/>
        </w:rPr>
        <w:t xml:space="preserve"> must be handed in on the day of the </w:t>
      </w:r>
      <w:r w:rsidR="003A091B" w:rsidRPr="004B02B0">
        <w:rPr>
          <w:rFonts w:ascii="Arial" w:hAnsi="Arial" w:cs="Arial"/>
          <w:b/>
          <w:sz w:val="22"/>
          <w:szCs w:val="22"/>
        </w:rPr>
        <w:t>i</w:t>
      </w:r>
      <w:r w:rsidRPr="004B02B0">
        <w:rPr>
          <w:rFonts w:ascii="Arial" w:hAnsi="Arial" w:cs="Arial"/>
          <w:b/>
          <w:sz w:val="22"/>
          <w:szCs w:val="22"/>
        </w:rPr>
        <w:t xml:space="preserve">n-class assessment </w:t>
      </w:r>
      <w:r w:rsidR="003A091B" w:rsidRPr="004B02B0">
        <w:rPr>
          <w:rFonts w:ascii="Arial" w:hAnsi="Arial" w:cs="Arial"/>
          <w:b/>
          <w:sz w:val="22"/>
          <w:szCs w:val="22"/>
        </w:rPr>
        <w:t xml:space="preserve">and can be used </w:t>
      </w:r>
      <w:r w:rsidR="004A4AEE" w:rsidRPr="004B02B0">
        <w:rPr>
          <w:rFonts w:ascii="Arial" w:hAnsi="Arial" w:cs="Arial"/>
          <w:b/>
          <w:sz w:val="22"/>
          <w:szCs w:val="22"/>
        </w:rPr>
        <w:t>to complete</w:t>
      </w:r>
      <w:r w:rsidR="003A091B" w:rsidRPr="004B02B0">
        <w:rPr>
          <w:rFonts w:ascii="Arial" w:hAnsi="Arial" w:cs="Arial"/>
          <w:b/>
          <w:sz w:val="22"/>
          <w:szCs w:val="22"/>
        </w:rPr>
        <w:t xml:space="preserve"> Part </w:t>
      </w:r>
      <w:r w:rsidR="004A4AEE" w:rsidRPr="004B02B0">
        <w:rPr>
          <w:rFonts w:ascii="Arial" w:hAnsi="Arial" w:cs="Arial"/>
          <w:b/>
          <w:sz w:val="22"/>
          <w:szCs w:val="22"/>
        </w:rPr>
        <w:t>B</w:t>
      </w:r>
      <w:r w:rsidR="003A091B" w:rsidRPr="004B02B0">
        <w:rPr>
          <w:rFonts w:ascii="Arial" w:hAnsi="Arial" w:cs="Arial"/>
          <w:b/>
          <w:sz w:val="22"/>
          <w:szCs w:val="22"/>
        </w:rPr>
        <w:t xml:space="preserve">. </w:t>
      </w:r>
    </w:p>
    <w:p w14:paraId="44B8EB42" w14:textId="161FED43" w:rsidR="00985283" w:rsidRPr="004B02B0" w:rsidRDefault="003A091B" w:rsidP="00985283">
      <w:pPr>
        <w:tabs>
          <w:tab w:val="right" w:pos="9497"/>
        </w:tabs>
        <w:autoSpaceDE w:val="0"/>
        <w:autoSpaceDN w:val="0"/>
        <w:adjustRightInd w:val="0"/>
        <w:rPr>
          <w:rFonts w:ascii="Arial" w:hAnsi="Arial" w:cs="Arial"/>
          <w:b/>
          <w:sz w:val="22"/>
          <w:szCs w:val="22"/>
        </w:rPr>
      </w:pPr>
      <w:r w:rsidRPr="004B02B0">
        <w:rPr>
          <w:rFonts w:ascii="Arial" w:hAnsi="Arial" w:cs="Arial"/>
          <w:b/>
          <w:sz w:val="22"/>
          <w:szCs w:val="22"/>
        </w:rPr>
        <w:t xml:space="preserve">Your notes for Part </w:t>
      </w:r>
      <w:r w:rsidR="004A4AEE" w:rsidRPr="004B02B0">
        <w:rPr>
          <w:rFonts w:ascii="Arial" w:hAnsi="Arial" w:cs="Arial"/>
          <w:b/>
          <w:sz w:val="22"/>
          <w:szCs w:val="22"/>
        </w:rPr>
        <w:t>A</w:t>
      </w:r>
      <w:r w:rsidRPr="004B02B0">
        <w:rPr>
          <w:rFonts w:ascii="Arial" w:hAnsi="Arial" w:cs="Arial"/>
          <w:b/>
          <w:sz w:val="22"/>
          <w:szCs w:val="22"/>
        </w:rPr>
        <w:t xml:space="preserve"> must be handed in when completing Part </w:t>
      </w:r>
      <w:r w:rsidR="004A4AEE" w:rsidRPr="004B02B0">
        <w:rPr>
          <w:rFonts w:ascii="Arial" w:hAnsi="Arial" w:cs="Arial"/>
          <w:b/>
          <w:sz w:val="22"/>
          <w:szCs w:val="22"/>
        </w:rPr>
        <w:t>B</w:t>
      </w:r>
      <w:r w:rsidRPr="004B02B0">
        <w:rPr>
          <w:rFonts w:ascii="Arial" w:hAnsi="Arial" w:cs="Arial"/>
          <w:b/>
          <w:sz w:val="22"/>
          <w:szCs w:val="22"/>
        </w:rPr>
        <w:t xml:space="preserve"> to be awarded </w:t>
      </w:r>
      <w:r w:rsidR="00FF0CD8">
        <w:rPr>
          <w:rFonts w:ascii="Arial" w:hAnsi="Arial" w:cs="Arial"/>
          <w:b/>
          <w:sz w:val="22"/>
          <w:szCs w:val="22"/>
        </w:rPr>
        <w:t xml:space="preserve">up to full </w:t>
      </w:r>
      <w:r w:rsidRPr="004B02B0">
        <w:rPr>
          <w:rFonts w:ascii="Arial" w:hAnsi="Arial" w:cs="Arial"/>
          <w:b/>
          <w:sz w:val="22"/>
          <w:szCs w:val="22"/>
        </w:rPr>
        <w:t>marks for this section.</w:t>
      </w:r>
    </w:p>
    <w:p w14:paraId="05262D87" w14:textId="77777777" w:rsidR="004A4AEE" w:rsidRPr="004B02B0" w:rsidRDefault="004A4AEE" w:rsidP="00985283">
      <w:pPr>
        <w:tabs>
          <w:tab w:val="right" w:pos="9497"/>
        </w:tabs>
        <w:autoSpaceDE w:val="0"/>
        <w:autoSpaceDN w:val="0"/>
        <w:adjustRightInd w:val="0"/>
        <w:rPr>
          <w:rFonts w:ascii="Arial" w:hAnsi="Arial" w:cs="Arial"/>
          <w:b/>
          <w:sz w:val="22"/>
          <w:szCs w:val="22"/>
        </w:rPr>
      </w:pPr>
    </w:p>
    <w:p w14:paraId="24AD52C3" w14:textId="77777777" w:rsidR="004A4AEE" w:rsidRPr="004B02B0" w:rsidRDefault="004A4AEE" w:rsidP="00985283">
      <w:pPr>
        <w:tabs>
          <w:tab w:val="right" w:pos="9497"/>
        </w:tabs>
        <w:autoSpaceDE w:val="0"/>
        <w:autoSpaceDN w:val="0"/>
        <w:adjustRightInd w:val="0"/>
        <w:rPr>
          <w:rFonts w:ascii="Arial" w:hAnsi="Arial" w:cs="Arial"/>
          <w:bCs/>
          <w:sz w:val="22"/>
          <w:szCs w:val="22"/>
        </w:rPr>
      </w:pPr>
      <w:r w:rsidRPr="004B02B0">
        <w:rPr>
          <w:rFonts w:ascii="Arial" w:hAnsi="Arial" w:cs="Arial"/>
          <w:bCs/>
          <w:sz w:val="22"/>
          <w:szCs w:val="22"/>
        </w:rPr>
        <w:t>Information about this topic can be accessed via the links below, however, you should also undertake additional research.</w:t>
      </w:r>
    </w:p>
    <w:p w14:paraId="284CB797" w14:textId="77777777" w:rsidR="004A4AEE" w:rsidRPr="003B703E" w:rsidRDefault="004A4AEE" w:rsidP="003B703E">
      <w:pPr>
        <w:autoSpaceDE w:val="0"/>
        <w:autoSpaceDN w:val="0"/>
        <w:adjustRightInd w:val="0"/>
        <w:rPr>
          <w:rFonts w:ascii="Arial" w:hAnsi="Arial" w:cs="Arial"/>
          <w:b/>
          <w:sz w:val="22"/>
          <w:szCs w:val="22"/>
        </w:rPr>
      </w:pPr>
    </w:p>
    <w:p w14:paraId="222BF0E7" w14:textId="77777777" w:rsidR="006E3039" w:rsidRPr="009C4560" w:rsidRDefault="006E3039" w:rsidP="006E3039">
      <w:pPr>
        <w:numPr>
          <w:ilvl w:val="0"/>
          <w:numId w:val="20"/>
        </w:numPr>
        <w:autoSpaceDE w:val="0"/>
        <w:autoSpaceDN w:val="0"/>
        <w:adjustRightInd w:val="0"/>
        <w:ind w:left="426"/>
        <w:rPr>
          <w:rFonts w:ascii="Arial" w:hAnsi="Arial" w:cs="Arial"/>
          <w:bCs/>
          <w:sz w:val="22"/>
          <w:szCs w:val="22"/>
        </w:rPr>
      </w:pPr>
      <w:r w:rsidRPr="009C4560">
        <w:rPr>
          <w:rFonts w:ascii="Arial" w:hAnsi="Arial" w:cs="Arial"/>
          <w:bCs/>
          <w:sz w:val="22"/>
          <w:szCs w:val="22"/>
        </w:rPr>
        <w:t>Victorian Assisted Reprod</w:t>
      </w:r>
      <w:r>
        <w:rPr>
          <w:rFonts w:ascii="Arial" w:hAnsi="Arial" w:cs="Arial"/>
          <w:bCs/>
          <w:sz w:val="22"/>
          <w:szCs w:val="22"/>
        </w:rPr>
        <w:t>uctive Treatment Authority (VARTA) – Fertility treatment</w:t>
      </w:r>
    </w:p>
    <w:p w14:paraId="0AC5879E" w14:textId="77777777" w:rsidR="006E3039" w:rsidRPr="009C4560" w:rsidRDefault="000A71B3" w:rsidP="006E3039">
      <w:pPr>
        <w:autoSpaceDE w:val="0"/>
        <w:autoSpaceDN w:val="0"/>
        <w:adjustRightInd w:val="0"/>
        <w:ind w:left="426" w:firstLine="141"/>
        <w:rPr>
          <w:rFonts w:ascii="Arial" w:hAnsi="Arial" w:cs="Arial"/>
          <w:bCs/>
          <w:sz w:val="22"/>
          <w:szCs w:val="22"/>
        </w:rPr>
      </w:pPr>
      <w:hyperlink r:id="rId11" w:anchor="Types-of-treatment" w:history="1">
        <w:r w:rsidR="006E3039" w:rsidRPr="00AF7AE3">
          <w:rPr>
            <w:rStyle w:val="Hyperlink"/>
            <w:rFonts w:ascii="Arial" w:hAnsi="Arial" w:cs="Arial"/>
            <w:bCs/>
            <w:sz w:val="22"/>
            <w:szCs w:val="22"/>
          </w:rPr>
          <w:t>https://www.varta.org.au/fertility-treatment/fertility-treatment-explained#Types-of-treatment</w:t>
        </w:r>
      </w:hyperlink>
    </w:p>
    <w:p w14:paraId="56F066A1" w14:textId="77777777" w:rsidR="006E3039" w:rsidRPr="006E3039" w:rsidRDefault="006E3039" w:rsidP="006E3039">
      <w:pPr>
        <w:numPr>
          <w:ilvl w:val="0"/>
          <w:numId w:val="20"/>
        </w:numPr>
        <w:autoSpaceDE w:val="0"/>
        <w:autoSpaceDN w:val="0"/>
        <w:adjustRightInd w:val="0"/>
        <w:ind w:left="426"/>
        <w:rPr>
          <w:rFonts w:ascii="Arial" w:hAnsi="Arial" w:cs="Arial"/>
          <w:bCs/>
          <w:sz w:val="22"/>
          <w:szCs w:val="22"/>
        </w:rPr>
      </w:pPr>
      <w:r w:rsidRPr="006E3039">
        <w:rPr>
          <w:rFonts w:ascii="Arial" w:hAnsi="Arial" w:cs="Arial"/>
          <w:bCs/>
          <w:sz w:val="22"/>
          <w:szCs w:val="22"/>
        </w:rPr>
        <w:t>Australian Family Physician (</w:t>
      </w:r>
      <w:proofErr w:type="spellStart"/>
      <w:r w:rsidRPr="006E3039">
        <w:rPr>
          <w:rFonts w:ascii="Arial" w:hAnsi="Arial" w:cs="Arial"/>
          <w:bCs/>
          <w:sz w:val="22"/>
          <w:szCs w:val="22"/>
        </w:rPr>
        <w:t>afp</w:t>
      </w:r>
      <w:proofErr w:type="spellEnd"/>
      <w:r w:rsidRPr="006E3039">
        <w:rPr>
          <w:rFonts w:ascii="Arial" w:hAnsi="Arial" w:cs="Arial"/>
          <w:bCs/>
          <w:sz w:val="22"/>
          <w:szCs w:val="22"/>
        </w:rPr>
        <w:t>) – Reproductive health: Assisted reproductive technology</w:t>
      </w:r>
    </w:p>
    <w:p w14:paraId="5F9E0B19" w14:textId="77777777" w:rsidR="006E3039" w:rsidRPr="006E3039" w:rsidRDefault="000A71B3" w:rsidP="006E3039">
      <w:pPr>
        <w:autoSpaceDE w:val="0"/>
        <w:autoSpaceDN w:val="0"/>
        <w:adjustRightInd w:val="0"/>
        <w:ind w:left="426" w:firstLine="141"/>
        <w:rPr>
          <w:rFonts w:ascii="Arial" w:hAnsi="Arial" w:cs="Arial"/>
          <w:bCs/>
          <w:sz w:val="22"/>
          <w:szCs w:val="22"/>
        </w:rPr>
      </w:pPr>
      <w:hyperlink r:id="rId12" w:history="1">
        <w:r w:rsidR="006E3039" w:rsidRPr="00AF7AE3">
          <w:rPr>
            <w:rStyle w:val="Hyperlink"/>
            <w:rFonts w:ascii="Arial" w:hAnsi="Arial" w:cs="Arial"/>
            <w:bCs/>
            <w:sz w:val="22"/>
            <w:szCs w:val="22"/>
          </w:rPr>
          <w:t>https://www.racgp.org.au/afp/2012/october/assisted-reproductive-technology/</w:t>
        </w:r>
      </w:hyperlink>
    </w:p>
    <w:p w14:paraId="4D1CAB67" w14:textId="77777777" w:rsidR="003B703E" w:rsidRPr="003B703E" w:rsidRDefault="003B703E" w:rsidP="003B703E">
      <w:pPr>
        <w:numPr>
          <w:ilvl w:val="0"/>
          <w:numId w:val="20"/>
        </w:numPr>
        <w:autoSpaceDE w:val="0"/>
        <w:autoSpaceDN w:val="0"/>
        <w:adjustRightInd w:val="0"/>
        <w:ind w:left="426"/>
        <w:rPr>
          <w:rFonts w:ascii="Arial" w:hAnsi="Arial" w:cs="Arial"/>
          <w:b/>
          <w:sz w:val="22"/>
          <w:szCs w:val="22"/>
        </w:rPr>
      </w:pPr>
      <w:r w:rsidRPr="00186269">
        <w:rPr>
          <w:rFonts w:ascii="Arial" w:hAnsi="Arial" w:cs="Arial"/>
          <w:bCs/>
          <w:color w:val="000000"/>
          <w:sz w:val="22"/>
          <w:szCs w:val="22"/>
        </w:rPr>
        <w:t>National Health and Medical Research Council (NHMRC) – Ethical Guidelines on the use of assisted reproductive technology</w:t>
      </w:r>
    </w:p>
    <w:p w14:paraId="5FE868C8" w14:textId="77777777" w:rsidR="003B703E" w:rsidRPr="006E3039" w:rsidRDefault="000A71B3" w:rsidP="003B703E">
      <w:pPr>
        <w:autoSpaceDE w:val="0"/>
        <w:autoSpaceDN w:val="0"/>
        <w:adjustRightInd w:val="0"/>
        <w:ind w:left="720"/>
        <w:rPr>
          <w:rFonts w:ascii="Arial" w:hAnsi="Arial" w:cs="Arial"/>
          <w:bCs/>
          <w:sz w:val="22"/>
          <w:szCs w:val="22"/>
        </w:rPr>
      </w:pPr>
      <w:hyperlink r:id="rId13" w:anchor="block-views-block-file-attachments-content-block-1" w:history="1">
        <w:r w:rsidR="003B703E" w:rsidRPr="006E3039">
          <w:rPr>
            <w:rStyle w:val="Hyperlink"/>
            <w:rFonts w:ascii="Arial" w:hAnsi="Arial" w:cs="Arial"/>
            <w:bCs/>
            <w:sz w:val="22"/>
            <w:szCs w:val="22"/>
          </w:rPr>
          <w:t>https://www.nhmrc.gov.au/art#block-views-block-file-attachments-content-block-1</w:t>
        </w:r>
      </w:hyperlink>
    </w:p>
    <w:p w14:paraId="72089CBE" w14:textId="77777777" w:rsidR="006E3039" w:rsidRPr="00321446" w:rsidRDefault="00321446" w:rsidP="00EC7774">
      <w:pPr>
        <w:numPr>
          <w:ilvl w:val="0"/>
          <w:numId w:val="20"/>
        </w:numPr>
        <w:autoSpaceDE w:val="0"/>
        <w:autoSpaceDN w:val="0"/>
        <w:adjustRightInd w:val="0"/>
        <w:ind w:left="426"/>
        <w:rPr>
          <w:rFonts w:ascii="Arial" w:hAnsi="Arial" w:cs="Arial"/>
          <w:bCs/>
          <w:sz w:val="22"/>
          <w:szCs w:val="22"/>
        </w:rPr>
      </w:pPr>
      <w:r w:rsidRPr="00321446">
        <w:rPr>
          <w:rFonts w:ascii="Arial" w:hAnsi="Arial" w:cs="Arial"/>
          <w:bCs/>
          <w:sz w:val="22"/>
          <w:szCs w:val="22"/>
        </w:rPr>
        <w:t>IVF Australia – Fertility treatments</w:t>
      </w:r>
    </w:p>
    <w:p w14:paraId="4F7207EE" w14:textId="77777777" w:rsidR="00321446" w:rsidRPr="00321446" w:rsidRDefault="000A71B3" w:rsidP="00321446">
      <w:pPr>
        <w:autoSpaceDE w:val="0"/>
        <w:autoSpaceDN w:val="0"/>
        <w:adjustRightInd w:val="0"/>
        <w:ind w:left="426" w:firstLine="141"/>
        <w:rPr>
          <w:rFonts w:ascii="Arial" w:hAnsi="Arial" w:cs="Arial"/>
          <w:bCs/>
          <w:sz w:val="22"/>
          <w:szCs w:val="22"/>
        </w:rPr>
      </w:pPr>
      <w:hyperlink r:id="rId14" w:history="1">
        <w:r w:rsidR="00321446" w:rsidRPr="00AF7AE3">
          <w:rPr>
            <w:rStyle w:val="Hyperlink"/>
            <w:rFonts w:ascii="Arial" w:hAnsi="Arial" w:cs="Arial"/>
            <w:bCs/>
            <w:sz w:val="22"/>
            <w:szCs w:val="22"/>
          </w:rPr>
          <w:t>https://www.ivf.com.au/treatments/fertility-treatments?location=WA</w:t>
        </w:r>
      </w:hyperlink>
    </w:p>
    <w:p w14:paraId="64A7064F" w14:textId="77777777" w:rsidR="00321446" w:rsidRPr="004B02B0" w:rsidRDefault="00321446" w:rsidP="00321446">
      <w:pPr>
        <w:autoSpaceDE w:val="0"/>
        <w:autoSpaceDN w:val="0"/>
        <w:adjustRightInd w:val="0"/>
        <w:ind w:left="426"/>
        <w:rPr>
          <w:rFonts w:ascii="Arial" w:hAnsi="Arial" w:cs="Arial"/>
          <w:b/>
          <w:szCs w:val="22"/>
        </w:rPr>
      </w:pPr>
    </w:p>
    <w:p w14:paraId="76A9DE29" w14:textId="77777777" w:rsidR="004A4AEE" w:rsidRPr="004B02B0" w:rsidRDefault="004A4AEE" w:rsidP="00985283">
      <w:pPr>
        <w:tabs>
          <w:tab w:val="right" w:pos="9497"/>
        </w:tabs>
        <w:autoSpaceDE w:val="0"/>
        <w:autoSpaceDN w:val="0"/>
        <w:adjustRightInd w:val="0"/>
        <w:rPr>
          <w:rFonts w:ascii="Arial" w:hAnsi="Arial" w:cs="Arial"/>
          <w:b/>
          <w:szCs w:val="22"/>
        </w:rPr>
      </w:pPr>
    </w:p>
    <w:p w14:paraId="6DBCC673" w14:textId="77777777" w:rsidR="00985283" w:rsidRPr="004B02B0" w:rsidRDefault="00985283" w:rsidP="00985283">
      <w:pPr>
        <w:tabs>
          <w:tab w:val="right" w:pos="9497"/>
        </w:tabs>
        <w:autoSpaceDE w:val="0"/>
        <w:autoSpaceDN w:val="0"/>
        <w:adjustRightInd w:val="0"/>
        <w:rPr>
          <w:rFonts w:ascii="Arial" w:hAnsi="Arial" w:cs="Arial"/>
          <w:sz w:val="12"/>
          <w:szCs w:val="12"/>
        </w:rPr>
      </w:pPr>
    </w:p>
    <w:p w14:paraId="7E1617D8" w14:textId="5E4AB365" w:rsidR="00985283" w:rsidRPr="004B02B0" w:rsidRDefault="00985283" w:rsidP="00985283">
      <w:pPr>
        <w:tabs>
          <w:tab w:val="right" w:pos="9497"/>
        </w:tabs>
        <w:autoSpaceDE w:val="0"/>
        <w:autoSpaceDN w:val="0"/>
        <w:adjustRightInd w:val="0"/>
        <w:rPr>
          <w:rFonts w:ascii="Arial" w:hAnsi="Arial" w:cs="Arial"/>
          <w:b/>
        </w:rPr>
      </w:pPr>
      <w:r w:rsidRPr="004B02B0">
        <w:rPr>
          <w:rFonts w:ascii="Arial" w:hAnsi="Arial" w:cs="Arial"/>
          <w:b/>
        </w:rPr>
        <w:t xml:space="preserve">Part </w:t>
      </w:r>
      <w:r w:rsidR="004A4AEE" w:rsidRPr="004B02B0">
        <w:rPr>
          <w:rFonts w:ascii="Arial" w:hAnsi="Arial" w:cs="Arial"/>
          <w:b/>
        </w:rPr>
        <w:t>B</w:t>
      </w:r>
      <w:r w:rsidRPr="004B02B0">
        <w:rPr>
          <w:rFonts w:ascii="Arial" w:hAnsi="Arial" w:cs="Arial"/>
          <w:b/>
        </w:rPr>
        <w:t xml:space="preserve">: In-class assessment </w:t>
      </w:r>
      <w:r w:rsidRPr="004B02B0">
        <w:rPr>
          <w:rFonts w:ascii="Arial" w:hAnsi="Arial" w:cs="Arial"/>
          <w:b/>
        </w:rPr>
        <w:tab/>
        <w:t>(</w:t>
      </w:r>
      <w:r w:rsidR="00D00533">
        <w:rPr>
          <w:rFonts w:ascii="Arial" w:hAnsi="Arial" w:cs="Arial"/>
          <w:b/>
        </w:rPr>
        <w:t>29</w:t>
      </w:r>
      <w:r w:rsidRPr="004B02B0">
        <w:rPr>
          <w:rFonts w:ascii="Arial" w:hAnsi="Arial" w:cs="Arial"/>
          <w:b/>
        </w:rPr>
        <w:t xml:space="preserve"> marks)</w:t>
      </w:r>
    </w:p>
    <w:p w14:paraId="309DB33A" w14:textId="77777777" w:rsidR="00985283" w:rsidRPr="004B02B0" w:rsidRDefault="00985283" w:rsidP="00985283">
      <w:pPr>
        <w:tabs>
          <w:tab w:val="left" w:pos="8505"/>
        </w:tabs>
        <w:autoSpaceDE w:val="0"/>
        <w:autoSpaceDN w:val="0"/>
        <w:adjustRightInd w:val="0"/>
        <w:rPr>
          <w:rFonts w:ascii="Arial" w:hAnsi="Arial" w:cs="Arial"/>
          <w:szCs w:val="22"/>
        </w:rPr>
      </w:pPr>
    </w:p>
    <w:p w14:paraId="2CF1985B" w14:textId="16292981" w:rsidR="00985283" w:rsidRPr="004B02B0" w:rsidRDefault="004A4AEE" w:rsidP="00985283">
      <w:pPr>
        <w:pStyle w:val="ColorfulList-Accent11"/>
        <w:numPr>
          <w:ilvl w:val="0"/>
          <w:numId w:val="8"/>
        </w:numPr>
        <w:tabs>
          <w:tab w:val="left" w:pos="-851"/>
        </w:tabs>
        <w:spacing w:after="0" w:line="240" w:lineRule="auto"/>
        <w:ind w:left="426" w:right="-27" w:hanging="426"/>
        <w:outlineLvl w:val="0"/>
        <w:rPr>
          <w:rFonts w:ascii="Arial" w:eastAsia="Times New Roman" w:hAnsi="Arial" w:cs="Arial"/>
        </w:rPr>
      </w:pPr>
      <w:r w:rsidRPr="004B02B0">
        <w:rPr>
          <w:rFonts w:ascii="Arial" w:eastAsia="Times New Roman" w:hAnsi="Arial" w:cs="Arial"/>
        </w:rPr>
        <w:t>For Part B y</w:t>
      </w:r>
      <w:r w:rsidR="00985283" w:rsidRPr="004B02B0">
        <w:rPr>
          <w:rFonts w:ascii="Arial" w:eastAsia="Times New Roman" w:hAnsi="Arial" w:cs="Arial"/>
        </w:rPr>
        <w:t xml:space="preserve">ou will be given </w:t>
      </w:r>
      <w:r w:rsidRPr="004B02B0">
        <w:rPr>
          <w:rFonts w:ascii="Arial" w:eastAsia="Times New Roman" w:hAnsi="Arial" w:cs="Arial"/>
        </w:rPr>
        <w:t>a task related to</w:t>
      </w:r>
      <w:r w:rsidR="00985283" w:rsidRPr="004B02B0">
        <w:rPr>
          <w:rFonts w:ascii="Arial" w:eastAsia="Times New Roman" w:hAnsi="Arial" w:cs="Arial"/>
        </w:rPr>
        <w:t xml:space="preserve"> the topic you have researched.</w:t>
      </w:r>
    </w:p>
    <w:p w14:paraId="4B6E9E32" w14:textId="4CAC013B" w:rsidR="004C5BC2" w:rsidRPr="004B02B0" w:rsidRDefault="003A091B" w:rsidP="004D5380">
      <w:pPr>
        <w:pStyle w:val="ColorfulList-Accent11"/>
        <w:numPr>
          <w:ilvl w:val="0"/>
          <w:numId w:val="8"/>
        </w:numPr>
        <w:tabs>
          <w:tab w:val="left" w:pos="-851"/>
        </w:tabs>
        <w:spacing w:after="0" w:line="240" w:lineRule="auto"/>
        <w:ind w:left="426" w:right="-27" w:hanging="426"/>
        <w:outlineLvl w:val="0"/>
        <w:rPr>
          <w:rFonts w:ascii="Arial" w:eastAsia="Times New Roman" w:hAnsi="Arial" w:cs="Arial"/>
        </w:rPr>
      </w:pPr>
      <w:r w:rsidRPr="004B02B0">
        <w:rPr>
          <w:rFonts w:ascii="Arial" w:eastAsia="Times New Roman" w:hAnsi="Arial" w:cs="Arial"/>
        </w:rPr>
        <w:t xml:space="preserve">One single sided page of handwritten notes completed for Part </w:t>
      </w:r>
      <w:r w:rsidR="004A4AEE" w:rsidRPr="004B02B0">
        <w:rPr>
          <w:rFonts w:ascii="Arial" w:eastAsia="Times New Roman" w:hAnsi="Arial" w:cs="Arial"/>
        </w:rPr>
        <w:t>A</w:t>
      </w:r>
      <w:r w:rsidRPr="004B02B0">
        <w:rPr>
          <w:rFonts w:ascii="Arial" w:eastAsia="Times New Roman" w:hAnsi="Arial" w:cs="Arial"/>
        </w:rPr>
        <w:t xml:space="preserve"> are allowed to be used when completing </w:t>
      </w:r>
      <w:r w:rsidR="00FF0CD8">
        <w:rPr>
          <w:rFonts w:ascii="Arial" w:eastAsia="Times New Roman" w:hAnsi="Arial" w:cs="Arial"/>
        </w:rPr>
        <w:t xml:space="preserve">the </w:t>
      </w:r>
      <w:r w:rsidRPr="004B02B0">
        <w:rPr>
          <w:rFonts w:ascii="Arial" w:eastAsia="Times New Roman" w:hAnsi="Arial" w:cs="Arial"/>
        </w:rPr>
        <w:t xml:space="preserve">Part </w:t>
      </w:r>
      <w:r w:rsidR="004A4AEE" w:rsidRPr="004B02B0">
        <w:rPr>
          <w:rFonts w:ascii="Arial" w:eastAsia="Times New Roman" w:hAnsi="Arial" w:cs="Arial"/>
        </w:rPr>
        <w:t>B</w:t>
      </w:r>
      <w:r w:rsidRPr="004B02B0">
        <w:rPr>
          <w:rFonts w:ascii="Arial" w:eastAsia="Times New Roman" w:hAnsi="Arial" w:cs="Arial"/>
        </w:rPr>
        <w:t xml:space="preserve"> in-class validation</w:t>
      </w:r>
      <w:r w:rsidR="00985283" w:rsidRPr="004B02B0">
        <w:rPr>
          <w:rFonts w:ascii="Arial" w:eastAsia="Times New Roman" w:hAnsi="Arial" w:cs="Arial"/>
        </w:rPr>
        <w:t>.</w:t>
      </w:r>
    </w:p>
    <w:p w14:paraId="6DB7B469" w14:textId="77777777" w:rsidR="004C5BC2" w:rsidRPr="004B02B0" w:rsidRDefault="004C5BC2" w:rsidP="004D5380">
      <w:pPr>
        <w:rPr>
          <w:rFonts w:ascii="Arial" w:hAnsi="Arial" w:cs="Arial"/>
          <w:b/>
          <w:highlight w:val="yellow"/>
        </w:rPr>
      </w:pPr>
    </w:p>
    <w:p w14:paraId="3B910E97" w14:textId="77777777" w:rsidR="00EE1140" w:rsidRPr="004B02B0" w:rsidRDefault="00EE1140" w:rsidP="004D5380">
      <w:pPr>
        <w:rPr>
          <w:rFonts w:ascii="Arial" w:hAnsi="Arial" w:cs="Arial"/>
          <w:b/>
          <w:highlight w:val="yellow"/>
        </w:rPr>
      </w:pPr>
    </w:p>
    <w:p w14:paraId="46E986CE" w14:textId="77777777" w:rsidR="00EE1140" w:rsidRPr="004B02B0" w:rsidRDefault="00EE1140" w:rsidP="004D5380">
      <w:pPr>
        <w:rPr>
          <w:rFonts w:ascii="Arial" w:hAnsi="Arial" w:cs="Arial"/>
          <w:b/>
          <w:highlight w:val="yellow"/>
        </w:rPr>
      </w:pPr>
    </w:p>
    <w:p w14:paraId="07E55F69" w14:textId="77777777" w:rsidR="00EE1140" w:rsidRPr="004B02B0" w:rsidRDefault="00EE1140" w:rsidP="004D5380">
      <w:pPr>
        <w:rPr>
          <w:rFonts w:ascii="Arial" w:hAnsi="Arial" w:cs="Arial"/>
          <w:b/>
          <w:highlight w:val="yellow"/>
        </w:rPr>
      </w:pPr>
    </w:p>
    <w:p w14:paraId="0589F911" w14:textId="77777777" w:rsidR="00D82168" w:rsidRPr="004B02B0" w:rsidRDefault="00D82168" w:rsidP="009E42F5">
      <w:pPr>
        <w:jc w:val="both"/>
        <w:rPr>
          <w:rFonts w:ascii="Arial" w:hAnsi="Arial" w:cs="Arial"/>
          <w:b/>
        </w:rPr>
      </w:pPr>
    </w:p>
    <w:sectPr w:rsidR="00D82168" w:rsidRPr="004B02B0" w:rsidSect="001135BE">
      <w:footerReference w:type="even" r:id="rId15"/>
      <w:footerReference w:type="default" r:id="rId16"/>
      <w:pgSz w:w="11906" w:h="16838"/>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F2A5B" w14:textId="77777777" w:rsidR="000A71B3" w:rsidRDefault="000A71B3">
      <w:r>
        <w:separator/>
      </w:r>
    </w:p>
  </w:endnote>
  <w:endnote w:type="continuationSeparator" w:id="0">
    <w:p w14:paraId="1226B0C9" w14:textId="77777777" w:rsidR="000A71B3" w:rsidRDefault="000A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432DF" w14:textId="77777777" w:rsidR="0084086D" w:rsidRDefault="0084086D" w:rsidP="009C2F63">
    <w:pPr>
      <w:framePr w:wrap="around" w:vAnchor="text" w:hAnchor="margin" w:xAlign="center" w:y="1"/>
    </w:pPr>
    <w:r>
      <w:fldChar w:fldCharType="begin"/>
    </w:r>
    <w:r>
      <w:instrText xml:space="preserve">PAGE  </w:instrText>
    </w:r>
    <w:r>
      <w:fldChar w:fldCharType="end"/>
    </w:r>
  </w:p>
  <w:p w14:paraId="19105454" w14:textId="77777777" w:rsidR="0084086D" w:rsidRDefault="0084086D" w:rsidP="00394A63">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A1ABF" w14:textId="77777777" w:rsidR="0084086D" w:rsidRPr="008B6D4F" w:rsidRDefault="0084086D" w:rsidP="00AA382F">
    <w:pPr>
      <w:ind w:right="360"/>
      <w:rPr>
        <w:rFonts w:ascii="Arial Black" w:hAnsi="Arial Black" w:cs="Arial"/>
        <w:color w:val="96969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16D6B" w14:textId="77777777" w:rsidR="000A71B3" w:rsidRDefault="000A71B3">
      <w:r>
        <w:separator/>
      </w:r>
    </w:p>
  </w:footnote>
  <w:footnote w:type="continuationSeparator" w:id="0">
    <w:p w14:paraId="15CCE2BA" w14:textId="77777777" w:rsidR="000A71B3" w:rsidRDefault="000A7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5A87"/>
    <w:multiLevelType w:val="multilevel"/>
    <w:tmpl w:val="ABCC53B0"/>
    <w:styleLink w:val="StyleNumbered"/>
    <w:lvl w:ilvl="0">
      <w:start w:val="1"/>
      <w:numFmt w:val="decimal"/>
      <w:lvlText w:val="%1."/>
      <w:lvlJc w:val="left"/>
      <w:pPr>
        <w:tabs>
          <w:tab w:val="num" w:pos="567"/>
        </w:tabs>
        <w:ind w:left="567" w:hanging="56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0265DC"/>
    <w:multiLevelType w:val="hybridMultilevel"/>
    <w:tmpl w:val="E5FA46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B6E45"/>
    <w:multiLevelType w:val="hybridMultilevel"/>
    <w:tmpl w:val="2CE0005C"/>
    <w:lvl w:ilvl="0" w:tplc="2DF0D3F0">
      <w:start w:val="1"/>
      <w:numFmt w:val="bullet"/>
      <w:pStyle w:val="ListBullet4"/>
      <w:lvlText w:val=""/>
      <w:lvlJc w:val="left"/>
      <w:pPr>
        <w:tabs>
          <w:tab w:val="num" w:pos="227"/>
        </w:tabs>
        <w:ind w:left="227" w:hanging="227"/>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80FAD"/>
    <w:multiLevelType w:val="multilevel"/>
    <w:tmpl w:val="ED462462"/>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567"/>
        </w:tabs>
        <w:ind w:left="567" w:hanging="227"/>
      </w:pPr>
      <w:rPr>
        <w:rFonts w:hint="default"/>
      </w:rPr>
    </w:lvl>
    <w:lvl w:ilvl="2">
      <w:start w:val="1"/>
      <w:numFmt w:val="lowerRoman"/>
      <w:lvlText w:val="%3)"/>
      <w:lvlJc w:val="left"/>
      <w:pPr>
        <w:tabs>
          <w:tab w:val="num" w:pos="794"/>
        </w:tabs>
        <w:ind w:left="794" w:hanging="22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944790C"/>
    <w:multiLevelType w:val="hybridMultilevel"/>
    <w:tmpl w:val="32401F4A"/>
    <w:lvl w:ilvl="0" w:tplc="3B4888D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EA4436"/>
    <w:multiLevelType w:val="hybridMultilevel"/>
    <w:tmpl w:val="1D06E844"/>
    <w:lvl w:ilvl="0" w:tplc="A224A616">
      <w:start w:val="1"/>
      <w:numFmt w:val="lowerRoman"/>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207A2B91"/>
    <w:multiLevelType w:val="hybridMultilevel"/>
    <w:tmpl w:val="06D42F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AC492C"/>
    <w:multiLevelType w:val="hybridMultilevel"/>
    <w:tmpl w:val="FDAAF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57F50"/>
    <w:multiLevelType w:val="hybridMultilevel"/>
    <w:tmpl w:val="8D7A01B0"/>
    <w:lvl w:ilvl="0" w:tplc="A224A61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351353"/>
    <w:multiLevelType w:val="multilevel"/>
    <w:tmpl w:val="9C68B8A6"/>
    <w:styleLink w:val="StyleBulleted"/>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38AC5AE4"/>
    <w:multiLevelType w:val="multilevel"/>
    <w:tmpl w:val="DCC065B4"/>
    <w:styleLink w:val="StyleNumbered4"/>
    <w:lvl w:ilvl="0">
      <w:start w:val="1"/>
      <w:numFmt w:val="decimal"/>
      <w:lvlText w:val="%1."/>
      <w:lvlJc w:val="left"/>
      <w:pPr>
        <w:tabs>
          <w:tab w:val="num" w:pos="567"/>
        </w:tabs>
        <w:ind w:left="567" w:hanging="56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3EA4528B"/>
    <w:multiLevelType w:val="hybridMultilevel"/>
    <w:tmpl w:val="BDFCEF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167980"/>
    <w:multiLevelType w:val="hybridMultilevel"/>
    <w:tmpl w:val="43209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73712E"/>
    <w:multiLevelType w:val="hybridMultilevel"/>
    <w:tmpl w:val="A57C2C90"/>
    <w:lvl w:ilvl="0" w:tplc="04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62B00"/>
    <w:multiLevelType w:val="singleLevel"/>
    <w:tmpl w:val="FB26AA9E"/>
    <w:lvl w:ilvl="0">
      <w:numFmt w:val="decimal"/>
      <w:pStyle w:val="csbullet"/>
      <w:lvlText w:val=""/>
      <w:lvlJc w:val="left"/>
    </w:lvl>
  </w:abstractNum>
  <w:abstractNum w:abstractNumId="16" w15:restartNumberingAfterBreak="0">
    <w:nsid w:val="4DA8685E"/>
    <w:multiLevelType w:val="hybridMultilevel"/>
    <w:tmpl w:val="1FA2E3DC"/>
    <w:lvl w:ilvl="0" w:tplc="0D748F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CB13B7"/>
    <w:multiLevelType w:val="multilevel"/>
    <w:tmpl w:val="C9C64B62"/>
    <w:styleLink w:val="StyleNumbered1"/>
    <w:lvl w:ilvl="0">
      <w:start w:val="1"/>
      <w:numFmt w:val="lowerLetter"/>
      <w:lvlText w:val="%1)"/>
      <w:lvlJc w:val="left"/>
      <w:pPr>
        <w:tabs>
          <w:tab w:val="num" w:pos="1134"/>
        </w:tabs>
        <w:ind w:left="1134" w:hanging="56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782A47A5"/>
    <w:multiLevelType w:val="hybridMultilevel"/>
    <w:tmpl w:val="DC7864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10509F"/>
    <w:multiLevelType w:val="hybridMultilevel"/>
    <w:tmpl w:val="56E648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17"/>
  </w:num>
  <w:num w:numId="5">
    <w:abstractNumId w:val="15"/>
  </w:num>
  <w:num w:numId="6">
    <w:abstractNumId w:val="2"/>
  </w:num>
  <w:num w:numId="7">
    <w:abstractNumId w:val="3"/>
  </w:num>
  <w:num w:numId="8">
    <w:abstractNumId w:val="9"/>
  </w:num>
  <w:num w:numId="9">
    <w:abstractNumId w:val="14"/>
  </w:num>
  <w:num w:numId="10">
    <w:abstractNumId w:val="8"/>
  </w:num>
  <w:num w:numId="11">
    <w:abstractNumId w:val="16"/>
  </w:num>
  <w:num w:numId="12">
    <w:abstractNumId w:val="4"/>
  </w:num>
  <w:num w:numId="13">
    <w:abstractNumId w:val="6"/>
  </w:num>
  <w:num w:numId="14">
    <w:abstractNumId w:val="7"/>
  </w:num>
  <w:num w:numId="15">
    <w:abstractNumId w:val="18"/>
  </w:num>
  <w:num w:numId="16">
    <w:abstractNumId w:val="13"/>
  </w:num>
  <w:num w:numId="17">
    <w:abstractNumId w:val="19"/>
  </w:num>
  <w:num w:numId="18">
    <w:abstractNumId w:val="5"/>
  </w:num>
  <w:num w:numId="19">
    <w:abstractNumId w:val="1"/>
  </w:num>
  <w:num w:numId="2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B8"/>
    <w:rsid w:val="00013440"/>
    <w:rsid w:val="000179E4"/>
    <w:rsid w:val="00022864"/>
    <w:rsid w:val="00025E34"/>
    <w:rsid w:val="00026F89"/>
    <w:rsid w:val="00030D45"/>
    <w:rsid w:val="000337AF"/>
    <w:rsid w:val="00035CE5"/>
    <w:rsid w:val="00052CB2"/>
    <w:rsid w:val="00054E7A"/>
    <w:rsid w:val="0005646E"/>
    <w:rsid w:val="0005709D"/>
    <w:rsid w:val="0005796B"/>
    <w:rsid w:val="00062A27"/>
    <w:rsid w:val="00063484"/>
    <w:rsid w:val="0006348F"/>
    <w:rsid w:val="00064234"/>
    <w:rsid w:val="00087EDE"/>
    <w:rsid w:val="00091734"/>
    <w:rsid w:val="0009249D"/>
    <w:rsid w:val="00095308"/>
    <w:rsid w:val="00096CC7"/>
    <w:rsid w:val="00096E27"/>
    <w:rsid w:val="000A5B23"/>
    <w:rsid w:val="000A71B3"/>
    <w:rsid w:val="000B26DA"/>
    <w:rsid w:val="000B2832"/>
    <w:rsid w:val="000B380F"/>
    <w:rsid w:val="000B6A50"/>
    <w:rsid w:val="000B7510"/>
    <w:rsid w:val="000C6242"/>
    <w:rsid w:val="000D356E"/>
    <w:rsid w:val="000D4534"/>
    <w:rsid w:val="000E2DEC"/>
    <w:rsid w:val="000F3343"/>
    <w:rsid w:val="000F3362"/>
    <w:rsid w:val="000F421C"/>
    <w:rsid w:val="000F4281"/>
    <w:rsid w:val="00104E92"/>
    <w:rsid w:val="001135BE"/>
    <w:rsid w:val="0011425A"/>
    <w:rsid w:val="00114AB0"/>
    <w:rsid w:val="00116425"/>
    <w:rsid w:val="0012076F"/>
    <w:rsid w:val="00123FE0"/>
    <w:rsid w:val="00125AD0"/>
    <w:rsid w:val="00136304"/>
    <w:rsid w:val="00136A97"/>
    <w:rsid w:val="00141C58"/>
    <w:rsid w:val="00145B62"/>
    <w:rsid w:val="00147481"/>
    <w:rsid w:val="0015180B"/>
    <w:rsid w:val="00151C56"/>
    <w:rsid w:val="001533D4"/>
    <w:rsid w:val="00162767"/>
    <w:rsid w:val="001629BE"/>
    <w:rsid w:val="0016324E"/>
    <w:rsid w:val="0016609D"/>
    <w:rsid w:val="00166192"/>
    <w:rsid w:val="001731B8"/>
    <w:rsid w:val="001751D5"/>
    <w:rsid w:val="00175D0F"/>
    <w:rsid w:val="001769B3"/>
    <w:rsid w:val="00181222"/>
    <w:rsid w:val="00181C9A"/>
    <w:rsid w:val="001821C2"/>
    <w:rsid w:val="00185CF5"/>
    <w:rsid w:val="00186269"/>
    <w:rsid w:val="00186C17"/>
    <w:rsid w:val="00191DAC"/>
    <w:rsid w:val="00193EF1"/>
    <w:rsid w:val="00196062"/>
    <w:rsid w:val="001A0C17"/>
    <w:rsid w:val="001A4711"/>
    <w:rsid w:val="001A4A41"/>
    <w:rsid w:val="001B0596"/>
    <w:rsid w:val="001B0A16"/>
    <w:rsid w:val="001B52D7"/>
    <w:rsid w:val="001B6490"/>
    <w:rsid w:val="001B6B3B"/>
    <w:rsid w:val="001C1444"/>
    <w:rsid w:val="001C15C2"/>
    <w:rsid w:val="001C4F82"/>
    <w:rsid w:val="001C5E64"/>
    <w:rsid w:val="001C65D3"/>
    <w:rsid w:val="001E5DCB"/>
    <w:rsid w:val="001F0145"/>
    <w:rsid w:val="001F2DD9"/>
    <w:rsid w:val="001F2E92"/>
    <w:rsid w:val="001F3DF1"/>
    <w:rsid w:val="00200ED4"/>
    <w:rsid w:val="00203EBC"/>
    <w:rsid w:val="00206C13"/>
    <w:rsid w:val="00211178"/>
    <w:rsid w:val="00211B5E"/>
    <w:rsid w:val="00215CCB"/>
    <w:rsid w:val="00217963"/>
    <w:rsid w:val="002200F8"/>
    <w:rsid w:val="00220551"/>
    <w:rsid w:val="00221191"/>
    <w:rsid w:val="00223AC8"/>
    <w:rsid w:val="00226B34"/>
    <w:rsid w:val="00227507"/>
    <w:rsid w:val="00227C57"/>
    <w:rsid w:val="00230734"/>
    <w:rsid w:val="00230D16"/>
    <w:rsid w:val="0023112C"/>
    <w:rsid w:val="00232442"/>
    <w:rsid w:val="00242622"/>
    <w:rsid w:val="00243A6F"/>
    <w:rsid w:val="00243BBF"/>
    <w:rsid w:val="002538B2"/>
    <w:rsid w:val="00255E93"/>
    <w:rsid w:val="00256383"/>
    <w:rsid w:val="00260394"/>
    <w:rsid w:val="002612E5"/>
    <w:rsid w:val="002629B5"/>
    <w:rsid w:val="00264437"/>
    <w:rsid w:val="002652DF"/>
    <w:rsid w:val="00271FE6"/>
    <w:rsid w:val="002739D7"/>
    <w:rsid w:val="00280DA0"/>
    <w:rsid w:val="00281BE0"/>
    <w:rsid w:val="00284EC6"/>
    <w:rsid w:val="00292374"/>
    <w:rsid w:val="00292D98"/>
    <w:rsid w:val="00293571"/>
    <w:rsid w:val="0029650D"/>
    <w:rsid w:val="002A576D"/>
    <w:rsid w:val="002B67BD"/>
    <w:rsid w:val="002C77B5"/>
    <w:rsid w:val="002E7A17"/>
    <w:rsid w:val="002F2096"/>
    <w:rsid w:val="002F54ED"/>
    <w:rsid w:val="003044D5"/>
    <w:rsid w:val="00306700"/>
    <w:rsid w:val="00310268"/>
    <w:rsid w:val="00310833"/>
    <w:rsid w:val="003122F6"/>
    <w:rsid w:val="00312A87"/>
    <w:rsid w:val="00314AF4"/>
    <w:rsid w:val="00314B5A"/>
    <w:rsid w:val="00321446"/>
    <w:rsid w:val="003247F1"/>
    <w:rsid w:val="00327AD3"/>
    <w:rsid w:val="003304FC"/>
    <w:rsid w:val="00333B77"/>
    <w:rsid w:val="0033433E"/>
    <w:rsid w:val="00335023"/>
    <w:rsid w:val="00335D1A"/>
    <w:rsid w:val="003363DF"/>
    <w:rsid w:val="003419A5"/>
    <w:rsid w:val="003463C7"/>
    <w:rsid w:val="003465DE"/>
    <w:rsid w:val="00346F7D"/>
    <w:rsid w:val="00351BDE"/>
    <w:rsid w:val="00363916"/>
    <w:rsid w:val="00363A91"/>
    <w:rsid w:val="00363E6C"/>
    <w:rsid w:val="00365614"/>
    <w:rsid w:val="003702EC"/>
    <w:rsid w:val="00370A90"/>
    <w:rsid w:val="00371069"/>
    <w:rsid w:val="00371376"/>
    <w:rsid w:val="0037785A"/>
    <w:rsid w:val="00380B2A"/>
    <w:rsid w:val="0038128C"/>
    <w:rsid w:val="00392E8E"/>
    <w:rsid w:val="0039385F"/>
    <w:rsid w:val="00394038"/>
    <w:rsid w:val="00394A63"/>
    <w:rsid w:val="003A091B"/>
    <w:rsid w:val="003B3659"/>
    <w:rsid w:val="003B5033"/>
    <w:rsid w:val="003B703E"/>
    <w:rsid w:val="003C0DBC"/>
    <w:rsid w:val="003C1010"/>
    <w:rsid w:val="003C24C2"/>
    <w:rsid w:val="003D15CF"/>
    <w:rsid w:val="003D5CAE"/>
    <w:rsid w:val="003E4839"/>
    <w:rsid w:val="003E6A34"/>
    <w:rsid w:val="003F6354"/>
    <w:rsid w:val="0040243E"/>
    <w:rsid w:val="00405976"/>
    <w:rsid w:val="00410F23"/>
    <w:rsid w:val="00412652"/>
    <w:rsid w:val="00414B63"/>
    <w:rsid w:val="004179C9"/>
    <w:rsid w:val="00421368"/>
    <w:rsid w:val="00421DB8"/>
    <w:rsid w:val="00422491"/>
    <w:rsid w:val="0042701E"/>
    <w:rsid w:val="0043269C"/>
    <w:rsid w:val="00441DA0"/>
    <w:rsid w:val="00445222"/>
    <w:rsid w:val="00445533"/>
    <w:rsid w:val="00453A5E"/>
    <w:rsid w:val="00453B94"/>
    <w:rsid w:val="00457AAB"/>
    <w:rsid w:val="00457EBF"/>
    <w:rsid w:val="0046034B"/>
    <w:rsid w:val="004654C2"/>
    <w:rsid w:val="00472DE6"/>
    <w:rsid w:val="00475651"/>
    <w:rsid w:val="0048689E"/>
    <w:rsid w:val="00491140"/>
    <w:rsid w:val="00494F27"/>
    <w:rsid w:val="004A0ED1"/>
    <w:rsid w:val="004A21B1"/>
    <w:rsid w:val="004A4AEE"/>
    <w:rsid w:val="004A7364"/>
    <w:rsid w:val="004B02B0"/>
    <w:rsid w:val="004B22E8"/>
    <w:rsid w:val="004C006C"/>
    <w:rsid w:val="004C034F"/>
    <w:rsid w:val="004C1A0A"/>
    <w:rsid w:val="004C214E"/>
    <w:rsid w:val="004C55E4"/>
    <w:rsid w:val="004C5BC2"/>
    <w:rsid w:val="004D3016"/>
    <w:rsid w:val="004D4644"/>
    <w:rsid w:val="004D5380"/>
    <w:rsid w:val="004D795C"/>
    <w:rsid w:val="004E1463"/>
    <w:rsid w:val="004E2F2A"/>
    <w:rsid w:val="004E4447"/>
    <w:rsid w:val="004E5B97"/>
    <w:rsid w:val="004E6654"/>
    <w:rsid w:val="004F4E9B"/>
    <w:rsid w:val="004F70D6"/>
    <w:rsid w:val="004F7B67"/>
    <w:rsid w:val="00501361"/>
    <w:rsid w:val="00513842"/>
    <w:rsid w:val="005164E2"/>
    <w:rsid w:val="00516987"/>
    <w:rsid w:val="005220AF"/>
    <w:rsid w:val="00522C01"/>
    <w:rsid w:val="00524CF1"/>
    <w:rsid w:val="00530FBB"/>
    <w:rsid w:val="00531DFB"/>
    <w:rsid w:val="00533DCB"/>
    <w:rsid w:val="0053734E"/>
    <w:rsid w:val="005374EB"/>
    <w:rsid w:val="005418F6"/>
    <w:rsid w:val="00547272"/>
    <w:rsid w:val="005500C1"/>
    <w:rsid w:val="00554925"/>
    <w:rsid w:val="00571B6B"/>
    <w:rsid w:val="00575604"/>
    <w:rsid w:val="0057632F"/>
    <w:rsid w:val="00582DDF"/>
    <w:rsid w:val="0058333B"/>
    <w:rsid w:val="00584A8D"/>
    <w:rsid w:val="0058611F"/>
    <w:rsid w:val="005956F3"/>
    <w:rsid w:val="00596F12"/>
    <w:rsid w:val="005974E0"/>
    <w:rsid w:val="00597933"/>
    <w:rsid w:val="005A2729"/>
    <w:rsid w:val="005A4610"/>
    <w:rsid w:val="005A4813"/>
    <w:rsid w:val="005B0BF9"/>
    <w:rsid w:val="005B15CD"/>
    <w:rsid w:val="005C4CEE"/>
    <w:rsid w:val="005C52C5"/>
    <w:rsid w:val="005D0038"/>
    <w:rsid w:val="005D55D0"/>
    <w:rsid w:val="005E0D21"/>
    <w:rsid w:val="005E2AC6"/>
    <w:rsid w:val="005E731C"/>
    <w:rsid w:val="005F21E7"/>
    <w:rsid w:val="005F5FA4"/>
    <w:rsid w:val="00601037"/>
    <w:rsid w:val="00603C68"/>
    <w:rsid w:val="006059EA"/>
    <w:rsid w:val="00614846"/>
    <w:rsid w:val="00615FD0"/>
    <w:rsid w:val="00616E5F"/>
    <w:rsid w:val="006236F7"/>
    <w:rsid w:val="00623A91"/>
    <w:rsid w:val="006278C7"/>
    <w:rsid w:val="00627E50"/>
    <w:rsid w:val="006310FC"/>
    <w:rsid w:val="00634281"/>
    <w:rsid w:val="00635837"/>
    <w:rsid w:val="0063736A"/>
    <w:rsid w:val="00641433"/>
    <w:rsid w:val="00643FE9"/>
    <w:rsid w:val="00644204"/>
    <w:rsid w:val="0064434D"/>
    <w:rsid w:val="00644A6F"/>
    <w:rsid w:val="006468BC"/>
    <w:rsid w:val="006500DF"/>
    <w:rsid w:val="00657449"/>
    <w:rsid w:val="0066686C"/>
    <w:rsid w:val="006706DF"/>
    <w:rsid w:val="00671BAA"/>
    <w:rsid w:val="00673F74"/>
    <w:rsid w:val="006749A8"/>
    <w:rsid w:val="00674DF8"/>
    <w:rsid w:val="00675DD4"/>
    <w:rsid w:val="00681CE1"/>
    <w:rsid w:val="00683E3C"/>
    <w:rsid w:val="00685B37"/>
    <w:rsid w:val="00686E1F"/>
    <w:rsid w:val="006872D0"/>
    <w:rsid w:val="00693355"/>
    <w:rsid w:val="00697CF8"/>
    <w:rsid w:val="006A0B14"/>
    <w:rsid w:val="006A43F3"/>
    <w:rsid w:val="006B5A49"/>
    <w:rsid w:val="006B7131"/>
    <w:rsid w:val="006C5567"/>
    <w:rsid w:val="006C5988"/>
    <w:rsid w:val="006D095A"/>
    <w:rsid w:val="006D2501"/>
    <w:rsid w:val="006D3B8A"/>
    <w:rsid w:val="006E05A2"/>
    <w:rsid w:val="006E3039"/>
    <w:rsid w:val="006E70DE"/>
    <w:rsid w:val="00700E91"/>
    <w:rsid w:val="00702B3F"/>
    <w:rsid w:val="00706B5A"/>
    <w:rsid w:val="00707F4E"/>
    <w:rsid w:val="0071655C"/>
    <w:rsid w:val="00720BC3"/>
    <w:rsid w:val="00721E47"/>
    <w:rsid w:val="00723297"/>
    <w:rsid w:val="007251A8"/>
    <w:rsid w:val="00732B96"/>
    <w:rsid w:val="0073622E"/>
    <w:rsid w:val="0075017E"/>
    <w:rsid w:val="00752106"/>
    <w:rsid w:val="00754E44"/>
    <w:rsid w:val="007647D0"/>
    <w:rsid w:val="007679B9"/>
    <w:rsid w:val="00772345"/>
    <w:rsid w:val="007737E6"/>
    <w:rsid w:val="00774513"/>
    <w:rsid w:val="00775F1A"/>
    <w:rsid w:val="007807B3"/>
    <w:rsid w:val="00780DAC"/>
    <w:rsid w:val="00782ACC"/>
    <w:rsid w:val="00791BCA"/>
    <w:rsid w:val="00792DB8"/>
    <w:rsid w:val="00794506"/>
    <w:rsid w:val="007A35BA"/>
    <w:rsid w:val="007B4E06"/>
    <w:rsid w:val="007C704A"/>
    <w:rsid w:val="007D2417"/>
    <w:rsid w:val="007D2F14"/>
    <w:rsid w:val="007D540E"/>
    <w:rsid w:val="007E0CD5"/>
    <w:rsid w:val="007E1D16"/>
    <w:rsid w:val="007E1DFD"/>
    <w:rsid w:val="007E2554"/>
    <w:rsid w:val="007E3BF4"/>
    <w:rsid w:val="007E448B"/>
    <w:rsid w:val="007E6C7A"/>
    <w:rsid w:val="007F7716"/>
    <w:rsid w:val="008028A5"/>
    <w:rsid w:val="00802AD3"/>
    <w:rsid w:val="00803902"/>
    <w:rsid w:val="008062FF"/>
    <w:rsid w:val="00806E29"/>
    <w:rsid w:val="00813900"/>
    <w:rsid w:val="0082221F"/>
    <w:rsid w:val="00823942"/>
    <w:rsid w:val="00824E2E"/>
    <w:rsid w:val="008306CF"/>
    <w:rsid w:val="008307AF"/>
    <w:rsid w:val="00834506"/>
    <w:rsid w:val="00835925"/>
    <w:rsid w:val="0084086D"/>
    <w:rsid w:val="00844898"/>
    <w:rsid w:val="00846496"/>
    <w:rsid w:val="0084729C"/>
    <w:rsid w:val="00851BBE"/>
    <w:rsid w:val="00852BE8"/>
    <w:rsid w:val="00863C8A"/>
    <w:rsid w:val="00876772"/>
    <w:rsid w:val="00877316"/>
    <w:rsid w:val="00881D1F"/>
    <w:rsid w:val="00883173"/>
    <w:rsid w:val="0088435E"/>
    <w:rsid w:val="008843A0"/>
    <w:rsid w:val="00885F48"/>
    <w:rsid w:val="008916F9"/>
    <w:rsid w:val="00895013"/>
    <w:rsid w:val="00895C68"/>
    <w:rsid w:val="008A03D4"/>
    <w:rsid w:val="008A4812"/>
    <w:rsid w:val="008A66EA"/>
    <w:rsid w:val="008A723D"/>
    <w:rsid w:val="008B6D4F"/>
    <w:rsid w:val="008B7BDD"/>
    <w:rsid w:val="008C59FB"/>
    <w:rsid w:val="008C61D1"/>
    <w:rsid w:val="008D0924"/>
    <w:rsid w:val="008D46EE"/>
    <w:rsid w:val="008D4F0D"/>
    <w:rsid w:val="008D769F"/>
    <w:rsid w:val="008E2E9B"/>
    <w:rsid w:val="008F0395"/>
    <w:rsid w:val="008F7CE8"/>
    <w:rsid w:val="00903EA1"/>
    <w:rsid w:val="00905C33"/>
    <w:rsid w:val="00905D3E"/>
    <w:rsid w:val="00910DDE"/>
    <w:rsid w:val="00910F2E"/>
    <w:rsid w:val="009118CA"/>
    <w:rsid w:val="009118F3"/>
    <w:rsid w:val="00913676"/>
    <w:rsid w:val="009161EC"/>
    <w:rsid w:val="009232E2"/>
    <w:rsid w:val="00926CA1"/>
    <w:rsid w:val="009319B1"/>
    <w:rsid w:val="00931E8D"/>
    <w:rsid w:val="0093279B"/>
    <w:rsid w:val="00940061"/>
    <w:rsid w:val="00947672"/>
    <w:rsid w:val="00947CA8"/>
    <w:rsid w:val="00951B58"/>
    <w:rsid w:val="00960A4B"/>
    <w:rsid w:val="009620E8"/>
    <w:rsid w:val="00970251"/>
    <w:rsid w:val="009707A1"/>
    <w:rsid w:val="00970F30"/>
    <w:rsid w:val="0097485E"/>
    <w:rsid w:val="009805A5"/>
    <w:rsid w:val="00980CDF"/>
    <w:rsid w:val="00980D26"/>
    <w:rsid w:val="00982EA7"/>
    <w:rsid w:val="00985283"/>
    <w:rsid w:val="00987B7E"/>
    <w:rsid w:val="009940B3"/>
    <w:rsid w:val="00995934"/>
    <w:rsid w:val="009A07E2"/>
    <w:rsid w:val="009A3E13"/>
    <w:rsid w:val="009A76DE"/>
    <w:rsid w:val="009B2B89"/>
    <w:rsid w:val="009B406C"/>
    <w:rsid w:val="009B5682"/>
    <w:rsid w:val="009B7C37"/>
    <w:rsid w:val="009B7E47"/>
    <w:rsid w:val="009C1520"/>
    <w:rsid w:val="009C2F63"/>
    <w:rsid w:val="009C33A1"/>
    <w:rsid w:val="009C4560"/>
    <w:rsid w:val="009C4C6E"/>
    <w:rsid w:val="009C68E3"/>
    <w:rsid w:val="009D1E99"/>
    <w:rsid w:val="009D2FF7"/>
    <w:rsid w:val="009D4AE6"/>
    <w:rsid w:val="009D5C54"/>
    <w:rsid w:val="009E42F5"/>
    <w:rsid w:val="009F4A8E"/>
    <w:rsid w:val="009F5C27"/>
    <w:rsid w:val="00A0229E"/>
    <w:rsid w:val="00A02C08"/>
    <w:rsid w:val="00A054A5"/>
    <w:rsid w:val="00A05E60"/>
    <w:rsid w:val="00A15ECB"/>
    <w:rsid w:val="00A25DC7"/>
    <w:rsid w:val="00A3029F"/>
    <w:rsid w:val="00A30A84"/>
    <w:rsid w:val="00A324B7"/>
    <w:rsid w:val="00A33CD7"/>
    <w:rsid w:val="00A417CB"/>
    <w:rsid w:val="00A4473E"/>
    <w:rsid w:val="00A52286"/>
    <w:rsid w:val="00A546B8"/>
    <w:rsid w:val="00A549F0"/>
    <w:rsid w:val="00A55DFB"/>
    <w:rsid w:val="00A6275B"/>
    <w:rsid w:val="00A64C5C"/>
    <w:rsid w:val="00A742A1"/>
    <w:rsid w:val="00A74764"/>
    <w:rsid w:val="00A803E4"/>
    <w:rsid w:val="00A81C4A"/>
    <w:rsid w:val="00A92B47"/>
    <w:rsid w:val="00A962E3"/>
    <w:rsid w:val="00A97226"/>
    <w:rsid w:val="00AA2303"/>
    <w:rsid w:val="00AA2C42"/>
    <w:rsid w:val="00AA382F"/>
    <w:rsid w:val="00AA470E"/>
    <w:rsid w:val="00AB0915"/>
    <w:rsid w:val="00AB1756"/>
    <w:rsid w:val="00AB3AD4"/>
    <w:rsid w:val="00AB7019"/>
    <w:rsid w:val="00AB705B"/>
    <w:rsid w:val="00AC433A"/>
    <w:rsid w:val="00AC6578"/>
    <w:rsid w:val="00AD1BD7"/>
    <w:rsid w:val="00AD2BB3"/>
    <w:rsid w:val="00AD5788"/>
    <w:rsid w:val="00AD5ED3"/>
    <w:rsid w:val="00AD65CD"/>
    <w:rsid w:val="00AD6A8A"/>
    <w:rsid w:val="00AD6E35"/>
    <w:rsid w:val="00AF47F0"/>
    <w:rsid w:val="00AF5953"/>
    <w:rsid w:val="00B032B4"/>
    <w:rsid w:val="00B0727A"/>
    <w:rsid w:val="00B1039C"/>
    <w:rsid w:val="00B16E9B"/>
    <w:rsid w:val="00B207B3"/>
    <w:rsid w:val="00B20E50"/>
    <w:rsid w:val="00B211FA"/>
    <w:rsid w:val="00B240E3"/>
    <w:rsid w:val="00B321F6"/>
    <w:rsid w:val="00B322DA"/>
    <w:rsid w:val="00B334C0"/>
    <w:rsid w:val="00B4052E"/>
    <w:rsid w:val="00B41568"/>
    <w:rsid w:val="00B432B6"/>
    <w:rsid w:val="00B50576"/>
    <w:rsid w:val="00B5754B"/>
    <w:rsid w:val="00B57915"/>
    <w:rsid w:val="00B610CF"/>
    <w:rsid w:val="00B66A57"/>
    <w:rsid w:val="00B67D49"/>
    <w:rsid w:val="00B67D61"/>
    <w:rsid w:val="00B751E3"/>
    <w:rsid w:val="00B7606C"/>
    <w:rsid w:val="00B82653"/>
    <w:rsid w:val="00B8465F"/>
    <w:rsid w:val="00B9026A"/>
    <w:rsid w:val="00B9075C"/>
    <w:rsid w:val="00B91246"/>
    <w:rsid w:val="00B951B6"/>
    <w:rsid w:val="00BA06C8"/>
    <w:rsid w:val="00BA290C"/>
    <w:rsid w:val="00BA46AB"/>
    <w:rsid w:val="00BA7A3F"/>
    <w:rsid w:val="00BB02CA"/>
    <w:rsid w:val="00BB157D"/>
    <w:rsid w:val="00BB249C"/>
    <w:rsid w:val="00BB2536"/>
    <w:rsid w:val="00BB302B"/>
    <w:rsid w:val="00BB4FDF"/>
    <w:rsid w:val="00BC090F"/>
    <w:rsid w:val="00BC1A18"/>
    <w:rsid w:val="00BD5AD8"/>
    <w:rsid w:val="00BE0FF1"/>
    <w:rsid w:val="00BE11A3"/>
    <w:rsid w:val="00BF50D6"/>
    <w:rsid w:val="00BF5C8B"/>
    <w:rsid w:val="00BF61D2"/>
    <w:rsid w:val="00C0071C"/>
    <w:rsid w:val="00C00D41"/>
    <w:rsid w:val="00C0561A"/>
    <w:rsid w:val="00C131A3"/>
    <w:rsid w:val="00C25BC9"/>
    <w:rsid w:val="00C30C58"/>
    <w:rsid w:val="00C33484"/>
    <w:rsid w:val="00C34477"/>
    <w:rsid w:val="00C350B4"/>
    <w:rsid w:val="00C40EA9"/>
    <w:rsid w:val="00C42E9A"/>
    <w:rsid w:val="00C45347"/>
    <w:rsid w:val="00C60A26"/>
    <w:rsid w:val="00C61082"/>
    <w:rsid w:val="00C66B8E"/>
    <w:rsid w:val="00C72838"/>
    <w:rsid w:val="00C762D3"/>
    <w:rsid w:val="00C80108"/>
    <w:rsid w:val="00C80575"/>
    <w:rsid w:val="00C8111E"/>
    <w:rsid w:val="00C8207F"/>
    <w:rsid w:val="00C908ED"/>
    <w:rsid w:val="00C9535B"/>
    <w:rsid w:val="00C97DA8"/>
    <w:rsid w:val="00CA3CE2"/>
    <w:rsid w:val="00CA5BB0"/>
    <w:rsid w:val="00CB10BB"/>
    <w:rsid w:val="00CB5B80"/>
    <w:rsid w:val="00CB66D0"/>
    <w:rsid w:val="00CC09C9"/>
    <w:rsid w:val="00CC636D"/>
    <w:rsid w:val="00CC657D"/>
    <w:rsid w:val="00CD19F7"/>
    <w:rsid w:val="00CD1B94"/>
    <w:rsid w:val="00CD4266"/>
    <w:rsid w:val="00CE48B4"/>
    <w:rsid w:val="00CE663C"/>
    <w:rsid w:val="00CE6B18"/>
    <w:rsid w:val="00CF027D"/>
    <w:rsid w:val="00CF05C8"/>
    <w:rsid w:val="00CF13C0"/>
    <w:rsid w:val="00CF1522"/>
    <w:rsid w:val="00CF32A2"/>
    <w:rsid w:val="00CF535E"/>
    <w:rsid w:val="00D00533"/>
    <w:rsid w:val="00D07FB8"/>
    <w:rsid w:val="00D12E98"/>
    <w:rsid w:val="00D14CCD"/>
    <w:rsid w:val="00D16E44"/>
    <w:rsid w:val="00D23115"/>
    <w:rsid w:val="00D33846"/>
    <w:rsid w:val="00D36F67"/>
    <w:rsid w:val="00D508BF"/>
    <w:rsid w:val="00D533BD"/>
    <w:rsid w:val="00D57109"/>
    <w:rsid w:val="00D60583"/>
    <w:rsid w:val="00D6501A"/>
    <w:rsid w:val="00D66A0E"/>
    <w:rsid w:val="00D67AFC"/>
    <w:rsid w:val="00D7158D"/>
    <w:rsid w:val="00D732D4"/>
    <w:rsid w:val="00D76747"/>
    <w:rsid w:val="00D76A7E"/>
    <w:rsid w:val="00D82168"/>
    <w:rsid w:val="00D867FD"/>
    <w:rsid w:val="00D87504"/>
    <w:rsid w:val="00D90497"/>
    <w:rsid w:val="00D94D1C"/>
    <w:rsid w:val="00D958EC"/>
    <w:rsid w:val="00DA190B"/>
    <w:rsid w:val="00DA1BB1"/>
    <w:rsid w:val="00DB2DFE"/>
    <w:rsid w:val="00DB4499"/>
    <w:rsid w:val="00DB68CF"/>
    <w:rsid w:val="00DB6E0E"/>
    <w:rsid w:val="00DB735D"/>
    <w:rsid w:val="00DC512E"/>
    <w:rsid w:val="00DD0E55"/>
    <w:rsid w:val="00DD5189"/>
    <w:rsid w:val="00DD55A9"/>
    <w:rsid w:val="00DD5EB0"/>
    <w:rsid w:val="00DE24FD"/>
    <w:rsid w:val="00DF140C"/>
    <w:rsid w:val="00E00365"/>
    <w:rsid w:val="00E02804"/>
    <w:rsid w:val="00E03B4E"/>
    <w:rsid w:val="00E06773"/>
    <w:rsid w:val="00E138EE"/>
    <w:rsid w:val="00E20186"/>
    <w:rsid w:val="00E211EF"/>
    <w:rsid w:val="00E242D2"/>
    <w:rsid w:val="00E337F9"/>
    <w:rsid w:val="00E423B2"/>
    <w:rsid w:val="00E45FC0"/>
    <w:rsid w:val="00E5094C"/>
    <w:rsid w:val="00E54469"/>
    <w:rsid w:val="00E558E6"/>
    <w:rsid w:val="00E56910"/>
    <w:rsid w:val="00E575B4"/>
    <w:rsid w:val="00E60A24"/>
    <w:rsid w:val="00E67711"/>
    <w:rsid w:val="00E705EF"/>
    <w:rsid w:val="00E712A2"/>
    <w:rsid w:val="00E7774E"/>
    <w:rsid w:val="00E815B7"/>
    <w:rsid w:val="00E939EE"/>
    <w:rsid w:val="00E97DE7"/>
    <w:rsid w:val="00EA0754"/>
    <w:rsid w:val="00EA2D2B"/>
    <w:rsid w:val="00EA356E"/>
    <w:rsid w:val="00EA7C9D"/>
    <w:rsid w:val="00EA7E16"/>
    <w:rsid w:val="00EB3A1E"/>
    <w:rsid w:val="00EB43D2"/>
    <w:rsid w:val="00EC5604"/>
    <w:rsid w:val="00EC7774"/>
    <w:rsid w:val="00EE1140"/>
    <w:rsid w:val="00EE125B"/>
    <w:rsid w:val="00EE12DA"/>
    <w:rsid w:val="00EE164D"/>
    <w:rsid w:val="00EE3794"/>
    <w:rsid w:val="00EE4AC4"/>
    <w:rsid w:val="00EE5820"/>
    <w:rsid w:val="00EE6BF7"/>
    <w:rsid w:val="00EF197B"/>
    <w:rsid w:val="00EF4269"/>
    <w:rsid w:val="00EF45F9"/>
    <w:rsid w:val="00EF63DC"/>
    <w:rsid w:val="00EF6727"/>
    <w:rsid w:val="00EF6780"/>
    <w:rsid w:val="00EF6D54"/>
    <w:rsid w:val="00F05A3E"/>
    <w:rsid w:val="00F1282A"/>
    <w:rsid w:val="00F1595A"/>
    <w:rsid w:val="00F22CEE"/>
    <w:rsid w:val="00F23BA8"/>
    <w:rsid w:val="00F2526E"/>
    <w:rsid w:val="00F4010B"/>
    <w:rsid w:val="00F40595"/>
    <w:rsid w:val="00F451DE"/>
    <w:rsid w:val="00F505CD"/>
    <w:rsid w:val="00F51D49"/>
    <w:rsid w:val="00F553AB"/>
    <w:rsid w:val="00F55435"/>
    <w:rsid w:val="00F56873"/>
    <w:rsid w:val="00F57747"/>
    <w:rsid w:val="00F6354E"/>
    <w:rsid w:val="00F653A1"/>
    <w:rsid w:val="00F6647E"/>
    <w:rsid w:val="00F67AAB"/>
    <w:rsid w:val="00F81652"/>
    <w:rsid w:val="00F86535"/>
    <w:rsid w:val="00F86FF3"/>
    <w:rsid w:val="00F92A9F"/>
    <w:rsid w:val="00F96D56"/>
    <w:rsid w:val="00FA080A"/>
    <w:rsid w:val="00FA2936"/>
    <w:rsid w:val="00FA56D3"/>
    <w:rsid w:val="00FA701C"/>
    <w:rsid w:val="00FA799E"/>
    <w:rsid w:val="00FA79B8"/>
    <w:rsid w:val="00FA7EE6"/>
    <w:rsid w:val="00FB26A8"/>
    <w:rsid w:val="00FB3BCE"/>
    <w:rsid w:val="00FB65F4"/>
    <w:rsid w:val="00FC0EA0"/>
    <w:rsid w:val="00FC49A7"/>
    <w:rsid w:val="00FC6A58"/>
    <w:rsid w:val="00FD32BD"/>
    <w:rsid w:val="00FD6C9B"/>
    <w:rsid w:val="00FF0CD8"/>
    <w:rsid w:val="00FF1342"/>
    <w:rsid w:val="00FF18FB"/>
    <w:rsid w:val="00FF2147"/>
    <w:rsid w:val="00FF3D5A"/>
    <w:rsid w:val="00FF3ED3"/>
    <w:rsid w:val="00FF7B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F44DC"/>
  <w14:defaultImageDpi w14:val="300"/>
  <w15:chartTrackingRefBased/>
  <w15:docId w15:val="{F86ACB0D-AA19-D242-B0C5-9A124AAA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aliases w:val="Body,online"/>
    <w:qFormat/>
    <w:rsid w:val="004B02B0"/>
    <w:rPr>
      <w:sz w:val="24"/>
      <w:szCs w:val="24"/>
    </w:rPr>
  </w:style>
  <w:style w:type="paragraph" w:styleId="Heading1">
    <w:name w:val="heading 1"/>
    <w:aliases w:val="online 1"/>
    <w:basedOn w:val="Normal"/>
    <w:next w:val="Normal"/>
    <w:link w:val="Heading1Char"/>
    <w:qFormat/>
    <w:rsid w:val="00E02804"/>
    <w:pPr>
      <w:keepNext/>
      <w:spacing w:before="120" w:after="240"/>
      <w:outlineLvl w:val="0"/>
    </w:pPr>
    <w:rPr>
      <w:rFonts w:cs="Arial"/>
      <w:b/>
      <w:bCs/>
      <w:sz w:val="32"/>
      <w:szCs w:val="32"/>
    </w:rPr>
  </w:style>
  <w:style w:type="paragraph" w:styleId="Heading2">
    <w:name w:val="heading 2"/>
    <w:aliases w:val="online 2"/>
    <w:basedOn w:val="Normal"/>
    <w:next w:val="Normal"/>
    <w:link w:val="Heading2Char"/>
    <w:qFormat/>
    <w:rsid w:val="00E02804"/>
    <w:pPr>
      <w:keepNext/>
      <w:spacing w:before="120" w:after="200"/>
      <w:outlineLvl w:val="1"/>
    </w:pPr>
    <w:rPr>
      <w:rFonts w:cs="Arial"/>
      <w:b/>
      <w:bCs/>
      <w:iCs/>
      <w:sz w:val="28"/>
      <w:szCs w:val="28"/>
    </w:rPr>
  </w:style>
  <w:style w:type="paragraph" w:styleId="Heading3">
    <w:name w:val="heading 3"/>
    <w:aliases w:val="online 3"/>
    <w:basedOn w:val="Normal"/>
    <w:next w:val="Normal"/>
    <w:link w:val="Heading3Char"/>
    <w:qFormat/>
    <w:rsid w:val="00E02804"/>
    <w:pPr>
      <w:keepNext/>
      <w:spacing w:before="120" w:after="200"/>
      <w:outlineLvl w:val="2"/>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nline 1 Char"/>
    <w:link w:val="Heading1"/>
    <w:rsid w:val="00E02804"/>
    <w:rPr>
      <w:rFonts w:ascii="Arial" w:hAnsi="Arial" w:cs="Arial"/>
      <w:b/>
      <w:bCs/>
      <w:sz w:val="32"/>
      <w:szCs w:val="32"/>
      <w:lang w:val="en-AU" w:eastAsia="en-AU" w:bidi="ar-SA"/>
    </w:rPr>
  </w:style>
  <w:style w:type="table" w:styleId="TableGrid">
    <w:name w:val="Table Grid"/>
    <w:basedOn w:val="TableNormal"/>
    <w:uiPriority w:val="59"/>
    <w:rsid w:val="00575604"/>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angingindent">
    <w:name w:val="Body hanging indent"/>
    <w:basedOn w:val="Normal"/>
    <w:next w:val="Normal"/>
    <w:rsid w:val="00575604"/>
    <w:pPr>
      <w:spacing w:after="120"/>
      <w:ind w:left="567" w:hanging="567"/>
    </w:pPr>
  </w:style>
  <w:style w:type="paragraph" w:styleId="EndnoteText">
    <w:name w:val="endnote text"/>
    <w:basedOn w:val="Normal"/>
    <w:semiHidden/>
    <w:rsid w:val="00732B96"/>
    <w:rPr>
      <w:sz w:val="20"/>
      <w:szCs w:val="20"/>
    </w:rPr>
  </w:style>
  <w:style w:type="character" w:styleId="EndnoteReference">
    <w:name w:val="endnote reference"/>
    <w:semiHidden/>
    <w:rsid w:val="00732B96"/>
    <w:rPr>
      <w:vertAlign w:val="superscript"/>
    </w:rPr>
  </w:style>
  <w:style w:type="paragraph" w:styleId="BalloonText">
    <w:name w:val="Balloon Text"/>
    <w:basedOn w:val="Normal"/>
    <w:semiHidden/>
    <w:rsid w:val="00AC6578"/>
    <w:rPr>
      <w:rFonts w:ascii="Tahoma" w:hAnsi="Tahoma" w:cs="Tahoma"/>
      <w:sz w:val="16"/>
      <w:szCs w:val="16"/>
    </w:rPr>
  </w:style>
  <w:style w:type="character" w:styleId="CommentReference">
    <w:name w:val="annotation reference"/>
    <w:semiHidden/>
    <w:rsid w:val="00392E8E"/>
    <w:rPr>
      <w:sz w:val="16"/>
      <w:szCs w:val="16"/>
    </w:rPr>
  </w:style>
  <w:style w:type="paragraph" w:styleId="CommentText">
    <w:name w:val="annotation text"/>
    <w:basedOn w:val="Normal"/>
    <w:semiHidden/>
    <w:rsid w:val="00392E8E"/>
    <w:rPr>
      <w:sz w:val="20"/>
      <w:szCs w:val="20"/>
    </w:rPr>
  </w:style>
  <w:style w:type="paragraph" w:styleId="CommentSubject">
    <w:name w:val="annotation subject"/>
    <w:basedOn w:val="CommentText"/>
    <w:next w:val="CommentText"/>
    <w:semiHidden/>
    <w:rsid w:val="00392E8E"/>
    <w:rPr>
      <w:b/>
      <w:bCs/>
    </w:rPr>
  </w:style>
  <w:style w:type="paragraph" w:styleId="DocumentMap">
    <w:name w:val="Document Map"/>
    <w:basedOn w:val="Normal"/>
    <w:semiHidden/>
    <w:rsid w:val="00310268"/>
    <w:pPr>
      <w:shd w:val="clear" w:color="auto" w:fill="000080"/>
    </w:pPr>
    <w:rPr>
      <w:rFonts w:ascii="Tahoma" w:hAnsi="Tahoma" w:cs="Tahoma"/>
      <w:sz w:val="20"/>
      <w:szCs w:val="20"/>
    </w:rPr>
  </w:style>
  <w:style w:type="character" w:styleId="Hyperlink">
    <w:name w:val="Hyperlink"/>
    <w:rsid w:val="009C68E3"/>
    <w:rPr>
      <w:color w:val="0000FF"/>
      <w:u w:val="single"/>
    </w:rPr>
  </w:style>
  <w:style w:type="character" w:styleId="FollowedHyperlink">
    <w:name w:val="FollowedHyperlink"/>
    <w:rsid w:val="00151C56"/>
    <w:rPr>
      <w:color w:val="800080"/>
      <w:u w:val="single"/>
    </w:rPr>
  </w:style>
  <w:style w:type="paragraph" w:styleId="Header">
    <w:name w:val="header"/>
    <w:basedOn w:val="Normal"/>
    <w:rsid w:val="00335D1A"/>
    <w:pPr>
      <w:tabs>
        <w:tab w:val="center" w:pos="4320"/>
        <w:tab w:val="right" w:pos="8640"/>
      </w:tabs>
    </w:pPr>
  </w:style>
  <w:style w:type="paragraph" w:styleId="Footer">
    <w:name w:val="footer"/>
    <w:basedOn w:val="Normal"/>
    <w:rsid w:val="00335D1A"/>
    <w:pPr>
      <w:tabs>
        <w:tab w:val="center" w:pos="4320"/>
        <w:tab w:val="right" w:pos="8640"/>
      </w:tabs>
    </w:pPr>
  </w:style>
  <w:style w:type="numbering" w:customStyle="1" w:styleId="StyleNumbered4">
    <w:name w:val="Style Numbered4"/>
    <w:basedOn w:val="NoList"/>
    <w:rsid w:val="00A52286"/>
    <w:pPr>
      <w:numPr>
        <w:numId w:val="1"/>
      </w:numPr>
    </w:pPr>
  </w:style>
  <w:style w:type="character" w:customStyle="1" w:styleId="Heading3Char">
    <w:name w:val="Heading 3 Char"/>
    <w:aliases w:val="online 3 Char"/>
    <w:link w:val="Heading3"/>
    <w:rsid w:val="00D66A0E"/>
    <w:rPr>
      <w:rFonts w:ascii="Arial" w:hAnsi="Arial" w:cs="Arial"/>
      <w:b/>
      <w:bCs/>
      <w:sz w:val="24"/>
      <w:szCs w:val="24"/>
      <w:lang w:val="en-AU" w:eastAsia="en-AU" w:bidi="ar-SA"/>
    </w:rPr>
  </w:style>
  <w:style w:type="numbering" w:customStyle="1" w:styleId="StyleNumbered">
    <w:name w:val="Style Numbered"/>
    <w:basedOn w:val="NoList"/>
    <w:rsid w:val="00D66A0E"/>
    <w:pPr>
      <w:numPr>
        <w:numId w:val="2"/>
      </w:numPr>
    </w:pPr>
  </w:style>
  <w:style w:type="numbering" w:customStyle="1" w:styleId="StyleBulleted">
    <w:name w:val="Style Bulleted"/>
    <w:basedOn w:val="NoList"/>
    <w:rsid w:val="00351BDE"/>
    <w:pPr>
      <w:numPr>
        <w:numId w:val="3"/>
      </w:numPr>
    </w:pPr>
  </w:style>
  <w:style w:type="numbering" w:customStyle="1" w:styleId="StyleNumbered1">
    <w:name w:val="Style Numbered1"/>
    <w:basedOn w:val="NoList"/>
    <w:rsid w:val="00351BDE"/>
    <w:pPr>
      <w:numPr>
        <w:numId w:val="4"/>
      </w:numPr>
    </w:pPr>
  </w:style>
  <w:style w:type="paragraph" w:customStyle="1" w:styleId="csbullet">
    <w:name w:val="csbullet"/>
    <w:basedOn w:val="Normal"/>
    <w:rsid w:val="00AA2C42"/>
    <w:pPr>
      <w:numPr>
        <w:numId w:val="5"/>
      </w:numPr>
      <w:tabs>
        <w:tab w:val="left" w:pos="-851"/>
      </w:tabs>
      <w:spacing w:line="280" w:lineRule="exact"/>
    </w:pPr>
    <w:rPr>
      <w:szCs w:val="20"/>
      <w:lang w:eastAsia="en-US"/>
    </w:rPr>
  </w:style>
  <w:style w:type="paragraph" w:styleId="ListBullet4">
    <w:name w:val="List Bullet 4"/>
    <w:basedOn w:val="Normal"/>
    <w:rsid w:val="00AA2C42"/>
    <w:pPr>
      <w:numPr>
        <w:numId w:val="6"/>
      </w:numPr>
    </w:pPr>
    <w:rPr>
      <w:rFonts w:cs="Arial"/>
      <w:sz w:val="20"/>
      <w:szCs w:val="20"/>
      <w:lang w:eastAsia="en-US"/>
    </w:rPr>
  </w:style>
  <w:style w:type="paragraph" w:customStyle="1" w:styleId="ColorfulList-Accent11">
    <w:name w:val="Colorful List - Accent 11"/>
    <w:basedOn w:val="Normal"/>
    <w:uiPriority w:val="34"/>
    <w:qFormat/>
    <w:rsid w:val="004D5380"/>
    <w:pPr>
      <w:spacing w:after="200" w:line="276" w:lineRule="auto"/>
      <w:ind w:left="720"/>
      <w:contextualSpacing/>
    </w:pPr>
    <w:rPr>
      <w:rFonts w:ascii="Cambria" w:eastAsia="Cambria" w:hAnsi="Cambria"/>
      <w:szCs w:val="22"/>
      <w:lang w:eastAsia="en-US"/>
    </w:rPr>
  </w:style>
  <w:style w:type="character" w:styleId="Strong">
    <w:name w:val="Strong"/>
    <w:uiPriority w:val="22"/>
    <w:qFormat/>
    <w:rsid w:val="00627E50"/>
    <w:rPr>
      <w:b/>
      <w:bCs/>
    </w:rPr>
  </w:style>
  <w:style w:type="character" w:customStyle="1" w:styleId="Heading2Char">
    <w:name w:val="Heading 2 Char"/>
    <w:aliases w:val="online 2 Char"/>
    <w:link w:val="Heading2"/>
    <w:rsid w:val="00EA7E16"/>
    <w:rPr>
      <w:rFonts w:ascii="Arial" w:hAnsi="Arial" w:cs="Arial"/>
      <w:b/>
      <w:bCs/>
      <w:iCs/>
      <w:sz w:val="28"/>
      <w:szCs w:val="28"/>
      <w:lang w:val="en-AU" w:eastAsia="en-AU"/>
    </w:rPr>
  </w:style>
  <w:style w:type="paragraph" w:styleId="ListParagraph">
    <w:name w:val="List Paragraph"/>
    <w:basedOn w:val="Normal"/>
    <w:uiPriority w:val="34"/>
    <w:qFormat/>
    <w:rsid w:val="00310833"/>
    <w:pPr>
      <w:spacing w:after="200" w:line="276" w:lineRule="auto"/>
      <w:ind w:left="720"/>
      <w:contextualSpacing/>
    </w:pPr>
    <w:rPr>
      <w:rFonts w:ascii="Calibri" w:eastAsia="Calibri" w:hAnsi="Calibri"/>
      <w:szCs w:val="22"/>
      <w:lang w:eastAsia="en-US"/>
    </w:rPr>
  </w:style>
  <w:style w:type="paragraph" w:styleId="NormalWeb">
    <w:name w:val="Normal (Web)"/>
    <w:basedOn w:val="Normal"/>
    <w:uiPriority w:val="99"/>
    <w:unhideWhenUsed/>
    <w:rsid w:val="004B02B0"/>
    <w:pPr>
      <w:spacing w:before="100" w:beforeAutospacing="1" w:after="100" w:afterAutospacing="1"/>
    </w:pPr>
  </w:style>
  <w:style w:type="paragraph" w:customStyle="1" w:styleId="wp-caption-text">
    <w:name w:val="wp-caption-text"/>
    <w:basedOn w:val="Normal"/>
    <w:rsid w:val="004B02B0"/>
    <w:pPr>
      <w:spacing w:before="100" w:beforeAutospacing="1" w:after="100" w:afterAutospacing="1"/>
    </w:pPr>
  </w:style>
  <w:style w:type="character" w:customStyle="1" w:styleId="UnresolvedMention">
    <w:name w:val="Unresolved Mention"/>
    <w:uiPriority w:val="47"/>
    <w:rsid w:val="004B0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09239">
      <w:bodyDiv w:val="1"/>
      <w:marLeft w:val="0"/>
      <w:marRight w:val="0"/>
      <w:marTop w:val="0"/>
      <w:marBottom w:val="0"/>
      <w:divBdr>
        <w:top w:val="none" w:sz="0" w:space="0" w:color="auto"/>
        <w:left w:val="none" w:sz="0" w:space="0" w:color="auto"/>
        <w:bottom w:val="none" w:sz="0" w:space="0" w:color="auto"/>
        <w:right w:val="none" w:sz="0" w:space="0" w:color="auto"/>
      </w:divBdr>
    </w:div>
    <w:div w:id="1158157062">
      <w:bodyDiv w:val="1"/>
      <w:marLeft w:val="0"/>
      <w:marRight w:val="0"/>
      <w:marTop w:val="0"/>
      <w:marBottom w:val="0"/>
      <w:divBdr>
        <w:top w:val="none" w:sz="0" w:space="0" w:color="auto"/>
        <w:left w:val="none" w:sz="0" w:space="0" w:color="auto"/>
        <w:bottom w:val="none" w:sz="0" w:space="0" w:color="auto"/>
        <w:right w:val="none" w:sz="0" w:space="0" w:color="auto"/>
      </w:divBdr>
      <w:divsChild>
        <w:div w:id="101844540">
          <w:marLeft w:val="240"/>
          <w:marRight w:val="0"/>
          <w:marTop w:val="120"/>
          <w:marBottom w:val="120"/>
          <w:divBdr>
            <w:top w:val="none" w:sz="0" w:space="0" w:color="auto"/>
            <w:left w:val="none" w:sz="0" w:space="0" w:color="auto"/>
            <w:bottom w:val="none" w:sz="0" w:space="0" w:color="auto"/>
            <w:right w:val="none" w:sz="0" w:space="0" w:color="auto"/>
          </w:divBdr>
        </w:div>
      </w:divsChild>
    </w:div>
    <w:div w:id="1431853214">
      <w:bodyDiv w:val="1"/>
      <w:marLeft w:val="0"/>
      <w:marRight w:val="0"/>
      <w:marTop w:val="0"/>
      <w:marBottom w:val="0"/>
      <w:divBdr>
        <w:top w:val="none" w:sz="0" w:space="0" w:color="auto"/>
        <w:left w:val="none" w:sz="0" w:space="0" w:color="auto"/>
        <w:bottom w:val="none" w:sz="0" w:space="0" w:color="auto"/>
        <w:right w:val="none" w:sz="0" w:space="0" w:color="auto"/>
      </w:divBdr>
    </w:div>
    <w:div w:id="1461994351">
      <w:bodyDiv w:val="1"/>
      <w:marLeft w:val="0"/>
      <w:marRight w:val="0"/>
      <w:marTop w:val="0"/>
      <w:marBottom w:val="0"/>
      <w:divBdr>
        <w:top w:val="none" w:sz="0" w:space="0" w:color="auto"/>
        <w:left w:val="none" w:sz="0" w:space="0" w:color="auto"/>
        <w:bottom w:val="none" w:sz="0" w:space="0" w:color="auto"/>
        <w:right w:val="none" w:sz="0" w:space="0" w:color="auto"/>
      </w:divBdr>
    </w:div>
    <w:div w:id="1559823519">
      <w:bodyDiv w:val="1"/>
      <w:marLeft w:val="0"/>
      <w:marRight w:val="0"/>
      <w:marTop w:val="0"/>
      <w:marBottom w:val="0"/>
      <w:divBdr>
        <w:top w:val="none" w:sz="0" w:space="0" w:color="auto"/>
        <w:left w:val="none" w:sz="0" w:space="0" w:color="auto"/>
        <w:bottom w:val="none" w:sz="0" w:space="0" w:color="auto"/>
        <w:right w:val="none" w:sz="0" w:space="0" w:color="auto"/>
      </w:divBdr>
    </w:div>
    <w:div w:id="1676952010">
      <w:bodyDiv w:val="1"/>
      <w:marLeft w:val="0"/>
      <w:marRight w:val="0"/>
      <w:marTop w:val="0"/>
      <w:marBottom w:val="0"/>
      <w:divBdr>
        <w:top w:val="none" w:sz="0" w:space="0" w:color="auto"/>
        <w:left w:val="none" w:sz="0" w:space="0" w:color="auto"/>
        <w:bottom w:val="none" w:sz="0" w:space="0" w:color="auto"/>
        <w:right w:val="none" w:sz="0" w:space="0" w:color="auto"/>
      </w:divBdr>
    </w:div>
    <w:div w:id="1700668202">
      <w:bodyDiv w:val="1"/>
      <w:marLeft w:val="0"/>
      <w:marRight w:val="0"/>
      <w:marTop w:val="0"/>
      <w:marBottom w:val="0"/>
      <w:divBdr>
        <w:top w:val="none" w:sz="0" w:space="0" w:color="auto"/>
        <w:left w:val="none" w:sz="0" w:space="0" w:color="auto"/>
        <w:bottom w:val="none" w:sz="0" w:space="0" w:color="auto"/>
        <w:right w:val="none" w:sz="0" w:space="0" w:color="auto"/>
      </w:divBdr>
    </w:div>
    <w:div w:id="1798836212">
      <w:bodyDiv w:val="1"/>
      <w:marLeft w:val="0"/>
      <w:marRight w:val="0"/>
      <w:marTop w:val="0"/>
      <w:marBottom w:val="0"/>
      <w:divBdr>
        <w:top w:val="none" w:sz="0" w:space="0" w:color="auto"/>
        <w:left w:val="none" w:sz="0" w:space="0" w:color="auto"/>
        <w:bottom w:val="none" w:sz="0" w:space="0" w:color="auto"/>
        <w:right w:val="none" w:sz="0" w:space="0" w:color="auto"/>
      </w:divBdr>
    </w:div>
    <w:div w:id="214337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hmrc.gov.au/a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racgp.org.au/afp/2012/october/assisted-reproductive-technolog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rta.org.au/fertility-treatment/fertility-treatment-explaine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urses.lumenlearning.com/wm-biology2/chapter/infertility/" TargetMode="External"/><Relationship Id="rId4" Type="http://schemas.openxmlformats.org/officeDocument/2006/relationships/webSettings" Target="webSettings.xml"/><Relationship Id="rId9" Type="http://schemas.openxmlformats.org/officeDocument/2006/relationships/image" Target="https://s3-us-west-2.amazonaws.com/courses-images/wp-content/uploads/sites/1223/2017/02/09220611/Figure_43_07_05-e1486678007605.jpg" TargetMode="External"/><Relationship Id="rId14" Type="http://schemas.openxmlformats.org/officeDocument/2006/relationships/hyperlink" Target="https://www.ivf.com.au/treatments/fertility-treatments?location=W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c\Application%20Data\Microsoft\Templates\IDEA%20pac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IDEA pack template</Template>
  <TotalTime>0</TotalTime>
  <Pages>1</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Sdfsafsadf</vt:lpstr>
    </vt:vector>
  </TitlesOfParts>
  <Company>SIDE</Company>
  <LinksUpToDate>false</LinksUpToDate>
  <CharactersWithSpaces>4146</CharactersWithSpaces>
  <SharedDoc>false</SharedDoc>
  <HLinks>
    <vt:vector size="36" baseType="variant">
      <vt:variant>
        <vt:i4>7340084</vt:i4>
      </vt:variant>
      <vt:variant>
        <vt:i4>12</vt:i4>
      </vt:variant>
      <vt:variant>
        <vt:i4>0</vt:i4>
      </vt:variant>
      <vt:variant>
        <vt:i4>5</vt:i4>
      </vt:variant>
      <vt:variant>
        <vt:lpwstr>https://www.ivf.com.au/treatments/fertility-treatments?location=WA</vt:lpwstr>
      </vt:variant>
      <vt:variant>
        <vt:lpwstr/>
      </vt:variant>
      <vt:variant>
        <vt:i4>3080305</vt:i4>
      </vt:variant>
      <vt:variant>
        <vt:i4>9</vt:i4>
      </vt:variant>
      <vt:variant>
        <vt:i4>0</vt:i4>
      </vt:variant>
      <vt:variant>
        <vt:i4>5</vt:i4>
      </vt:variant>
      <vt:variant>
        <vt:lpwstr>https://www.nhmrc.gov.au/art</vt:lpwstr>
      </vt:variant>
      <vt:variant>
        <vt:lpwstr>block-views-block-file-attachments-content-block-1</vt:lpwstr>
      </vt:variant>
      <vt:variant>
        <vt:i4>8061024</vt:i4>
      </vt:variant>
      <vt:variant>
        <vt:i4>6</vt:i4>
      </vt:variant>
      <vt:variant>
        <vt:i4>0</vt:i4>
      </vt:variant>
      <vt:variant>
        <vt:i4>5</vt:i4>
      </vt:variant>
      <vt:variant>
        <vt:lpwstr>https://www.racgp.org.au/afp/2012/october/assisted-reproductive-technology/</vt:lpwstr>
      </vt:variant>
      <vt:variant>
        <vt:lpwstr/>
      </vt:variant>
      <vt:variant>
        <vt:i4>458844</vt:i4>
      </vt:variant>
      <vt:variant>
        <vt:i4>3</vt:i4>
      </vt:variant>
      <vt:variant>
        <vt:i4>0</vt:i4>
      </vt:variant>
      <vt:variant>
        <vt:i4>5</vt:i4>
      </vt:variant>
      <vt:variant>
        <vt:lpwstr>https://www.varta.org.au/fertility-treatment/fertility-treatment-explained</vt:lpwstr>
      </vt:variant>
      <vt:variant>
        <vt:lpwstr>Types-of-treatment</vt:lpwstr>
      </vt:variant>
      <vt:variant>
        <vt:i4>7798820</vt:i4>
      </vt:variant>
      <vt:variant>
        <vt:i4>0</vt:i4>
      </vt:variant>
      <vt:variant>
        <vt:i4>0</vt:i4>
      </vt:variant>
      <vt:variant>
        <vt:i4>5</vt:i4>
      </vt:variant>
      <vt:variant>
        <vt:lpwstr>https://courses.lumenlearning.com/wm-biology2/chapter/infertility/</vt:lpwstr>
      </vt:variant>
      <vt:variant>
        <vt:lpwstr/>
      </vt:variant>
      <vt:variant>
        <vt:i4>2686980</vt:i4>
      </vt:variant>
      <vt:variant>
        <vt:i4>-1</vt:i4>
      </vt:variant>
      <vt:variant>
        <vt:i4>1026</vt:i4>
      </vt:variant>
      <vt:variant>
        <vt:i4>1</vt:i4>
      </vt:variant>
      <vt:variant>
        <vt:lpwstr>https://s3-us-west-2.amazonaws.com/courses-images/wp-content/uploads/sites/1223/2017/02/09220611/Figure_43_07_05-e1486678007605.jpg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Sdfsafsadf</dc:title>
  <dc:subject/>
  <dc:creator>juliec</dc:creator>
  <cp:keywords/>
  <dc:description/>
  <cp:lastModifiedBy>LANGFORD-DAVIS Karen [Cecil Andrews College]</cp:lastModifiedBy>
  <cp:revision>4</cp:revision>
  <cp:lastPrinted>2021-08-18T07:07:00Z</cp:lastPrinted>
  <dcterms:created xsi:type="dcterms:W3CDTF">2022-09-12T01:15:00Z</dcterms:created>
  <dcterms:modified xsi:type="dcterms:W3CDTF">2022-09-12T01:19:00Z</dcterms:modified>
</cp:coreProperties>
</file>