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8D1" w:rsidRPr="008308D1" w:rsidRDefault="008308D1" w:rsidP="008308D1">
      <w:pPr>
        <w:pStyle w:val="csbullet"/>
        <w:numPr>
          <w:ilvl w:val="0"/>
          <w:numId w:val="0"/>
        </w:numPr>
        <w:tabs>
          <w:tab w:val="clear" w:pos="-851"/>
          <w:tab w:val="left" w:pos="284"/>
          <w:tab w:val="left" w:pos="720"/>
        </w:tabs>
        <w:spacing w:before="0" w:after="0" w:line="360" w:lineRule="auto"/>
        <w:jc w:val="center"/>
        <w:rPr>
          <w:rFonts w:ascii="Arial" w:hAnsi="Arial" w:cs="Arial"/>
        </w:rPr>
      </w:pPr>
      <w:bookmarkStart w:id="0" w:name="_GoBack"/>
      <w:bookmarkEnd w:id="0"/>
      <w:r w:rsidRPr="008308D1">
        <w:rPr>
          <w:rFonts w:ascii="Arial" w:hAnsi="Arial" w:cs="Arial"/>
          <w:b/>
          <w:bCs/>
        </w:rPr>
        <w:t xml:space="preserve">TYPE: </w:t>
      </w:r>
      <w:r w:rsidRPr="008308D1">
        <w:rPr>
          <w:rFonts w:ascii="Arial" w:hAnsi="Arial" w:cs="Arial"/>
        </w:rPr>
        <w:t>Extended Response</w:t>
      </w:r>
    </w:p>
    <w:p w:rsidR="008308D1" w:rsidRPr="008308D1" w:rsidRDefault="008308D1" w:rsidP="008308D1">
      <w:pPr>
        <w:pStyle w:val="csbullet"/>
        <w:numPr>
          <w:ilvl w:val="0"/>
          <w:numId w:val="0"/>
        </w:numPr>
        <w:tabs>
          <w:tab w:val="clear" w:pos="-851"/>
          <w:tab w:val="left" w:pos="284"/>
          <w:tab w:val="left" w:pos="720"/>
        </w:tabs>
        <w:spacing w:before="0" w:after="0" w:line="240" w:lineRule="auto"/>
        <w:rPr>
          <w:rFonts w:ascii="Arial" w:hAnsi="Arial" w:cs="Arial"/>
        </w:rPr>
      </w:pPr>
    </w:p>
    <w:p w:rsidR="008308D1" w:rsidRPr="008308D1" w:rsidRDefault="008308D1" w:rsidP="008308D1">
      <w:pPr>
        <w:pStyle w:val="csbullet"/>
        <w:numPr>
          <w:ilvl w:val="0"/>
          <w:numId w:val="0"/>
        </w:numPr>
        <w:pBdr>
          <w:top w:val="single" w:sz="4" w:space="1" w:color="auto"/>
          <w:left w:val="single" w:sz="4" w:space="4" w:color="auto"/>
          <w:bottom w:val="single" w:sz="4" w:space="1" w:color="auto"/>
          <w:right w:val="single" w:sz="4" w:space="4" w:color="auto"/>
        </w:pBdr>
        <w:shd w:val="clear" w:color="auto" w:fill="D9D9D9"/>
        <w:tabs>
          <w:tab w:val="right" w:pos="10773"/>
        </w:tabs>
        <w:spacing w:before="0" w:after="0" w:line="240" w:lineRule="auto"/>
        <w:jc w:val="both"/>
        <w:rPr>
          <w:rFonts w:ascii="Arial" w:hAnsi="Arial" w:cs="Arial"/>
        </w:rPr>
      </w:pPr>
      <w:r w:rsidRPr="008308D1">
        <w:rPr>
          <w:rFonts w:ascii="Arial" w:hAnsi="Arial" w:cs="Arial"/>
          <w:b/>
          <w:bCs/>
        </w:rPr>
        <w:t xml:space="preserve">TASK 11:  Stem Cells and Tissue </w:t>
      </w:r>
      <w:proofErr w:type="gramStart"/>
      <w:r w:rsidRPr="008308D1">
        <w:rPr>
          <w:rFonts w:ascii="Arial" w:hAnsi="Arial" w:cs="Arial"/>
          <w:b/>
          <w:bCs/>
        </w:rPr>
        <w:t>Engineering</w:t>
      </w:r>
      <w:proofErr w:type="gramEnd"/>
      <w:r w:rsidRPr="008308D1">
        <w:rPr>
          <w:rFonts w:ascii="Arial" w:hAnsi="Arial" w:cs="Arial"/>
          <w:b/>
          <w:bCs/>
        </w:rPr>
        <w:tab/>
        <w:t xml:space="preserve">      (50 marks)</w:t>
      </w:r>
    </w:p>
    <w:p w:rsidR="008308D1" w:rsidRPr="008308D1" w:rsidRDefault="008308D1" w:rsidP="008308D1">
      <w:pPr>
        <w:pStyle w:val="csbullet"/>
        <w:numPr>
          <w:ilvl w:val="0"/>
          <w:numId w:val="0"/>
        </w:numPr>
        <w:pBdr>
          <w:top w:val="single" w:sz="4" w:space="1" w:color="auto"/>
          <w:left w:val="single" w:sz="4" w:space="4" w:color="auto"/>
          <w:bottom w:val="single" w:sz="4" w:space="1" w:color="auto"/>
          <w:right w:val="single" w:sz="4" w:space="4" w:color="auto"/>
        </w:pBdr>
        <w:shd w:val="clear" w:color="auto" w:fill="D9D9D9"/>
        <w:tabs>
          <w:tab w:val="left" w:pos="284"/>
          <w:tab w:val="left" w:pos="720"/>
        </w:tabs>
        <w:spacing w:before="0" w:after="0" w:line="240" w:lineRule="auto"/>
        <w:jc w:val="both"/>
        <w:rPr>
          <w:rFonts w:ascii="Arial" w:hAnsi="Arial" w:cs="Arial"/>
        </w:rPr>
      </w:pPr>
      <w:r w:rsidRPr="008308D1">
        <w:rPr>
          <w:rFonts w:ascii="Arial" w:hAnsi="Arial" w:cs="Arial"/>
        </w:rPr>
        <w:t>The questions are worth 20% of the marks and the essay based on the same information is worth 80%. Task is research based questions followed by an in-class essay. Students are to use internet resources to complete the questions. The essay will be written in class under exam conditions (</w:t>
      </w:r>
      <w:proofErr w:type="spellStart"/>
      <w:r w:rsidRPr="008308D1">
        <w:rPr>
          <w:rFonts w:ascii="Arial" w:hAnsi="Arial" w:cs="Arial"/>
        </w:rPr>
        <w:t>ie</w:t>
      </w:r>
      <w:proofErr w:type="spellEnd"/>
      <w:r w:rsidRPr="008308D1">
        <w:rPr>
          <w:rFonts w:ascii="Arial" w:hAnsi="Arial" w:cs="Arial"/>
        </w:rPr>
        <w:t xml:space="preserve"> without notes)</w:t>
      </w:r>
    </w:p>
    <w:p w:rsidR="008308D1" w:rsidRPr="008308D1" w:rsidRDefault="008308D1" w:rsidP="008308D1">
      <w:pPr>
        <w:pStyle w:val="csbullet"/>
        <w:numPr>
          <w:ilvl w:val="0"/>
          <w:numId w:val="0"/>
        </w:numPr>
        <w:tabs>
          <w:tab w:val="clear" w:pos="-851"/>
          <w:tab w:val="left" w:pos="284"/>
          <w:tab w:val="left" w:pos="720"/>
        </w:tabs>
        <w:spacing w:before="0" w:after="0" w:line="240" w:lineRule="auto"/>
        <w:rPr>
          <w:rFonts w:ascii="Arial" w:hAnsi="Arial" w:cs="Arial"/>
          <w:b/>
          <w:bCs/>
        </w:rPr>
      </w:pPr>
    </w:p>
    <w:p w:rsidR="008308D1" w:rsidRPr="008308D1" w:rsidRDefault="008308D1" w:rsidP="008308D1">
      <w:pPr>
        <w:pStyle w:val="csbullet"/>
        <w:numPr>
          <w:ilvl w:val="0"/>
          <w:numId w:val="0"/>
        </w:numPr>
        <w:tabs>
          <w:tab w:val="clear" w:pos="-851"/>
          <w:tab w:val="left" w:pos="284"/>
          <w:tab w:val="left" w:pos="720"/>
        </w:tabs>
        <w:spacing w:before="0" w:after="0" w:line="240" w:lineRule="auto"/>
        <w:jc w:val="both"/>
        <w:rPr>
          <w:rFonts w:ascii="Arial" w:hAnsi="Arial" w:cs="Arial"/>
          <w:b/>
          <w:bCs/>
        </w:rPr>
      </w:pPr>
      <w:r w:rsidRPr="008308D1">
        <w:rPr>
          <w:rFonts w:ascii="Arial" w:hAnsi="Arial" w:cs="Arial"/>
          <w:b/>
          <w:bCs/>
        </w:rPr>
        <w:t>Time for the tasks (1 hour)</w:t>
      </w:r>
    </w:p>
    <w:p w:rsidR="008308D1" w:rsidRPr="008308D1" w:rsidRDefault="008308D1" w:rsidP="008308D1">
      <w:pPr>
        <w:pStyle w:val="ListBullet"/>
        <w:tabs>
          <w:tab w:val="clear" w:pos="227"/>
          <w:tab w:val="num" w:pos="360"/>
        </w:tabs>
        <w:ind w:left="360" w:hanging="360"/>
        <w:jc w:val="both"/>
        <w:rPr>
          <w:sz w:val="22"/>
          <w:szCs w:val="22"/>
        </w:rPr>
      </w:pPr>
      <w:r w:rsidRPr="008308D1">
        <w:rPr>
          <w:sz w:val="22"/>
          <w:szCs w:val="22"/>
        </w:rPr>
        <w:t>Research and answering questions – 1 session</w:t>
      </w:r>
    </w:p>
    <w:p w:rsidR="008308D1" w:rsidRPr="008308D1" w:rsidRDefault="008308D1" w:rsidP="008308D1">
      <w:pPr>
        <w:pStyle w:val="ListBullet"/>
        <w:tabs>
          <w:tab w:val="clear" w:pos="227"/>
          <w:tab w:val="num" w:pos="360"/>
        </w:tabs>
        <w:ind w:left="360" w:hanging="360"/>
        <w:jc w:val="both"/>
        <w:rPr>
          <w:sz w:val="22"/>
          <w:szCs w:val="22"/>
        </w:rPr>
      </w:pPr>
      <w:r w:rsidRPr="008308D1">
        <w:rPr>
          <w:sz w:val="22"/>
          <w:szCs w:val="22"/>
        </w:rPr>
        <w:t>Validation essay in class – 5 minutes reading time and 55 minutes working time</w:t>
      </w:r>
    </w:p>
    <w:p w:rsidR="008308D1" w:rsidRPr="008308D1" w:rsidRDefault="008308D1" w:rsidP="008308D1">
      <w:pPr>
        <w:pStyle w:val="csbullet"/>
        <w:numPr>
          <w:ilvl w:val="0"/>
          <w:numId w:val="0"/>
        </w:numPr>
        <w:tabs>
          <w:tab w:val="clear" w:pos="-851"/>
          <w:tab w:val="left" w:pos="120"/>
          <w:tab w:val="left" w:pos="284"/>
        </w:tabs>
        <w:spacing w:before="0" w:after="0" w:line="240" w:lineRule="auto"/>
        <w:ind w:left="567"/>
        <w:jc w:val="both"/>
        <w:rPr>
          <w:rFonts w:ascii="Arial" w:hAnsi="Arial" w:cs="Arial"/>
        </w:rPr>
      </w:pPr>
    </w:p>
    <w:p w:rsidR="008308D1" w:rsidRPr="008308D1" w:rsidRDefault="008308D1" w:rsidP="008308D1">
      <w:pPr>
        <w:pStyle w:val="csbullet"/>
        <w:numPr>
          <w:ilvl w:val="0"/>
          <w:numId w:val="0"/>
        </w:numPr>
        <w:tabs>
          <w:tab w:val="clear" w:pos="-851"/>
          <w:tab w:val="left" w:pos="284"/>
          <w:tab w:val="left" w:pos="720"/>
        </w:tabs>
        <w:spacing w:before="0" w:after="0" w:line="240" w:lineRule="auto"/>
        <w:jc w:val="both"/>
        <w:rPr>
          <w:rFonts w:ascii="Arial" w:hAnsi="Arial" w:cs="Arial"/>
          <w:b/>
          <w:bCs/>
        </w:rPr>
      </w:pPr>
    </w:p>
    <w:p w:rsidR="008308D1" w:rsidRPr="008308D1" w:rsidRDefault="008308D1" w:rsidP="008308D1">
      <w:pPr>
        <w:pStyle w:val="csbullet"/>
        <w:numPr>
          <w:ilvl w:val="0"/>
          <w:numId w:val="0"/>
        </w:numPr>
        <w:tabs>
          <w:tab w:val="clear" w:pos="-851"/>
          <w:tab w:val="left" w:pos="284"/>
          <w:tab w:val="left" w:pos="720"/>
        </w:tabs>
        <w:spacing w:before="0" w:after="0" w:line="240" w:lineRule="auto"/>
        <w:jc w:val="both"/>
        <w:rPr>
          <w:rFonts w:ascii="Arial" w:hAnsi="Arial" w:cs="Arial"/>
          <w:b/>
          <w:bCs/>
        </w:rPr>
      </w:pPr>
      <w:r w:rsidRPr="008308D1">
        <w:rPr>
          <w:rFonts w:ascii="Arial" w:hAnsi="Arial" w:cs="Arial"/>
          <w:b/>
          <w:bCs/>
        </w:rPr>
        <w:t>What you need to do:</w:t>
      </w:r>
    </w:p>
    <w:p w:rsidR="008308D1" w:rsidRPr="008308D1" w:rsidRDefault="008308D1" w:rsidP="008308D1">
      <w:pPr>
        <w:pStyle w:val="csbullet"/>
        <w:numPr>
          <w:ilvl w:val="0"/>
          <w:numId w:val="0"/>
        </w:numPr>
        <w:tabs>
          <w:tab w:val="clear" w:pos="-851"/>
          <w:tab w:val="left" w:pos="284"/>
          <w:tab w:val="left" w:pos="720"/>
        </w:tabs>
        <w:spacing w:before="0" w:after="0" w:line="240" w:lineRule="auto"/>
        <w:jc w:val="both"/>
        <w:rPr>
          <w:rFonts w:ascii="Arial" w:hAnsi="Arial" w:cs="Arial"/>
        </w:rPr>
      </w:pPr>
    </w:p>
    <w:p w:rsidR="008308D1" w:rsidRPr="008308D1" w:rsidRDefault="008308D1" w:rsidP="008308D1">
      <w:pPr>
        <w:pStyle w:val="csbullet"/>
        <w:numPr>
          <w:ilvl w:val="0"/>
          <w:numId w:val="4"/>
        </w:numPr>
        <w:tabs>
          <w:tab w:val="clear" w:pos="-851"/>
          <w:tab w:val="left" w:pos="120"/>
          <w:tab w:val="left" w:pos="284"/>
        </w:tabs>
        <w:spacing w:before="0" w:after="0" w:line="240" w:lineRule="auto"/>
        <w:rPr>
          <w:rFonts w:ascii="Arial" w:hAnsi="Arial" w:cs="Arial"/>
        </w:rPr>
      </w:pPr>
      <w:r w:rsidRPr="008308D1">
        <w:rPr>
          <w:rFonts w:ascii="Arial" w:hAnsi="Arial" w:cs="Arial"/>
        </w:rPr>
        <w:t>Follow the instructions provided very carefully to complete the test.</w:t>
      </w:r>
    </w:p>
    <w:p w:rsidR="008308D1" w:rsidRPr="008308D1" w:rsidRDefault="008308D1" w:rsidP="008308D1">
      <w:pPr>
        <w:pStyle w:val="csbullet"/>
        <w:numPr>
          <w:ilvl w:val="0"/>
          <w:numId w:val="0"/>
        </w:numPr>
        <w:tabs>
          <w:tab w:val="clear" w:pos="-851"/>
          <w:tab w:val="left" w:pos="120"/>
          <w:tab w:val="left" w:pos="284"/>
        </w:tabs>
        <w:spacing w:before="0" w:after="0" w:line="240" w:lineRule="auto"/>
        <w:rPr>
          <w:rFonts w:ascii="Arial" w:hAnsi="Arial" w:cs="Arial"/>
        </w:rPr>
      </w:pPr>
    </w:p>
    <w:p w:rsidR="008308D1" w:rsidRPr="008308D1" w:rsidRDefault="008308D1" w:rsidP="008308D1">
      <w:pPr>
        <w:pStyle w:val="csbullet"/>
        <w:numPr>
          <w:ilvl w:val="0"/>
          <w:numId w:val="4"/>
        </w:numPr>
        <w:tabs>
          <w:tab w:val="clear" w:pos="-851"/>
          <w:tab w:val="left" w:pos="120"/>
          <w:tab w:val="left" w:pos="284"/>
        </w:tabs>
        <w:spacing w:before="0" w:after="0" w:line="240" w:lineRule="auto"/>
        <w:rPr>
          <w:rFonts w:ascii="Arial" w:hAnsi="Arial" w:cs="Arial"/>
        </w:rPr>
      </w:pPr>
      <w:r w:rsidRPr="008308D1">
        <w:rPr>
          <w:rFonts w:ascii="Arial" w:hAnsi="Arial" w:cs="Arial"/>
        </w:rPr>
        <w:t>Draw any results in pencil and answer all questions given.</w:t>
      </w:r>
    </w:p>
    <w:p w:rsidR="008308D1" w:rsidRPr="008308D1" w:rsidRDefault="008308D1" w:rsidP="008308D1">
      <w:pPr>
        <w:pStyle w:val="csbullet"/>
        <w:numPr>
          <w:ilvl w:val="0"/>
          <w:numId w:val="0"/>
        </w:numPr>
        <w:tabs>
          <w:tab w:val="clear" w:pos="-851"/>
          <w:tab w:val="left" w:pos="284"/>
          <w:tab w:val="left" w:pos="720"/>
        </w:tabs>
        <w:spacing w:before="0" w:after="0" w:line="240" w:lineRule="auto"/>
        <w:rPr>
          <w:rFonts w:ascii="Arial" w:hAnsi="Arial" w:cs="Arial"/>
        </w:rPr>
      </w:pPr>
    </w:p>
    <w:p w:rsidR="008308D1" w:rsidRPr="008308D1" w:rsidRDefault="008308D1" w:rsidP="008308D1">
      <w:pPr>
        <w:pStyle w:val="csbullet"/>
        <w:numPr>
          <w:ilvl w:val="0"/>
          <w:numId w:val="4"/>
        </w:numPr>
        <w:tabs>
          <w:tab w:val="clear" w:pos="-851"/>
          <w:tab w:val="left" w:pos="284"/>
          <w:tab w:val="left" w:pos="720"/>
        </w:tabs>
        <w:spacing w:before="0" w:after="0" w:line="240" w:lineRule="auto"/>
        <w:rPr>
          <w:rFonts w:ascii="Arial" w:hAnsi="Arial" w:cs="Arial"/>
        </w:rPr>
      </w:pPr>
      <w:r w:rsidRPr="008308D1">
        <w:rPr>
          <w:rFonts w:ascii="Arial" w:hAnsi="Arial" w:cs="Arial"/>
        </w:rPr>
        <w:t>It is your responsibility to organise your time effectively.</w:t>
      </w:r>
    </w:p>
    <w:p w:rsidR="008308D1" w:rsidRPr="008308D1" w:rsidRDefault="008308D1" w:rsidP="008308D1">
      <w:pPr>
        <w:pStyle w:val="csbullet"/>
        <w:numPr>
          <w:ilvl w:val="0"/>
          <w:numId w:val="0"/>
        </w:numPr>
        <w:tabs>
          <w:tab w:val="clear" w:pos="-851"/>
          <w:tab w:val="left" w:pos="120"/>
          <w:tab w:val="left" w:pos="284"/>
        </w:tabs>
        <w:spacing w:before="0" w:after="0" w:line="240" w:lineRule="auto"/>
        <w:jc w:val="both"/>
        <w:rPr>
          <w:rFonts w:ascii="Arial" w:hAnsi="Arial" w:cs="Arial"/>
        </w:rPr>
      </w:pPr>
    </w:p>
    <w:p w:rsidR="008308D1" w:rsidRPr="008308D1" w:rsidRDefault="008308D1" w:rsidP="008308D1">
      <w:pPr>
        <w:pStyle w:val="csbullet"/>
        <w:numPr>
          <w:ilvl w:val="0"/>
          <w:numId w:val="4"/>
        </w:numPr>
        <w:tabs>
          <w:tab w:val="clear" w:pos="-851"/>
          <w:tab w:val="left" w:pos="120"/>
          <w:tab w:val="left" w:pos="284"/>
        </w:tabs>
        <w:spacing w:before="0" w:after="0" w:line="240" w:lineRule="auto"/>
        <w:rPr>
          <w:rFonts w:ascii="Arial" w:hAnsi="Arial" w:cs="Arial"/>
        </w:rPr>
      </w:pPr>
      <w:r w:rsidRPr="008308D1">
        <w:rPr>
          <w:rFonts w:ascii="Arial" w:hAnsi="Arial" w:cs="Arial"/>
        </w:rPr>
        <w:t>There is to be no discussion between you or any of your class mates.</w:t>
      </w:r>
    </w:p>
    <w:p w:rsidR="008308D1" w:rsidRPr="008308D1" w:rsidRDefault="008308D1" w:rsidP="008308D1">
      <w:pPr>
        <w:pStyle w:val="csbullet"/>
        <w:numPr>
          <w:ilvl w:val="0"/>
          <w:numId w:val="0"/>
        </w:numPr>
        <w:tabs>
          <w:tab w:val="clear" w:pos="-851"/>
          <w:tab w:val="left" w:pos="120"/>
          <w:tab w:val="left" w:pos="284"/>
        </w:tabs>
        <w:spacing w:before="0" w:after="0" w:line="240" w:lineRule="auto"/>
        <w:rPr>
          <w:rFonts w:ascii="Arial" w:hAnsi="Arial" w:cs="Arial"/>
        </w:rPr>
      </w:pPr>
    </w:p>
    <w:p w:rsidR="008308D1" w:rsidRPr="008308D1" w:rsidRDefault="008308D1" w:rsidP="008308D1">
      <w:pPr>
        <w:pStyle w:val="csbullet"/>
        <w:numPr>
          <w:ilvl w:val="0"/>
          <w:numId w:val="4"/>
        </w:numPr>
        <w:tabs>
          <w:tab w:val="clear" w:pos="-851"/>
          <w:tab w:val="left" w:pos="120"/>
          <w:tab w:val="left" w:pos="284"/>
        </w:tabs>
        <w:spacing w:before="0" w:after="0" w:line="240" w:lineRule="auto"/>
        <w:rPr>
          <w:rFonts w:ascii="Arial" w:hAnsi="Arial" w:cs="Arial"/>
        </w:rPr>
      </w:pPr>
      <w:r w:rsidRPr="008308D1">
        <w:rPr>
          <w:rFonts w:ascii="Arial" w:hAnsi="Arial" w:cs="Arial"/>
        </w:rPr>
        <w:t>No sharing of any equipment or answers at all.</w:t>
      </w:r>
    </w:p>
    <w:p w:rsidR="008308D1" w:rsidRPr="008308D1" w:rsidRDefault="008308D1" w:rsidP="008308D1">
      <w:pPr>
        <w:pStyle w:val="csbullet"/>
        <w:numPr>
          <w:ilvl w:val="0"/>
          <w:numId w:val="0"/>
        </w:numPr>
        <w:tabs>
          <w:tab w:val="clear" w:pos="-851"/>
          <w:tab w:val="left" w:pos="284"/>
          <w:tab w:val="left" w:pos="720"/>
        </w:tabs>
        <w:spacing w:before="0" w:after="0" w:line="240" w:lineRule="auto"/>
        <w:jc w:val="both"/>
        <w:rPr>
          <w:rFonts w:ascii="Arial" w:hAnsi="Arial" w:cs="Arial"/>
          <w:b/>
          <w:bCs/>
        </w:rPr>
      </w:pPr>
    </w:p>
    <w:p w:rsidR="008308D1" w:rsidRPr="008308D1" w:rsidRDefault="008308D1" w:rsidP="008308D1">
      <w:pPr>
        <w:pStyle w:val="csbullet"/>
        <w:numPr>
          <w:ilvl w:val="0"/>
          <w:numId w:val="0"/>
        </w:numPr>
        <w:tabs>
          <w:tab w:val="clear" w:pos="-851"/>
          <w:tab w:val="left" w:pos="284"/>
          <w:tab w:val="left" w:pos="720"/>
        </w:tabs>
        <w:spacing w:before="0" w:after="0" w:line="240" w:lineRule="auto"/>
        <w:ind w:left="285"/>
        <w:jc w:val="both"/>
        <w:rPr>
          <w:rFonts w:ascii="Arial" w:hAnsi="Arial" w:cs="Arial"/>
          <w:b/>
          <w:bCs/>
        </w:rPr>
      </w:pPr>
    </w:p>
    <w:p w:rsidR="008308D1" w:rsidRPr="008308D1" w:rsidRDefault="008308D1" w:rsidP="008308D1">
      <w:pPr>
        <w:pStyle w:val="csbullet"/>
        <w:numPr>
          <w:ilvl w:val="0"/>
          <w:numId w:val="0"/>
        </w:numPr>
        <w:tabs>
          <w:tab w:val="clear" w:pos="-851"/>
          <w:tab w:val="left" w:pos="284"/>
          <w:tab w:val="left" w:pos="720"/>
        </w:tabs>
        <w:spacing w:before="0" w:after="0" w:line="240" w:lineRule="auto"/>
        <w:ind w:left="285"/>
        <w:jc w:val="both"/>
        <w:rPr>
          <w:rFonts w:ascii="Arial" w:hAnsi="Arial" w:cs="Arial"/>
          <w:b/>
          <w:bCs/>
        </w:rPr>
      </w:pPr>
    </w:p>
    <w:p w:rsidR="008308D1" w:rsidRPr="008308D1" w:rsidRDefault="008308D1" w:rsidP="008308D1">
      <w:pPr>
        <w:pStyle w:val="csbullet"/>
        <w:numPr>
          <w:ilvl w:val="0"/>
          <w:numId w:val="0"/>
        </w:numPr>
        <w:tabs>
          <w:tab w:val="clear" w:pos="-851"/>
          <w:tab w:val="left" w:pos="284"/>
          <w:tab w:val="left" w:pos="720"/>
        </w:tabs>
        <w:spacing w:before="0" w:after="0" w:line="240" w:lineRule="auto"/>
        <w:ind w:left="285"/>
        <w:jc w:val="both"/>
        <w:rPr>
          <w:rFonts w:ascii="Arial" w:hAnsi="Arial" w:cs="Arial"/>
          <w:b/>
          <w:bCs/>
        </w:rPr>
      </w:pPr>
    </w:p>
    <w:p w:rsidR="008308D1" w:rsidRPr="008308D1" w:rsidRDefault="008308D1" w:rsidP="008308D1">
      <w:pPr>
        <w:pStyle w:val="csbullet"/>
        <w:numPr>
          <w:ilvl w:val="0"/>
          <w:numId w:val="0"/>
        </w:numPr>
        <w:tabs>
          <w:tab w:val="clear" w:pos="-851"/>
          <w:tab w:val="left" w:pos="284"/>
          <w:tab w:val="left" w:pos="720"/>
        </w:tabs>
        <w:spacing w:before="0" w:after="0" w:line="240" w:lineRule="auto"/>
        <w:ind w:left="285"/>
        <w:jc w:val="both"/>
        <w:rPr>
          <w:rFonts w:ascii="Arial" w:hAnsi="Arial" w:cs="Arial"/>
          <w:b/>
          <w:bCs/>
        </w:rPr>
      </w:pPr>
    </w:p>
    <w:p w:rsidR="008308D1" w:rsidRPr="008308D1" w:rsidRDefault="008308D1" w:rsidP="008308D1">
      <w:pPr>
        <w:tabs>
          <w:tab w:val="left" w:pos="284"/>
        </w:tabs>
        <w:jc w:val="both"/>
        <w:rPr>
          <w:rFonts w:ascii="Arial" w:eastAsia="Arial Unicode MS" w:hAnsi="Arial" w:cs="Arial"/>
          <w:sz w:val="22"/>
          <w:szCs w:val="22"/>
        </w:rPr>
      </w:pPr>
    </w:p>
    <w:p w:rsidR="008308D1" w:rsidRPr="008308D1" w:rsidRDefault="008308D1" w:rsidP="008308D1">
      <w:pPr>
        <w:tabs>
          <w:tab w:val="left" w:pos="284"/>
        </w:tabs>
        <w:rPr>
          <w:rFonts w:ascii="Arial" w:eastAsia="Arial Unicode MS"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8" w:space="0" w:color="FFFFFF"/>
          <w:insideV w:val="single" w:sz="8" w:space="0" w:color="FFFFFF"/>
        </w:tblBorders>
        <w:tblLayout w:type="fixed"/>
        <w:tblLook w:val="0000" w:firstRow="0" w:lastRow="0" w:firstColumn="0" w:lastColumn="0" w:noHBand="0" w:noVBand="0"/>
      </w:tblPr>
      <w:tblGrid>
        <w:gridCol w:w="7405"/>
        <w:gridCol w:w="2697"/>
      </w:tblGrid>
      <w:tr w:rsidR="008308D1" w:rsidRPr="008308D1" w:rsidTr="00BE4ACA">
        <w:trPr>
          <w:trHeight w:val="235"/>
          <w:jc w:val="center"/>
        </w:trPr>
        <w:tc>
          <w:tcPr>
            <w:tcW w:w="7405" w:type="dxa"/>
            <w:tcBorders>
              <w:top w:val="single" w:sz="4" w:space="0" w:color="auto"/>
            </w:tcBorders>
            <w:shd w:val="clear" w:color="auto" w:fill="D9D9D9"/>
          </w:tcPr>
          <w:p w:rsidR="008308D1" w:rsidRPr="008308D1" w:rsidRDefault="008308D1" w:rsidP="00BE4ACA">
            <w:pPr>
              <w:pStyle w:val="csbullet"/>
              <w:numPr>
                <w:ilvl w:val="0"/>
                <w:numId w:val="0"/>
              </w:numPr>
              <w:tabs>
                <w:tab w:val="clear" w:pos="-851"/>
                <w:tab w:val="left" w:pos="5112"/>
              </w:tabs>
              <w:spacing w:before="0" w:after="0" w:line="240" w:lineRule="auto"/>
              <w:ind w:right="-387"/>
              <w:rPr>
                <w:rFonts w:ascii="Arial" w:hAnsi="Arial" w:cs="Arial"/>
              </w:rPr>
            </w:pPr>
            <w:r w:rsidRPr="008308D1">
              <w:rPr>
                <w:rFonts w:ascii="Arial" w:hAnsi="Arial" w:cs="Arial"/>
                <w:b/>
                <w:bCs/>
              </w:rPr>
              <w:t>Requirements for assessment</w:t>
            </w:r>
          </w:p>
        </w:tc>
        <w:tc>
          <w:tcPr>
            <w:tcW w:w="2697" w:type="dxa"/>
            <w:tcBorders>
              <w:top w:val="single" w:sz="4" w:space="0" w:color="auto"/>
            </w:tcBorders>
            <w:shd w:val="clear" w:color="auto" w:fill="D9D9D9"/>
          </w:tcPr>
          <w:p w:rsidR="008308D1" w:rsidRPr="008308D1" w:rsidRDefault="008308D1" w:rsidP="00BE4ACA">
            <w:pPr>
              <w:tabs>
                <w:tab w:val="left" w:pos="4800"/>
              </w:tabs>
              <w:ind w:left="72"/>
              <w:jc w:val="center"/>
              <w:rPr>
                <w:rFonts w:ascii="Arial" w:hAnsi="Arial" w:cs="Arial"/>
                <w:b/>
                <w:bCs/>
              </w:rPr>
            </w:pPr>
            <w:r w:rsidRPr="008308D1">
              <w:rPr>
                <w:rFonts w:ascii="Arial" w:hAnsi="Arial" w:cs="Arial"/>
                <w:b/>
                <w:bCs/>
                <w:sz w:val="22"/>
                <w:szCs w:val="22"/>
              </w:rPr>
              <w:t>Due dates:</w:t>
            </w:r>
          </w:p>
        </w:tc>
      </w:tr>
      <w:tr w:rsidR="008308D1" w:rsidRPr="008308D1" w:rsidTr="00BE4ACA">
        <w:trPr>
          <w:trHeight w:val="433"/>
          <w:jc w:val="center"/>
        </w:trPr>
        <w:tc>
          <w:tcPr>
            <w:tcW w:w="7405" w:type="dxa"/>
            <w:tcBorders>
              <w:bottom w:val="single" w:sz="4" w:space="0" w:color="auto"/>
            </w:tcBorders>
            <w:shd w:val="clear" w:color="auto" w:fill="D9D9D9"/>
          </w:tcPr>
          <w:p w:rsidR="008308D1" w:rsidRPr="008308D1" w:rsidRDefault="008308D1" w:rsidP="00BE4ACA">
            <w:pPr>
              <w:numPr>
                <w:ilvl w:val="0"/>
                <w:numId w:val="3"/>
              </w:numPr>
              <w:spacing w:before="120" w:after="120"/>
              <w:rPr>
                <w:rFonts w:ascii="Arial" w:hAnsi="Arial" w:cs="Arial"/>
              </w:rPr>
            </w:pPr>
            <w:r w:rsidRPr="008308D1">
              <w:rPr>
                <w:rFonts w:ascii="Arial" w:hAnsi="Arial" w:cs="Arial"/>
                <w:sz w:val="22"/>
                <w:szCs w:val="22"/>
              </w:rPr>
              <w:t>Conduct research and answer questions</w:t>
            </w:r>
          </w:p>
        </w:tc>
        <w:tc>
          <w:tcPr>
            <w:tcW w:w="2697" w:type="dxa"/>
            <w:tcBorders>
              <w:bottom w:val="single" w:sz="4" w:space="0" w:color="auto"/>
            </w:tcBorders>
            <w:shd w:val="clear" w:color="auto" w:fill="D9D9D9"/>
            <w:vAlign w:val="center"/>
          </w:tcPr>
          <w:p w:rsidR="008308D1" w:rsidRPr="008308D1" w:rsidRDefault="008308D1" w:rsidP="00BE4ACA">
            <w:pPr>
              <w:tabs>
                <w:tab w:val="left" w:pos="4800"/>
              </w:tabs>
              <w:jc w:val="center"/>
              <w:rPr>
                <w:rFonts w:ascii="Arial" w:hAnsi="Arial" w:cs="Arial"/>
              </w:rPr>
            </w:pPr>
            <w:r w:rsidRPr="008308D1">
              <w:rPr>
                <w:rFonts w:ascii="Arial" w:hAnsi="Arial" w:cs="Arial"/>
                <w:sz w:val="22"/>
                <w:szCs w:val="22"/>
              </w:rPr>
              <w:t>__________________</w:t>
            </w:r>
          </w:p>
        </w:tc>
      </w:tr>
      <w:tr w:rsidR="008308D1" w:rsidRPr="008308D1" w:rsidTr="00BE4ACA">
        <w:trPr>
          <w:trHeight w:val="433"/>
          <w:jc w:val="center"/>
        </w:trPr>
        <w:tc>
          <w:tcPr>
            <w:tcW w:w="7405" w:type="dxa"/>
            <w:tcBorders>
              <w:bottom w:val="single" w:sz="4" w:space="0" w:color="auto"/>
            </w:tcBorders>
            <w:shd w:val="clear" w:color="auto" w:fill="D9D9D9"/>
          </w:tcPr>
          <w:p w:rsidR="008308D1" w:rsidRPr="008308D1" w:rsidRDefault="008308D1" w:rsidP="00BE4ACA">
            <w:pPr>
              <w:numPr>
                <w:ilvl w:val="0"/>
                <w:numId w:val="3"/>
              </w:numPr>
              <w:spacing w:before="120" w:after="120"/>
              <w:rPr>
                <w:rFonts w:ascii="Arial" w:hAnsi="Arial" w:cs="Arial"/>
              </w:rPr>
            </w:pPr>
            <w:r w:rsidRPr="008308D1">
              <w:rPr>
                <w:rFonts w:ascii="Arial" w:hAnsi="Arial" w:cs="Arial"/>
                <w:sz w:val="22"/>
                <w:szCs w:val="22"/>
              </w:rPr>
              <w:t>Complete all essay questions</w:t>
            </w:r>
          </w:p>
        </w:tc>
        <w:tc>
          <w:tcPr>
            <w:tcW w:w="2697" w:type="dxa"/>
            <w:tcBorders>
              <w:bottom w:val="single" w:sz="4" w:space="0" w:color="auto"/>
            </w:tcBorders>
            <w:shd w:val="clear" w:color="auto" w:fill="D9D9D9"/>
            <w:vAlign w:val="center"/>
          </w:tcPr>
          <w:p w:rsidR="008308D1" w:rsidRPr="008308D1" w:rsidRDefault="008308D1" w:rsidP="00BE4ACA">
            <w:pPr>
              <w:tabs>
                <w:tab w:val="left" w:pos="4800"/>
              </w:tabs>
              <w:jc w:val="center"/>
              <w:rPr>
                <w:rFonts w:ascii="Arial" w:hAnsi="Arial" w:cs="Arial"/>
              </w:rPr>
            </w:pPr>
            <w:r w:rsidRPr="008308D1">
              <w:rPr>
                <w:rFonts w:ascii="Arial" w:hAnsi="Arial" w:cs="Arial"/>
                <w:sz w:val="22"/>
                <w:szCs w:val="22"/>
              </w:rPr>
              <w:t>__________________</w:t>
            </w:r>
          </w:p>
        </w:tc>
      </w:tr>
    </w:tbl>
    <w:p w:rsidR="008308D1" w:rsidRPr="008308D1" w:rsidRDefault="008308D1" w:rsidP="008308D1">
      <w:pPr>
        <w:ind w:left="-180"/>
        <w:jc w:val="center"/>
        <w:rPr>
          <w:rFonts w:ascii="Arial" w:hAnsi="Arial" w:cs="Arial"/>
          <w:b/>
          <w:bCs/>
        </w:rPr>
      </w:pPr>
    </w:p>
    <w:p w:rsidR="008308D1" w:rsidRPr="008308D1" w:rsidRDefault="008308D1" w:rsidP="008308D1">
      <w:pPr>
        <w:ind w:left="-180"/>
        <w:jc w:val="center"/>
        <w:rPr>
          <w:rFonts w:ascii="Arial" w:hAnsi="Arial" w:cs="Arial"/>
          <w:b/>
          <w:bCs/>
        </w:rPr>
      </w:pPr>
    </w:p>
    <w:p w:rsidR="008308D1" w:rsidRPr="008308D1" w:rsidRDefault="008308D1" w:rsidP="008308D1">
      <w:pPr>
        <w:ind w:left="-180"/>
        <w:jc w:val="center"/>
        <w:rPr>
          <w:rFonts w:ascii="Arial" w:hAnsi="Arial" w:cs="Arial"/>
          <w:b/>
          <w:bCs/>
        </w:rPr>
      </w:pPr>
    </w:p>
    <w:p w:rsidR="008308D1" w:rsidRPr="008308D1" w:rsidRDefault="008308D1" w:rsidP="008308D1">
      <w:pPr>
        <w:ind w:left="-180"/>
        <w:jc w:val="center"/>
        <w:rPr>
          <w:rFonts w:ascii="Arial" w:hAnsi="Arial" w:cs="Arial"/>
          <w:b/>
          <w:bCs/>
        </w:rPr>
      </w:pPr>
    </w:p>
    <w:p w:rsidR="008308D1" w:rsidRPr="008308D1" w:rsidRDefault="008308D1" w:rsidP="008308D1">
      <w:pPr>
        <w:ind w:left="-180"/>
        <w:jc w:val="center"/>
        <w:rPr>
          <w:rFonts w:ascii="Arial" w:hAnsi="Arial" w:cs="Arial"/>
          <w:b/>
          <w:bCs/>
        </w:rPr>
      </w:pPr>
    </w:p>
    <w:p w:rsidR="008308D1" w:rsidRPr="008308D1" w:rsidRDefault="008308D1" w:rsidP="008308D1">
      <w:pPr>
        <w:ind w:left="-180"/>
        <w:jc w:val="center"/>
        <w:rPr>
          <w:rFonts w:ascii="Arial" w:hAnsi="Arial" w:cs="Arial"/>
          <w:b/>
          <w:bCs/>
        </w:rPr>
      </w:pPr>
    </w:p>
    <w:p w:rsidR="008308D1" w:rsidRPr="008308D1" w:rsidRDefault="008308D1" w:rsidP="008308D1">
      <w:pPr>
        <w:ind w:left="-180"/>
        <w:jc w:val="center"/>
        <w:rPr>
          <w:rFonts w:ascii="Arial" w:hAnsi="Arial" w:cs="Arial"/>
          <w:b/>
          <w:bCs/>
        </w:rPr>
      </w:pPr>
    </w:p>
    <w:p w:rsidR="008308D1" w:rsidRPr="008308D1" w:rsidRDefault="008308D1" w:rsidP="008308D1">
      <w:pPr>
        <w:ind w:left="-180"/>
        <w:jc w:val="center"/>
        <w:rPr>
          <w:rFonts w:ascii="Arial" w:hAnsi="Arial" w:cs="Arial"/>
          <w:b/>
          <w:bCs/>
        </w:rPr>
      </w:pPr>
    </w:p>
    <w:p w:rsidR="008308D1" w:rsidRPr="008308D1" w:rsidRDefault="008308D1" w:rsidP="008308D1">
      <w:pPr>
        <w:pStyle w:val="csbullet"/>
        <w:numPr>
          <w:ilvl w:val="0"/>
          <w:numId w:val="0"/>
        </w:numPr>
        <w:tabs>
          <w:tab w:val="clear" w:pos="-851"/>
        </w:tabs>
        <w:spacing w:before="0" w:after="0" w:line="240" w:lineRule="auto"/>
        <w:ind w:right="-470"/>
        <w:jc w:val="center"/>
        <w:rPr>
          <w:rFonts w:ascii="Arial" w:hAnsi="Arial" w:cs="Arial"/>
          <w:b/>
          <w:bCs/>
          <w:sz w:val="36"/>
          <w:szCs w:val="36"/>
        </w:rPr>
      </w:pPr>
      <w:r w:rsidRPr="008308D1">
        <w:rPr>
          <w:rFonts w:ascii="Arial" w:hAnsi="Arial" w:cs="Arial"/>
          <w:b/>
          <w:bCs/>
          <w:sz w:val="36"/>
          <w:szCs w:val="36"/>
        </w:rPr>
        <w:t>DO NOT TURN THIS PAGE OVER UNTIL YOU ARE TOLD TO</w:t>
      </w:r>
    </w:p>
    <w:p w:rsidR="008308D1" w:rsidRPr="008308D1" w:rsidRDefault="008308D1" w:rsidP="008308D1">
      <w:pPr>
        <w:pStyle w:val="csbullet"/>
        <w:numPr>
          <w:ilvl w:val="0"/>
          <w:numId w:val="0"/>
        </w:numPr>
        <w:tabs>
          <w:tab w:val="clear" w:pos="-851"/>
          <w:tab w:val="left" w:pos="120"/>
          <w:tab w:val="left" w:pos="284"/>
        </w:tabs>
        <w:spacing w:before="0" w:after="0" w:line="240" w:lineRule="auto"/>
        <w:ind w:left="567"/>
        <w:jc w:val="center"/>
        <w:rPr>
          <w:rFonts w:ascii="Arial" w:hAnsi="Arial" w:cs="Arial"/>
        </w:rPr>
      </w:pPr>
    </w:p>
    <w:p w:rsidR="008308D1" w:rsidRPr="008308D1" w:rsidRDefault="008308D1" w:rsidP="008308D1">
      <w:pPr>
        <w:pStyle w:val="csbullet"/>
        <w:numPr>
          <w:ilvl w:val="0"/>
          <w:numId w:val="0"/>
        </w:numPr>
        <w:tabs>
          <w:tab w:val="clear" w:pos="-851"/>
          <w:tab w:val="left" w:pos="120"/>
          <w:tab w:val="left" w:pos="284"/>
        </w:tabs>
        <w:spacing w:before="0" w:after="0" w:line="240" w:lineRule="auto"/>
        <w:ind w:left="567"/>
        <w:jc w:val="both"/>
        <w:rPr>
          <w:rFonts w:ascii="Arial" w:hAnsi="Arial" w:cs="Arial"/>
        </w:rPr>
      </w:pPr>
    </w:p>
    <w:p w:rsidR="008308D1" w:rsidRPr="008308D1" w:rsidRDefault="008308D1" w:rsidP="008308D1">
      <w:pPr>
        <w:pStyle w:val="csbullet"/>
        <w:numPr>
          <w:ilvl w:val="0"/>
          <w:numId w:val="0"/>
        </w:numPr>
        <w:tabs>
          <w:tab w:val="clear" w:pos="-851"/>
          <w:tab w:val="left" w:pos="284"/>
          <w:tab w:val="left" w:pos="720"/>
        </w:tabs>
        <w:spacing w:before="0" w:after="0" w:line="240" w:lineRule="auto"/>
        <w:jc w:val="both"/>
        <w:rPr>
          <w:rFonts w:ascii="Arial" w:hAnsi="Arial" w:cs="Arial"/>
          <w:b/>
          <w:bCs/>
        </w:rPr>
      </w:pPr>
    </w:p>
    <w:p w:rsidR="008308D1" w:rsidRPr="008308D1" w:rsidRDefault="008308D1" w:rsidP="008308D1">
      <w:pPr>
        <w:pStyle w:val="csbullet"/>
        <w:numPr>
          <w:ilvl w:val="0"/>
          <w:numId w:val="0"/>
        </w:numPr>
        <w:tabs>
          <w:tab w:val="clear" w:pos="-851"/>
          <w:tab w:val="left" w:pos="284"/>
          <w:tab w:val="left" w:pos="720"/>
        </w:tabs>
        <w:spacing w:before="0" w:after="0" w:line="240" w:lineRule="auto"/>
        <w:jc w:val="both"/>
        <w:rPr>
          <w:rFonts w:ascii="Arial" w:hAnsi="Arial" w:cs="Arial"/>
          <w:b/>
          <w:bCs/>
        </w:rPr>
      </w:pPr>
    </w:p>
    <w:p w:rsidR="008308D1" w:rsidRPr="008308D1" w:rsidRDefault="008308D1" w:rsidP="008308D1">
      <w:pPr>
        <w:pStyle w:val="csbullet"/>
        <w:numPr>
          <w:ilvl w:val="0"/>
          <w:numId w:val="0"/>
        </w:numPr>
        <w:tabs>
          <w:tab w:val="clear" w:pos="-851"/>
          <w:tab w:val="left" w:pos="284"/>
          <w:tab w:val="left" w:pos="720"/>
        </w:tabs>
        <w:spacing w:before="0" w:after="0" w:line="240" w:lineRule="auto"/>
        <w:jc w:val="both"/>
        <w:rPr>
          <w:rFonts w:ascii="Arial" w:hAnsi="Arial" w:cs="Arial"/>
          <w:b/>
          <w:bCs/>
        </w:rPr>
      </w:pPr>
    </w:p>
    <w:p w:rsidR="008308D1" w:rsidRPr="008308D1" w:rsidRDefault="008308D1" w:rsidP="008308D1">
      <w:pPr>
        <w:pStyle w:val="csbullet"/>
        <w:numPr>
          <w:ilvl w:val="0"/>
          <w:numId w:val="0"/>
        </w:numPr>
        <w:tabs>
          <w:tab w:val="clear" w:pos="-851"/>
          <w:tab w:val="left" w:pos="284"/>
          <w:tab w:val="left" w:pos="720"/>
        </w:tabs>
        <w:spacing w:before="0" w:after="0" w:line="240" w:lineRule="auto"/>
        <w:jc w:val="both"/>
        <w:rPr>
          <w:rFonts w:ascii="Arial" w:hAnsi="Arial" w:cs="Arial"/>
          <w:b/>
          <w:bCs/>
        </w:rPr>
      </w:pPr>
    </w:p>
    <w:p w:rsidR="008308D1" w:rsidRPr="008308D1" w:rsidRDefault="008308D1" w:rsidP="008308D1">
      <w:pPr>
        <w:pStyle w:val="csbullet"/>
        <w:numPr>
          <w:ilvl w:val="0"/>
          <w:numId w:val="0"/>
        </w:numPr>
        <w:tabs>
          <w:tab w:val="clear" w:pos="-851"/>
          <w:tab w:val="left" w:pos="284"/>
          <w:tab w:val="left" w:pos="720"/>
        </w:tabs>
        <w:spacing w:before="0" w:after="0" w:line="240" w:lineRule="auto"/>
        <w:jc w:val="both"/>
        <w:rPr>
          <w:rFonts w:ascii="Arial" w:hAnsi="Arial" w:cs="Arial"/>
          <w:b/>
          <w:bCs/>
        </w:rPr>
      </w:pPr>
    </w:p>
    <w:p w:rsidR="008308D1" w:rsidRPr="008308D1" w:rsidRDefault="008308D1" w:rsidP="008308D1">
      <w:pPr>
        <w:pStyle w:val="csbullet"/>
        <w:numPr>
          <w:ilvl w:val="0"/>
          <w:numId w:val="0"/>
        </w:numPr>
        <w:tabs>
          <w:tab w:val="clear" w:pos="-851"/>
          <w:tab w:val="left" w:pos="284"/>
          <w:tab w:val="left" w:pos="720"/>
        </w:tabs>
        <w:spacing w:before="0" w:after="0" w:line="240" w:lineRule="auto"/>
        <w:jc w:val="both"/>
        <w:rPr>
          <w:rFonts w:ascii="Arial" w:hAnsi="Arial" w:cs="Arial"/>
          <w:b/>
          <w:bCs/>
        </w:rPr>
      </w:pPr>
    </w:p>
    <w:p w:rsidR="008308D1" w:rsidRPr="008308D1" w:rsidRDefault="008308D1" w:rsidP="008308D1">
      <w:pPr>
        <w:pStyle w:val="csbullet"/>
        <w:numPr>
          <w:ilvl w:val="0"/>
          <w:numId w:val="0"/>
        </w:numPr>
        <w:tabs>
          <w:tab w:val="clear" w:pos="-851"/>
          <w:tab w:val="left" w:pos="284"/>
          <w:tab w:val="left" w:pos="720"/>
        </w:tabs>
        <w:spacing w:before="0" w:after="0" w:line="240" w:lineRule="auto"/>
        <w:jc w:val="both"/>
        <w:rPr>
          <w:rFonts w:ascii="Arial" w:hAnsi="Arial" w:cs="Arial"/>
          <w:b/>
          <w:bCs/>
          <w:color w:val="FF0000"/>
        </w:rPr>
      </w:pPr>
      <w:r w:rsidRPr="008308D1">
        <w:rPr>
          <w:rFonts w:ascii="Arial" w:hAnsi="Arial" w:cs="Arial"/>
          <w:b/>
          <w:bCs/>
        </w:rPr>
        <w:t>STUDENT NAME:</w:t>
      </w:r>
      <w:r w:rsidRPr="008308D1">
        <w:rPr>
          <w:rFonts w:ascii="Arial" w:hAnsi="Arial" w:cs="Arial"/>
          <w:b/>
          <w:bCs/>
        </w:rPr>
        <w:tab/>
      </w:r>
      <w:r w:rsidR="0060575A">
        <w:rPr>
          <w:rFonts w:ascii="Arial" w:hAnsi="Arial" w:cs="Arial"/>
          <w:b/>
          <w:bCs/>
          <w:color w:val="FF0000"/>
        </w:rPr>
        <w:t>ANSWER KEY</w:t>
      </w:r>
    </w:p>
    <w:p w:rsidR="008308D1" w:rsidRPr="008308D1" w:rsidRDefault="008308D1" w:rsidP="008308D1">
      <w:pPr>
        <w:pStyle w:val="csbullet"/>
        <w:numPr>
          <w:ilvl w:val="0"/>
          <w:numId w:val="0"/>
        </w:numPr>
        <w:tabs>
          <w:tab w:val="clear" w:pos="-851"/>
          <w:tab w:val="left" w:pos="284"/>
          <w:tab w:val="left" w:pos="720"/>
        </w:tabs>
        <w:spacing w:before="0" w:after="0" w:line="240" w:lineRule="auto"/>
        <w:jc w:val="both"/>
        <w:rPr>
          <w:rFonts w:ascii="Arial" w:hAnsi="Arial" w:cs="Arial"/>
          <w:b/>
          <w:bCs/>
        </w:rPr>
      </w:pPr>
    </w:p>
    <w:p w:rsidR="008308D1" w:rsidRPr="008308D1" w:rsidRDefault="008308D1" w:rsidP="008308D1">
      <w:pPr>
        <w:pStyle w:val="csbullet"/>
        <w:numPr>
          <w:ilvl w:val="0"/>
          <w:numId w:val="0"/>
        </w:numPr>
        <w:tabs>
          <w:tab w:val="clear" w:pos="-851"/>
          <w:tab w:val="left" w:pos="284"/>
          <w:tab w:val="left" w:pos="720"/>
        </w:tabs>
        <w:spacing w:before="0" w:after="0" w:line="240" w:lineRule="auto"/>
        <w:jc w:val="both"/>
        <w:rPr>
          <w:rFonts w:ascii="Arial" w:hAnsi="Arial" w:cs="Arial"/>
          <w:b/>
          <w:bCs/>
        </w:rPr>
      </w:pPr>
      <w:r w:rsidRPr="008308D1">
        <w:rPr>
          <w:rFonts w:ascii="Arial" w:hAnsi="Arial" w:cs="Arial"/>
          <w:b/>
          <w:bCs/>
        </w:rPr>
        <w:t>TEACHER:</w:t>
      </w:r>
      <w:r w:rsidRPr="008308D1">
        <w:rPr>
          <w:rFonts w:ascii="Arial" w:hAnsi="Arial" w:cs="Arial"/>
          <w:b/>
          <w:bCs/>
        </w:rPr>
        <w:tab/>
      </w:r>
      <w:r w:rsidRPr="008308D1">
        <w:rPr>
          <w:rFonts w:ascii="Arial" w:hAnsi="Arial" w:cs="Arial"/>
          <w:b/>
          <w:bCs/>
        </w:rPr>
        <w:tab/>
        <w:t>Mrs Cunningham</w:t>
      </w:r>
      <w:r w:rsidRPr="008308D1">
        <w:rPr>
          <w:rFonts w:ascii="Arial" w:hAnsi="Arial" w:cs="Arial"/>
          <w:b/>
          <w:bCs/>
        </w:rPr>
        <w:tab/>
      </w:r>
      <w:r w:rsidRPr="008308D1">
        <w:rPr>
          <w:rFonts w:ascii="Arial" w:hAnsi="Arial" w:cs="Arial"/>
          <w:b/>
          <w:bCs/>
        </w:rPr>
        <w:tab/>
      </w:r>
      <w:r w:rsidRPr="008308D1">
        <w:rPr>
          <w:rFonts w:ascii="Arial" w:hAnsi="Arial" w:cs="Arial"/>
          <w:b/>
          <w:bCs/>
        </w:rPr>
        <w:tab/>
      </w:r>
      <w:r w:rsidRPr="008308D1">
        <w:rPr>
          <w:rFonts w:ascii="Arial" w:hAnsi="Arial" w:cs="Arial"/>
          <w:b/>
          <w:bCs/>
        </w:rPr>
        <w:tab/>
      </w:r>
      <w:r w:rsidRPr="008308D1">
        <w:rPr>
          <w:rFonts w:ascii="Arial" w:hAnsi="Arial" w:cs="Arial"/>
          <w:b/>
          <w:bCs/>
        </w:rPr>
        <w:tab/>
      </w:r>
      <w:r w:rsidRPr="008308D1">
        <w:rPr>
          <w:rFonts w:ascii="Arial" w:hAnsi="Arial" w:cs="Arial"/>
          <w:b/>
          <w:bCs/>
        </w:rPr>
        <w:tab/>
      </w:r>
      <w:r w:rsidRPr="008308D1">
        <w:rPr>
          <w:rFonts w:ascii="Arial" w:hAnsi="Arial" w:cs="Arial"/>
          <w:b/>
          <w:bCs/>
        </w:rPr>
        <w:tab/>
        <w:t>YEAR:</w:t>
      </w:r>
      <w:r w:rsidRPr="008308D1">
        <w:rPr>
          <w:rFonts w:ascii="Arial" w:hAnsi="Arial" w:cs="Arial"/>
          <w:b/>
          <w:bCs/>
        </w:rPr>
        <w:tab/>
        <w:t xml:space="preserve">        11</w:t>
      </w:r>
    </w:p>
    <w:p w:rsidR="008308D1" w:rsidRDefault="008308D1" w:rsidP="00432779">
      <w:pPr>
        <w:jc w:val="center"/>
        <w:rPr>
          <w:rFonts w:ascii="Arial" w:hAnsi="Arial" w:cs="Arial"/>
          <w:b/>
          <w:sz w:val="32"/>
          <w:szCs w:val="32"/>
          <w:u w:val="single"/>
        </w:rPr>
      </w:pPr>
    </w:p>
    <w:p w:rsidR="008308D1" w:rsidRDefault="008308D1" w:rsidP="00432779">
      <w:pPr>
        <w:jc w:val="center"/>
        <w:rPr>
          <w:rFonts w:ascii="Arial" w:hAnsi="Arial" w:cs="Arial"/>
          <w:b/>
          <w:sz w:val="32"/>
          <w:szCs w:val="32"/>
          <w:u w:val="single"/>
        </w:rPr>
      </w:pPr>
    </w:p>
    <w:p w:rsidR="00432779" w:rsidRPr="00AF4ED7" w:rsidRDefault="008308D1" w:rsidP="00432779">
      <w:pPr>
        <w:jc w:val="center"/>
        <w:rPr>
          <w:rFonts w:ascii="Arial" w:hAnsi="Arial" w:cs="Arial"/>
          <w:b/>
          <w:u w:val="single"/>
        </w:rPr>
      </w:pPr>
      <w:r w:rsidRPr="00AF4ED7">
        <w:rPr>
          <w:rFonts w:ascii="Arial" w:hAnsi="Arial" w:cs="Arial"/>
          <w:b/>
          <w:u w:val="single"/>
        </w:rPr>
        <w:t>Stem Cell and Tissue Engineering</w:t>
      </w:r>
    </w:p>
    <w:p w:rsidR="00432779" w:rsidRPr="00AF4ED7" w:rsidRDefault="00CF3A6C" w:rsidP="00432779">
      <w:pPr>
        <w:jc w:val="center"/>
        <w:rPr>
          <w:rFonts w:ascii="Arial" w:hAnsi="Arial" w:cs="Arial"/>
        </w:rPr>
      </w:pPr>
      <w:r w:rsidRPr="00AF4ED7">
        <w:rPr>
          <w:rFonts w:ascii="Arial" w:hAnsi="Arial" w:cs="Arial"/>
        </w:rPr>
        <w:t>In class essay component (35 marks)</w:t>
      </w:r>
    </w:p>
    <w:p w:rsidR="008308D1" w:rsidRPr="00CF3A6C" w:rsidRDefault="008308D1">
      <w:pPr>
        <w:rPr>
          <w:rFonts w:ascii="Arial" w:hAnsi="Arial" w:cs="Arial"/>
          <w:sz w:val="28"/>
          <w:szCs w:val="28"/>
        </w:rPr>
      </w:pPr>
    </w:p>
    <w:p w:rsidR="008308D1" w:rsidRPr="00AF4ED7" w:rsidRDefault="008308D1" w:rsidP="008308D1">
      <w:pPr>
        <w:pStyle w:val="ListParagraph"/>
        <w:numPr>
          <w:ilvl w:val="0"/>
          <w:numId w:val="5"/>
        </w:numPr>
        <w:rPr>
          <w:rFonts w:ascii="Arial" w:hAnsi="Arial" w:cs="Arial"/>
          <w:sz w:val="24"/>
          <w:szCs w:val="24"/>
        </w:rPr>
      </w:pPr>
      <w:r w:rsidRPr="00AF4ED7">
        <w:rPr>
          <w:rFonts w:ascii="Arial" w:hAnsi="Arial" w:cs="Arial"/>
          <w:sz w:val="24"/>
          <w:szCs w:val="24"/>
        </w:rPr>
        <w:t xml:space="preserve">Discuss the advantages and disadvantages of each of ; </w:t>
      </w:r>
    </w:p>
    <w:tbl>
      <w:tblPr>
        <w:tblStyle w:val="TableGrid"/>
        <w:tblW w:w="0" w:type="auto"/>
        <w:jc w:val="center"/>
        <w:tblLook w:val="04A0" w:firstRow="1" w:lastRow="0" w:firstColumn="1" w:lastColumn="0" w:noHBand="0" w:noVBand="1"/>
      </w:tblPr>
      <w:tblGrid>
        <w:gridCol w:w="2252"/>
        <w:gridCol w:w="4262"/>
        <w:gridCol w:w="4186"/>
      </w:tblGrid>
      <w:tr w:rsidR="00385D23" w:rsidRPr="00AF4ED7" w:rsidTr="00AF4ED7">
        <w:trPr>
          <w:jc w:val="center"/>
        </w:trPr>
        <w:tc>
          <w:tcPr>
            <w:tcW w:w="2252" w:type="dxa"/>
          </w:tcPr>
          <w:p w:rsidR="00385D23" w:rsidRPr="00AF4ED7" w:rsidRDefault="00385D23" w:rsidP="00385D23">
            <w:pPr>
              <w:jc w:val="center"/>
              <w:rPr>
                <w:rFonts w:ascii="Arial" w:hAnsi="Arial" w:cs="Arial"/>
                <w:b/>
                <w:color w:val="FF0000"/>
                <w:sz w:val="22"/>
                <w:szCs w:val="22"/>
              </w:rPr>
            </w:pPr>
            <w:r w:rsidRPr="00AF4ED7">
              <w:rPr>
                <w:rFonts w:ascii="Arial" w:hAnsi="Arial" w:cs="Arial"/>
                <w:b/>
                <w:color w:val="FF0000"/>
                <w:sz w:val="22"/>
                <w:szCs w:val="22"/>
              </w:rPr>
              <w:t>CONTEXT</w:t>
            </w:r>
          </w:p>
        </w:tc>
        <w:tc>
          <w:tcPr>
            <w:tcW w:w="4262" w:type="dxa"/>
          </w:tcPr>
          <w:p w:rsidR="00385D23" w:rsidRPr="00AF4ED7" w:rsidRDefault="00385D23" w:rsidP="00385D23">
            <w:pPr>
              <w:jc w:val="center"/>
              <w:rPr>
                <w:rFonts w:ascii="Arial" w:hAnsi="Arial" w:cs="Arial"/>
                <w:b/>
                <w:color w:val="FF0000"/>
                <w:sz w:val="22"/>
                <w:szCs w:val="22"/>
              </w:rPr>
            </w:pPr>
            <w:r w:rsidRPr="00AF4ED7">
              <w:rPr>
                <w:rFonts w:ascii="Arial" w:hAnsi="Arial" w:cs="Arial"/>
                <w:b/>
                <w:color w:val="FF0000"/>
                <w:sz w:val="22"/>
                <w:szCs w:val="22"/>
              </w:rPr>
              <w:t>ADVANTAGES</w:t>
            </w:r>
          </w:p>
        </w:tc>
        <w:tc>
          <w:tcPr>
            <w:tcW w:w="4186" w:type="dxa"/>
          </w:tcPr>
          <w:p w:rsidR="00385D23" w:rsidRPr="00AF4ED7" w:rsidRDefault="00385D23" w:rsidP="00385D23">
            <w:pPr>
              <w:jc w:val="center"/>
              <w:rPr>
                <w:rFonts w:ascii="Arial" w:hAnsi="Arial" w:cs="Arial"/>
                <w:b/>
                <w:color w:val="FF0000"/>
                <w:sz w:val="22"/>
                <w:szCs w:val="22"/>
              </w:rPr>
            </w:pPr>
            <w:r w:rsidRPr="00AF4ED7">
              <w:rPr>
                <w:rFonts w:ascii="Arial" w:hAnsi="Arial" w:cs="Arial"/>
                <w:b/>
                <w:color w:val="FF0000"/>
                <w:sz w:val="22"/>
                <w:szCs w:val="22"/>
              </w:rPr>
              <w:t>DISADVANTAGES</w:t>
            </w:r>
          </w:p>
        </w:tc>
      </w:tr>
      <w:tr w:rsidR="00385D23" w:rsidRPr="00AF4ED7" w:rsidTr="00AF4ED7">
        <w:trPr>
          <w:jc w:val="center"/>
        </w:trPr>
        <w:tc>
          <w:tcPr>
            <w:tcW w:w="2252" w:type="dxa"/>
            <w:vAlign w:val="center"/>
          </w:tcPr>
          <w:p w:rsidR="00385D23" w:rsidRPr="00AF4ED7" w:rsidRDefault="00385D23" w:rsidP="00AF4ED7">
            <w:pPr>
              <w:contextualSpacing/>
              <w:jc w:val="center"/>
              <w:rPr>
                <w:rFonts w:ascii="Arial" w:hAnsi="Arial" w:cs="Arial"/>
                <w:b/>
                <w:color w:val="FF0000"/>
                <w:sz w:val="22"/>
                <w:szCs w:val="22"/>
              </w:rPr>
            </w:pPr>
            <w:r w:rsidRPr="00AF4ED7">
              <w:rPr>
                <w:rFonts w:ascii="Arial" w:hAnsi="Arial" w:cs="Arial"/>
                <w:b/>
                <w:color w:val="FF0000"/>
                <w:sz w:val="22"/>
                <w:szCs w:val="22"/>
              </w:rPr>
              <w:t>Embryonic stem cells from surplus IVF embryos</w:t>
            </w:r>
          </w:p>
          <w:p w:rsidR="00385D23" w:rsidRPr="00AF4ED7" w:rsidRDefault="00385D23" w:rsidP="00AF4ED7">
            <w:pPr>
              <w:contextualSpacing/>
              <w:jc w:val="center"/>
              <w:rPr>
                <w:rFonts w:ascii="Arial" w:hAnsi="Arial" w:cs="Arial"/>
                <w:b/>
                <w:color w:val="FF0000"/>
                <w:sz w:val="22"/>
                <w:szCs w:val="22"/>
              </w:rPr>
            </w:pPr>
          </w:p>
        </w:tc>
        <w:tc>
          <w:tcPr>
            <w:tcW w:w="4262" w:type="dxa"/>
          </w:tcPr>
          <w:p w:rsidR="00AF4ED7" w:rsidRDefault="00385D23" w:rsidP="00AF4ED7">
            <w:pPr>
              <w:shd w:val="clear" w:color="auto" w:fill="FFFFFF"/>
              <w:spacing w:before="100" w:beforeAutospacing="1" w:after="100" w:afterAutospacing="1"/>
              <w:contextualSpacing/>
              <w:rPr>
                <w:rFonts w:ascii="Arial" w:hAnsi="Arial" w:cs="Arial"/>
                <w:b/>
                <w:color w:val="FF0000"/>
                <w:sz w:val="22"/>
                <w:szCs w:val="22"/>
              </w:rPr>
            </w:pPr>
            <w:r w:rsidRPr="00AF4ED7">
              <w:rPr>
                <w:rFonts w:ascii="Arial" w:hAnsi="Arial" w:cs="Arial"/>
                <w:b/>
                <w:color w:val="FF0000"/>
                <w:sz w:val="22"/>
                <w:szCs w:val="22"/>
              </w:rPr>
              <w:t>These cells are undifferentiated, allowing them to be used in all parts of the body, giving them</w:t>
            </w:r>
            <w:r w:rsidRPr="00AF4ED7">
              <w:rPr>
                <w:rStyle w:val="apple-converted-space"/>
                <w:rFonts w:ascii="Arial" w:hAnsi="Arial" w:cs="Arial"/>
                <w:b/>
                <w:color w:val="FF0000"/>
                <w:sz w:val="22"/>
                <w:szCs w:val="22"/>
              </w:rPr>
              <w:t> </w:t>
            </w:r>
            <w:r w:rsidRPr="00AF4ED7">
              <w:rPr>
                <w:rFonts w:ascii="Arial" w:hAnsi="Arial" w:cs="Arial"/>
                <w:b/>
                <w:color w:val="FF0000"/>
                <w:sz w:val="22"/>
                <w:szCs w:val="22"/>
              </w:rPr>
              <w:t>the potential to cure</w:t>
            </w:r>
            <w:r w:rsidRPr="00AF4ED7">
              <w:rPr>
                <w:rStyle w:val="apple-converted-space"/>
                <w:rFonts w:ascii="Arial" w:hAnsi="Arial" w:cs="Arial"/>
                <w:b/>
                <w:color w:val="FF0000"/>
                <w:sz w:val="22"/>
                <w:szCs w:val="22"/>
              </w:rPr>
              <w:t> </w:t>
            </w:r>
            <w:r w:rsidRPr="00AF4ED7">
              <w:rPr>
                <w:rFonts w:ascii="Arial" w:hAnsi="Arial" w:cs="Arial"/>
                <w:b/>
                <w:color w:val="FF0000"/>
                <w:sz w:val="22"/>
                <w:szCs w:val="22"/>
              </w:rPr>
              <w:t>hundreds of diseases with the use of all</w:t>
            </w:r>
            <w:r w:rsidRPr="00AF4ED7">
              <w:rPr>
                <w:rStyle w:val="apple-converted-space"/>
                <w:rFonts w:ascii="Arial" w:hAnsi="Arial" w:cs="Arial"/>
                <w:b/>
                <w:color w:val="FF0000"/>
                <w:sz w:val="22"/>
                <w:szCs w:val="22"/>
              </w:rPr>
              <w:t> </w:t>
            </w:r>
            <w:r w:rsidRPr="00AF4ED7">
              <w:rPr>
                <w:rFonts w:ascii="Arial" w:hAnsi="Arial" w:cs="Arial"/>
                <w:b/>
                <w:color w:val="FF0000"/>
                <w:sz w:val="22"/>
                <w:szCs w:val="22"/>
              </w:rPr>
              <w:t>of the different cells that can be created from them.</w:t>
            </w:r>
          </w:p>
          <w:p w:rsidR="00385D23" w:rsidRPr="00AF4ED7" w:rsidRDefault="00385D23" w:rsidP="00AF4ED7">
            <w:pPr>
              <w:shd w:val="clear" w:color="auto" w:fill="FFFFFF"/>
              <w:spacing w:before="100" w:beforeAutospacing="1" w:after="100" w:afterAutospacing="1"/>
              <w:contextualSpacing/>
              <w:rPr>
                <w:rFonts w:ascii="Arial" w:hAnsi="Arial" w:cs="Arial"/>
                <w:b/>
                <w:color w:val="FF0000"/>
                <w:sz w:val="22"/>
                <w:szCs w:val="22"/>
              </w:rPr>
            </w:pPr>
            <w:r w:rsidRPr="00AF4ED7">
              <w:rPr>
                <w:rFonts w:ascii="Arial" w:hAnsi="Arial" w:cs="Arial"/>
                <w:b/>
                <w:color w:val="FF0000"/>
                <w:sz w:val="22"/>
                <w:szCs w:val="22"/>
              </w:rPr>
              <w:t>Embryonic stem cells are very similar to cancerous cells, "Gaining a better understanding of the molecular, biochemical and functional characteristics of cancer stem cells may lead to the development of more effective, precisely targeted treatments" (Norris par.7). This could change the lives of countless people around the world.</w:t>
            </w:r>
          </w:p>
        </w:tc>
        <w:tc>
          <w:tcPr>
            <w:tcW w:w="4186" w:type="dxa"/>
          </w:tcPr>
          <w:p w:rsidR="00385D23" w:rsidRPr="00AF4ED7" w:rsidRDefault="00385D23" w:rsidP="00AF4ED7">
            <w:pPr>
              <w:contextualSpacing/>
              <w:rPr>
                <w:rFonts w:ascii="Arial" w:hAnsi="Arial" w:cs="Arial"/>
                <w:b/>
                <w:color w:val="FF0000"/>
                <w:sz w:val="22"/>
                <w:szCs w:val="22"/>
              </w:rPr>
            </w:pPr>
            <w:r w:rsidRPr="00AF4ED7">
              <w:rPr>
                <w:rFonts w:ascii="Arial" w:hAnsi="Arial" w:cs="Arial"/>
                <w:b/>
                <w:color w:val="FF0000"/>
                <w:sz w:val="22"/>
                <w:szCs w:val="22"/>
                <w:shd w:val="clear" w:color="auto" w:fill="FFFFFF"/>
              </w:rPr>
              <w:t>The</w:t>
            </w:r>
            <w:proofErr w:type="gramStart"/>
            <w:r w:rsidRPr="00AF4ED7">
              <w:rPr>
                <w:rStyle w:val="apple-converted-space"/>
                <w:rFonts w:ascii="Arial" w:hAnsi="Arial" w:cs="Arial"/>
                <w:b/>
                <w:color w:val="FF0000"/>
                <w:sz w:val="22"/>
                <w:szCs w:val="22"/>
                <w:shd w:val="clear" w:color="auto" w:fill="FFFFFF"/>
              </w:rPr>
              <w:t> </w:t>
            </w:r>
            <w:r w:rsidRPr="00AF4ED7">
              <w:rPr>
                <w:rFonts w:ascii="Arial" w:hAnsi="Arial" w:cs="Arial"/>
                <w:b/>
                <w:color w:val="FF0000"/>
                <w:sz w:val="22"/>
                <w:szCs w:val="22"/>
                <w:shd w:val="clear" w:color="auto" w:fill="FFFFFF"/>
              </w:rPr>
              <w:t xml:space="preserve"> way</w:t>
            </w:r>
            <w:proofErr w:type="gramEnd"/>
            <w:r w:rsidRPr="00AF4ED7">
              <w:rPr>
                <w:rFonts w:ascii="Arial" w:hAnsi="Arial" w:cs="Arial"/>
                <w:b/>
                <w:color w:val="FF0000"/>
                <w:sz w:val="22"/>
                <w:szCs w:val="22"/>
                <w:shd w:val="clear" w:color="auto" w:fill="FFFFFF"/>
              </w:rPr>
              <w:t xml:space="preserve"> that they are</w:t>
            </w:r>
            <w:r w:rsidRPr="00AF4ED7">
              <w:rPr>
                <w:rStyle w:val="apple-converted-space"/>
                <w:rFonts w:ascii="Arial" w:hAnsi="Arial" w:cs="Arial"/>
                <w:b/>
                <w:color w:val="FF0000"/>
                <w:sz w:val="22"/>
                <w:szCs w:val="22"/>
                <w:shd w:val="clear" w:color="auto" w:fill="FFFFFF"/>
              </w:rPr>
              <w:t> </w:t>
            </w:r>
            <w:hyperlink r:id="rId5" w:history="1">
              <w:r w:rsidRPr="00AF4ED7">
                <w:rPr>
                  <w:rStyle w:val="Hyperlink"/>
                  <w:rFonts w:ascii="Arial" w:hAnsi="Arial" w:cs="Arial"/>
                  <w:b/>
                  <w:color w:val="FF0000"/>
                  <w:sz w:val="22"/>
                  <w:szCs w:val="22"/>
                  <w:shd w:val="clear" w:color="auto" w:fill="FFFFFF"/>
                </w:rPr>
                <w:t>ac</w:t>
              </w:r>
            </w:hyperlink>
            <w:hyperlink r:id="rId6" w:history="1">
              <w:r w:rsidRPr="00AF4ED7">
                <w:rPr>
                  <w:rStyle w:val="Hyperlink"/>
                  <w:rFonts w:ascii="Arial" w:hAnsi="Arial" w:cs="Arial"/>
                  <w:b/>
                  <w:color w:val="FF0000"/>
                  <w:sz w:val="22"/>
                  <w:szCs w:val="22"/>
                  <w:shd w:val="clear" w:color="auto" w:fill="FFFFFF"/>
                </w:rPr>
                <w:t>quired</w:t>
              </w:r>
            </w:hyperlink>
            <w:r w:rsidRPr="00AF4ED7">
              <w:rPr>
                <w:rFonts w:ascii="Arial" w:hAnsi="Arial" w:cs="Arial"/>
                <w:b/>
                <w:color w:val="FF0000"/>
                <w:sz w:val="22"/>
                <w:szCs w:val="22"/>
                <w:shd w:val="clear" w:color="auto" w:fill="FFFFFF"/>
              </w:rPr>
              <w:t>. Since human embryos are destroyed during the process of harvesting embryonic cells,</w:t>
            </w:r>
            <w:r w:rsidRPr="00AF4ED7">
              <w:rPr>
                <w:rStyle w:val="apple-converted-space"/>
                <w:rFonts w:ascii="Arial" w:hAnsi="Arial" w:cs="Arial"/>
                <w:b/>
                <w:color w:val="FF0000"/>
                <w:sz w:val="22"/>
                <w:szCs w:val="22"/>
                <w:shd w:val="clear" w:color="auto" w:fill="FFFFFF"/>
              </w:rPr>
              <w:t> </w:t>
            </w:r>
            <w:r w:rsidRPr="00AF4ED7">
              <w:rPr>
                <w:rFonts w:ascii="Arial" w:hAnsi="Arial" w:cs="Arial"/>
                <w:b/>
                <w:color w:val="FF0000"/>
                <w:sz w:val="22"/>
                <w:szCs w:val="22"/>
                <w:shd w:val="clear" w:color="auto" w:fill="FFFFFF"/>
              </w:rPr>
              <w:t>this makes the research unpopular with those</w:t>
            </w:r>
            <w:r w:rsidRPr="00AF4ED7">
              <w:rPr>
                <w:rStyle w:val="apple-converted-space"/>
                <w:rFonts w:ascii="Arial" w:hAnsi="Arial" w:cs="Arial"/>
                <w:b/>
                <w:color w:val="FF0000"/>
                <w:sz w:val="22"/>
                <w:szCs w:val="22"/>
                <w:shd w:val="clear" w:color="auto" w:fill="FFFFFF"/>
              </w:rPr>
              <w:t> </w:t>
            </w:r>
            <w:r w:rsidRPr="00AF4ED7">
              <w:rPr>
                <w:rFonts w:ascii="Arial" w:hAnsi="Arial" w:cs="Arial"/>
                <w:b/>
                <w:color w:val="FF0000"/>
                <w:sz w:val="22"/>
                <w:szCs w:val="22"/>
                <w:shd w:val="clear" w:color="auto" w:fill="FFFFFF"/>
              </w:rPr>
              <w:t>that believe human life begins at conception and that this life</w:t>
            </w:r>
            <w:r w:rsidRPr="00AF4ED7">
              <w:rPr>
                <w:rStyle w:val="apple-converted-space"/>
                <w:rFonts w:ascii="Arial" w:hAnsi="Arial" w:cs="Arial"/>
                <w:b/>
                <w:color w:val="FF0000"/>
                <w:sz w:val="22"/>
                <w:szCs w:val="22"/>
                <w:shd w:val="clear" w:color="auto" w:fill="FFFFFF"/>
              </w:rPr>
              <w:t> </w:t>
            </w:r>
            <w:r w:rsidRPr="00AF4ED7">
              <w:rPr>
                <w:rFonts w:ascii="Arial" w:hAnsi="Arial" w:cs="Arial"/>
                <w:b/>
                <w:color w:val="FF0000"/>
                <w:sz w:val="22"/>
                <w:szCs w:val="22"/>
                <w:shd w:val="clear" w:color="auto" w:fill="FFFFFF"/>
              </w:rPr>
              <w:t>is being destroyed.</w:t>
            </w:r>
            <w:r w:rsidRPr="00AF4ED7">
              <w:rPr>
                <w:rStyle w:val="apple-converted-space"/>
                <w:rFonts w:ascii="Arial" w:hAnsi="Arial" w:cs="Arial"/>
                <w:b/>
                <w:color w:val="FF0000"/>
                <w:sz w:val="22"/>
                <w:szCs w:val="22"/>
                <w:shd w:val="clear" w:color="auto" w:fill="FFFFFF"/>
              </w:rPr>
              <w:t> </w:t>
            </w:r>
          </w:p>
        </w:tc>
      </w:tr>
      <w:tr w:rsidR="00385D23" w:rsidRPr="00AF4ED7" w:rsidTr="00AF4ED7">
        <w:trPr>
          <w:jc w:val="center"/>
        </w:trPr>
        <w:tc>
          <w:tcPr>
            <w:tcW w:w="2252" w:type="dxa"/>
            <w:vAlign w:val="center"/>
          </w:tcPr>
          <w:p w:rsidR="00385D23" w:rsidRPr="00AF4ED7" w:rsidRDefault="00385D23" w:rsidP="00AF4ED7">
            <w:pPr>
              <w:contextualSpacing/>
              <w:jc w:val="center"/>
              <w:rPr>
                <w:rFonts w:ascii="Arial" w:hAnsi="Arial" w:cs="Arial"/>
                <w:b/>
                <w:color w:val="FF0000"/>
                <w:sz w:val="22"/>
                <w:szCs w:val="22"/>
              </w:rPr>
            </w:pPr>
            <w:r w:rsidRPr="00AF4ED7">
              <w:rPr>
                <w:rFonts w:ascii="Arial" w:hAnsi="Arial" w:cs="Arial"/>
                <w:b/>
                <w:color w:val="FF0000"/>
                <w:sz w:val="22"/>
                <w:szCs w:val="22"/>
              </w:rPr>
              <w:t>Embryonic stem cells created by therapeutic cloning</w:t>
            </w:r>
          </w:p>
          <w:p w:rsidR="00385D23" w:rsidRPr="00AF4ED7" w:rsidRDefault="00385D23" w:rsidP="00AF4ED7">
            <w:pPr>
              <w:contextualSpacing/>
              <w:jc w:val="center"/>
              <w:rPr>
                <w:rFonts w:ascii="Arial" w:hAnsi="Arial" w:cs="Arial"/>
                <w:b/>
                <w:color w:val="FF0000"/>
                <w:sz w:val="22"/>
                <w:szCs w:val="22"/>
              </w:rPr>
            </w:pPr>
          </w:p>
        </w:tc>
        <w:tc>
          <w:tcPr>
            <w:tcW w:w="4262" w:type="dxa"/>
          </w:tcPr>
          <w:p w:rsidR="00AF4ED7" w:rsidRDefault="00385D23" w:rsidP="00AF4ED7">
            <w:pPr>
              <w:shd w:val="clear" w:color="auto" w:fill="FFFFFF"/>
              <w:spacing w:before="100" w:beforeAutospacing="1" w:after="100" w:afterAutospacing="1"/>
              <w:contextualSpacing/>
              <w:rPr>
                <w:rFonts w:ascii="Arial" w:hAnsi="Arial" w:cs="Arial"/>
                <w:b/>
                <w:color w:val="FF0000"/>
                <w:sz w:val="22"/>
                <w:szCs w:val="22"/>
              </w:rPr>
            </w:pPr>
            <w:r w:rsidRPr="00AF4ED7">
              <w:rPr>
                <w:rFonts w:ascii="Arial" w:hAnsi="Arial" w:cs="Arial"/>
                <w:b/>
                <w:color w:val="FF0000"/>
                <w:sz w:val="22"/>
                <w:szCs w:val="22"/>
              </w:rPr>
              <w:t>Can help create vital organs and stop wait times</w:t>
            </w:r>
          </w:p>
          <w:p w:rsidR="00385D23" w:rsidRPr="00AF4ED7" w:rsidRDefault="00385D23" w:rsidP="00AF4ED7">
            <w:pPr>
              <w:shd w:val="clear" w:color="auto" w:fill="FFFFFF"/>
              <w:spacing w:before="100" w:beforeAutospacing="1" w:after="100" w:afterAutospacing="1"/>
              <w:contextualSpacing/>
              <w:rPr>
                <w:rFonts w:ascii="Arial" w:hAnsi="Arial" w:cs="Arial"/>
                <w:b/>
                <w:color w:val="FF0000"/>
                <w:sz w:val="22"/>
                <w:szCs w:val="22"/>
              </w:rPr>
            </w:pPr>
            <w:r w:rsidRPr="00AF4ED7">
              <w:rPr>
                <w:rFonts w:ascii="Arial" w:hAnsi="Arial" w:cs="Arial"/>
                <w:b/>
                <w:color w:val="FF0000"/>
                <w:sz w:val="22"/>
                <w:szCs w:val="22"/>
              </w:rPr>
              <w:t>When organs are made out of a patient's own cell, doctors do not have to worry about organ or tissue rejection by the immune system of the patient.</w:t>
            </w:r>
          </w:p>
          <w:p w:rsidR="00AF4ED7" w:rsidRDefault="00385D23" w:rsidP="00AF4ED7">
            <w:pPr>
              <w:shd w:val="clear" w:color="auto" w:fill="FFFFFF"/>
              <w:spacing w:before="100" w:beforeAutospacing="1" w:after="100" w:afterAutospacing="1"/>
              <w:contextualSpacing/>
              <w:rPr>
                <w:rFonts w:ascii="Arial" w:hAnsi="Arial" w:cs="Arial"/>
                <w:b/>
                <w:color w:val="FF0000"/>
                <w:sz w:val="22"/>
                <w:szCs w:val="22"/>
              </w:rPr>
            </w:pPr>
            <w:r w:rsidRPr="00AF4ED7">
              <w:rPr>
                <w:rFonts w:ascii="Arial" w:hAnsi="Arial" w:cs="Arial"/>
                <w:b/>
                <w:color w:val="FF0000"/>
                <w:sz w:val="22"/>
                <w:szCs w:val="22"/>
              </w:rPr>
              <w:t>Organs would have an exact match of the patient's DNA.</w:t>
            </w:r>
            <w:r w:rsidR="00AF4ED7">
              <w:rPr>
                <w:rFonts w:ascii="Arial" w:hAnsi="Arial" w:cs="Arial"/>
                <w:b/>
                <w:color w:val="FF0000"/>
                <w:sz w:val="22"/>
                <w:szCs w:val="22"/>
              </w:rPr>
              <w:t xml:space="preserve"> </w:t>
            </w:r>
            <w:r w:rsidRPr="00AF4ED7">
              <w:rPr>
                <w:rFonts w:ascii="Arial" w:hAnsi="Arial" w:cs="Arial"/>
                <w:b/>
                <w:color w:val="FF0000"/>
                <w:sz w:val="22"/>
                <w:szCs w:val="22"/>
              </w:rPr>
              <w:t>No need for organ donors and no surgery required for the second party.</w:t>
            </w:r>
          </w:p>
          <w:p w:rsidR="00385D23" w:rsidRPr="00AF4ED7" w:rsidRDefault="00385D23" w:rsidP="00AF4ED7">
            <w:pPr>
              <w:shd w:val="clear" w:color="auto" w:fill="FFFFFF"/>
              <w:spacing w:before="100" w:beforeAutospacing="1" w:after="100" w:afterAutospacing="1"/>
              <w:contextualSpacing/>
              <w:rPr>
                <w:rFonts w:ascii="Arial" w:hAnsi="Arial" w:cs="Arial"/>
                <w:b/>
                <w:color w:val="FF0000"/>
                <w:sz w:val="22"/>
                <w:szCs w:val="22"/>
              </w:rPr>
            </w:pPr>
            <w:r w:rsidRPr="00AF4ED7">
              <w:rPr>
                <w:rFonts w:ascii="Arial" w:hAnsi="Arial" w:cs="Arial"/>
                <w:b/>
                <w:color w:val="FF0000"/>
                <w:sz w:val="22"/>
                <w:szCs w:val="22"/>
              </w:rPr>
              <w:t>Allows for researchers to t</w:t>
            </w:r>
            <w:r w:rsidR="00AF4ED7">
              <w:rPr>
                <w:rFonts w:ascii="Arial" w:hAnsi="Arial" w:cs="Arial"/>
                <w:b/>
                <w:color w:val="FF0000"/>
                <w:sz w:val="22"/>
                <w:szCs w:val="22"/>
              </w:rPr>
              <w:t>est cures for certain diseases, Parkinson's and diabetes and study regeneration of organs.</w:t>
            </w:r>
          </w:p>
        </w:tc>
        <w:tc>
          <w:tcPr>
            <w:tcW w:w="4186" w:type="dxa"/>
          </w:tcPr>
          <w:p w:rsidR="00385D23" w:rsidRPr="00AF4ED7" w:rsidRDefault="00385D23" w:rsidP="00AF4ED7">
            <w:pPr>
              <w:shd w:val="clear" w:color="auto" w:fill="FFFFFF"/>
              <w:spacing w:before="100" w:beforeAutospacing="1" w:after="100" w:afterAutospacing="1"/>
              <w:contextualSpacing/>
              <w:rPr>
                <w:rFonts w:ascii="Arial" w:hAnsi="Arial" w:cs="Arial"/>
                <w:b/>
                <w:color w:val="FF0000"/>
                <w:sz w:val="22"/>
                <w:szCs w:val="22"/>
              </w:rPr>
            </w:pPr>
            <w:r w:rsidRPr="00AF4ED7">
              <w:rPr>
                <w:rFonts w:ascii="Arial" w:hAnsi="Arial" w:cs="Arial"/>
                <w:b/>
                <w:color w:val="FF0000"/>
                <w:sz w:val="22"/>
                <w:szCs w:val="22"/>
              </w:rPr>
              <w:t>Just a small portion of stem cells are usable. </w:t>
            </w:r>
          </w:p>
          <w:p w:rsidR="00385D23" w:rsidRPr="00AF4ED7" w:rsidRDefault="00385D23" w:rsidP="00AF4ED7">
            <w:pPr>
              <w:shd w:val="clear" w:color="auto" w:fill="FFFFFF"/>
              <w:spacing w:before="100" w:beforeAutospacing="1" w:after="100" w:afterAutospacing="1"/>
              <w:contextualSpacing/>
              <w:rPr>
                <w:rFonts w:ascii="Arial" w:hAnsi="Arial" w:cs="Arial"/>
                <w:b/>
                <w:color w:val="FF0000"/>
                <w:sz w:val="22"/>
                <w:szCs w:val="22"/>
              </w:rPr>
            </w:pPr>
            <w:r w:rsidRPr="00AF4ED7">
              <w:rPr>
                <w:rFonts w:ascii="Arial" w:hAnsi="Arial" w:cs="Arial"/>
                <w:b/>
                <w:color w:val="FF0000"/>
                <w:sz w:val="22"/>
                <w:szCs w:val="22"/>
              </w:rPr>
              <w:t>Some cells mutate and cause tumours in patients.</w:t>
            </w:r>
          </w:p>
          <w:p w:rsidR="00385D23" w:rsidRPr="00AF4ED7" w:rsidRDefault="00385D23" w:rsidP="00AF4ED7">
            <w:pPr>
              <w:shd w:val="clear" w:color="auto" w:fill="FFFFFF"/>
              <w:spacing w:before="100" w:beforeAutospacing="1" w:after="100" w:afterAutospacing="1"/>
              <w:contextualSpacing/>
              <w:rPr>
                <w:rFonts w:ascii="Arial" w:hAnsi="Arial" w:cs="Arial"/>
                <w:b/>
                <w:color w:val="FF0000"/>
                <w:sz w:val="22"/>
                <w:szCs w:val="22"/>
              </w:rPr>
            </w:pPr>
            <w:r w:rsidRPr="00AF4ED7">
              <w:rPr>
                <w:rFonts w:ascii="Arial" w:hAnsi="Arial" w:cs="Arial"/>
                <w:b/>
                <w:color w:val="FF0000"/>
                <w:sz w:val="22"/>
                <w:szCs w:val="22"/>
              </w:rPr>
              <w:t>In order to cure disease, millions of eggs are needed. We do not currently have this type of supply of eggs.</w:t>
            </w:r>
          </w:p>
          <w:p w:rsidR="00385D23" w:rsidRPr="00AF4ED7" w:rsidRDefault="00385D23" w:rsidP="00AF4ED7">
            <w:pPr>
              <w:shd w:val="clear" w:color="auto" w:fill="FFFFFF"/>
              <w:spacing w:before="100" w:beforeAutospacing="1" w:after="100" w:afterAutospacing="1"/>
              <w:contextualSpacing/>
              <w:rPr>
                <w:rFonts w:ascii="Arial" w:hAnsi="Arial" w:cs="Arial"/>
                <w:b/>
                <w:color w:val="FF0000"/>
                <w:sz w:val="22"/>
                <w:szCs w:val="22"/>
              </w:rPr>
            </w:pPr>
            <w:r w:rsidRPr="00AF4ED7">
              <w:rPr>
                <w:rFonts w:ascii="Arial" w:hAnsi="Arial" w:cs="Arial"/>
                <w:b/>
                <w:color w:val="FF0000"/>
                <w:sz w:val="22"/>
                <w:szCs w:val="22"/>
              </w:rPr>
              <w:t>Many people believe it is ethically wrong and against "</w:t>
            </w:r>
            <w:proofErr w:type="gramStart"/>
            <w:r w:rsidRPr="00AF4ED7">
              <w:rPr>
                <w:rFonts w:ascii="Arial" w:hAnsi="Arial" w:cs="Arial"/>
                <w:b/>
                <w:color w:val="FF0000"/>
                <w:sz w:val="22"/>
                <w:szCs w:val="22"/>
              </w:rPr>
              <w:t>god's</w:t>
            </w:r>
            <w:proofErr w:type="gramEnd"/>
            <w:r w:rsidRPr="00AF4ED7">
              <w:rPr>
                <w:rFonts w:ascii="Arial" w:hAnsi="Arial" w:cs="Arial"/>
                <w:b/>
                <w:color w:val="FF0000"/>
                <w:sz w:val="22"/>
                <w:szCs w:val="22"/>
              </w:rPr>
              <w:t>" wishes.</w:t>
            </w:r>
          </w:p>
          <w:p w:rsidR="00385D23" w:rsidRPr="00AF4ED7" w:rsidRDefault="00385D23" w:rsidP="00AF4ED7">
            <w:pPr>
              <w:shd w:val="clear" w:color="auto" w:fill="FFFFFF"/>
              <w:spacing w:before="100" w:beforeAutospacing="1" w:after="100" w:afterAutospacing="1"/>
              <w:contextualSpacing/>
              <w:rPr>
                <w:rFonts w:ascii="Arial" w:hAnsi="Arial" w:cs="Arial"/>
                <w:b/>
                <w:color w:val="FF0000"/>
                <w:sz w:val="22"/>
                <w:szCs w:val="22"/>
              </w:rPr>
            </w:pPr>
            <w:r w:rsidRPr="00AF4ED7">
              <w:rPr>
                <w:rFonts w:ascii="Arial" w:hAnsi="Arial" w:cs="Arial"/>
                <w:b/>
                <w:color w:val="FF0000"/>
                <w:sz w:val="22"/>
                <w:szCs w:val="22"/>
              </w:rPr>
              <w:t>Extracting eggs from a female is costly and painful for the woman.</w:t>
            </w:r>
          </w:p>
          <w:p w:rsidR="00385D23" w:rsidRPr="00AF4ED7" w:rsidRDefault="00385D23" w:rsidP="00AF4ED7">
            <w:pPr>
              <w:shd w:val="clear" w:color="auto" w:fill="FFFFFF"/>
              <w:spacing w:before="100" w:beforeAutospacing="1" w:after="100" w:afterAutospacing="1"/>
              <w:contextualSpacing/>
              <w:rPr>
                <w:rFonts w:ascii="Arial" w:hAnsi="Arial" w:cs="Arial"/>
                <w:b/>
                <w:color w:val="FF0000"/>
                <w:sz w:val="22"/>
                <w:szCs w:val="22"/>
              </w:rPr>
            </w:pPr>
            <w:r w:rsidRPr="00AF4ED7">
              <w:rPr>
                <w:rFonts w:ascii="Arial" w:hAnsi="Arial" w:cs="Arial"/>
                <w:b/>
                <w:color w:val="FF0000"/>
                <w:sz w:val="22"/>
                <w:szCs w:val="22"/>
              </w:rPr>
              <w:t>The cost of therapeutic cloning is very high.</w:t>
            </w:r>
          </w:p>
        </w:tc>
      </w:tr>
      <w:tr w:rsidR="00385D23" w:rsidRPr="00AF4ED7" w:rsidTr="00AF4ED7">
        <w:trPr>
          <w:jc w:val="center"/>
        </w:trPr>
        <w:tc>
          <w:tcPr>
            <w:tcW w:w="2252" w:type="dxa"/>
            <w:vAlign w:val="center"/>
          </w:tcPr>
          <w:p w:rsidR="00385D23" w:rsidRPr="00AF4ED7" w:rsidRDefault="00385D23" w:rsidP="00AF4ED7">
            <w:pPr>
              <w:contextualSpacing/>
              <w:jc w:val="center"/>
              <w:rPr>
                <w:rFonts w:ascii="Arial" w:hAnsi="Arial" w:cs="Arial"/>
                <w:b/>
                <w:color w:val="FF0000"/>
                <w:sz w:val="22"/>
                <w:szCs w:val="22"/>
              </w:rPr>
            </w:pPr>
            <w:r w:rsidRPr="00AF4ED7">
              <w:rPr>
                <w:rFonts w:ascii="Arial" w:hAnsi="Arial" w:cs="Arial"/>
                <w:b/>
                <w:color w:val="FF0000"/>
                <w:sz w:val="22"/>
                <w:szCs w:val="22"/>
              </w:rPr>
              <w:t>Induced pluripotent stem cells</w:t>
            </w:r>
          </w:p>
          <w:p w:rsidR="00385D23" w:rsidRPr="00AF4ED7" w:rsidRDefault="00385D23" w:rsidP="00AF4ED7">
            <w:pPr>
              <w:contextualSpacing/>
              <w:jc w:val="center"/>
              <w:rPr>
                <w:rFonts w:ascii="Arial" w:hAnsi="Arial" w:cs="Arial"/>
                <w:b/>
                <w:color w:val="FF0000"/>
                <w:sz w:val="22"/>
                <w:szCs w:val="22"/>
              </w:rPr>
            </w:pPr>
          </w:p>
        </w:tc>
        <w:tc>
          <w:tcPr>
            <w:tcW w:w="4262" w:type="dxa"/>
          </w:tcPr>
          <w:p w:rsidR="00AF4ED7" w:rsidRDefault="00385D23" w:rsidP="00AF4ED7">
            <w:pPr>
              <w:contextualSpacing/>
              <w:rPr>
                <w:rFonts w:ascii="Arial" w:hAnsi="Arial" w:cs="Arial"/>
                <w:b/>
                <w:color w:val="FF0000"/>
                <w:sz w:val="22"/>
                <w:szCs w:val="22"/>
                <w:shd w:val="clear" w:color="auto" w:fill="FFFFFF"/>
              </w:rPr>
            </w:pPr>
            <w:r w:rsidRPr="00AF4ED7">
              <w:rPr>
                <w:rFonts w:ascii="Arial" w:hAnsi="Arial" w:cs="Arial"/>
                <w:b/>
                <w:color w:val="FF0000"/>
                <w:sz w:val="22"/>
                <w:szCs w:val="22"/>
                <w:shd w:val="clear" w:color="auto" w:fill="FFFFFF"/>
              </w:rPr>
              <w:t xml:space="preserve">The advantage of </w:t>
            </w:r>
            <w:proofErr w:type="spellStart"/>
            <w:r w:rsidRPr="00AF4ED7">
              <w:rPr>
                <w:rFonts w:ascii="Arial" w:hAnsi="Arial" w:cs="Arial"/>
                <w:b/>
                <w:color w:val="FF0000"/>
                <w:sz w:val="22"/>
                <w:szCs w:val="22"/>
                <w:shd w:val="clear" w:color="auto" w:fill="FFFFFF"/>
              </w:rPr>
              <w:t>iPS</w:t>
            </w:r>
            <w:proofErr w:type="spellEnd"/>
            <w:r w:rsidRPr="00AF4ED7">
              <w:rPr>
                <w:rFonts w:ascii="Arial" w:hAnsi="Arial" w:cs="Arial"/>
                <w:b/>
                <w:color w:val="FF0000"/>
                <w:sz w:val="22"/>
                <w:szCs w:val="22"/>
                <w:shd w:val="clear" w:color="auto" w:fill="FFFFFF"/>
              </w:rPr>
              <w:t xml:space="preserve"> cells is that they are not derived from human embryos, which is the ethical concern in this field. </w:t>
            </w:r>
          </w:p>
          <w:p w:rsidR="00AF4ED7" w:rsidRDefault="00AF4ED7" w:rsidP="00AF4ED7">
            <w:pPr>
              <w:contextualSpacing/>
              <w:rPr>
                <w:rFonts w:ascii="Arial" w:hAnsi="Arial" w:cs="Arial"/>
                <w:b/>
                <w:color w:val="FF0000"/>
                <w:sz w:val="22"/>
                <w:szCs w:val="22"/>
                <w:shd w:val="clear" w:color="auto" w:fill="FFFFFF"/>
              </w:rPr>
            </w:pPr>
            <w:r>
              <w:rPr>
                <w:rFonts w:ascii="Arial" w:hAnsi="Arial" w:cs="Arial"/>
                <w:b/>
                <w:color w:val="FF0000"/>
                <w:sz w:val="22"/>
                <w:szCs w:val="22"/>
                <w:shd w:val="clear" w:color="auto" w:fill="FFFFFF"/>
              </w:rPr>
              <w:t>S</w:t>
            </w:r>
            <w:r w:rsidR="00385D23" w:rsidRPr="00AF4ED7">
              <w:rPr>
                <w:rFonts w:ascii="Arial" w:hAnsi="Arial" w:cs="Arial"/>
                <w:b/>
                <w:color w:val="FF0000"/>
                <w:sz w:val="22"/>
                <w:szCs w:val="22"/>
                <w:shd w:val="clear" w:color="auto" w:fill="FFFFFF"/>
              </w:rPr>
              <w:t xml:space="preserve">cientists are more likely to obtain more federal funding and support. </w:t>
            </w:r>
          </w:p>
          <w:p w:rsidR="00385D23" w:rsidRPr="00AF4ED7" w:rsidRDefault="00AF4ED7" w:rsidP="00AF4ED7">
            <w:pPr>
              <w:contextualSpacing/>
              <w:rPr>
                <w:rFonts w:ascii="Arial" w:hAnsi="Arial" w:cs="Arial"/>
                <w:b/>
                <w:color w:val="FF0000"/>
                <w:sz w:val="22"/>
                <w:szCs w:val="22"/>
              </w:rPr>
            </w:pPr>
            <w:r>
              <w:rPr>
                <w:rFonts w:ascii="Arial" w:hAnsi="Arial" w:cs="Arial"/>
                <w:b/>
                <w:color w:val="FF0000"/>
                <w:sz w:val="22"/>
                <w:szCs w:val="22"/>
                <w:shd w:val="clear" w:color="auto" w:fill="FFFFFF"/>
              </w:rPr>
              <w:t>C</w:t>
            </w:r>
            <w:r w:rsidR="00385D23" w:rsidRPr="00AF4ED7">
              <w:rPr>
                <w:rFonts w:ascii="Arial" w:hAnsi="Arial" w:cs="Arial"/>
                <w:b/>
                <w:color w:val="FF0000"/>
                <w:sz w:val="22"/>
                <w:szCs w:val="22"/>
                <w:shd w:val="clear" w:color="auto" w:fill="FFFFFF"/>
              </w:rPr>
              <w:t xml:space="preserve">ell technology would permit for creation of cell lines that are genetically tailored to a patient. This could eliminate </w:t>
            </w:r>
            <w:r>
              <w:rPr>
                <w:rFonts w:ascii="Arial" w:hAnsi="Arial" w:cs="Arial"/>
                <w:b/>
                <w:color w:val="FF0000"/>
                <w:sz w:val="22"/>
                <w:szCs w:val="22"/>
                <w:shd w:val="clear" w:color="auto" w:fill="FFFFFF"/>
              </w:rPr>
              <w:t>the concern of immune rejection.</w:t>
            </w:r>
            <w:r w:rsidR="00385D23" w:rsidRPr="00AF4ED7">
              <w:rPr>
                <w:rFonts w:ascii="Arial" w:hAnsi="Arial" w:cs="Arial"/>
                <w:b/>
                <w:color w:val="FF0000"/>
                <w:sz w:val="22"/>
                <w:szCs w:val="22"/>
                <w:shd w:val="clear" w:color="auto" w:fill="FFFFFF"/>
              </w:rPr>
              <w:t xml:space="preserve"> </w:t>
            </w:r>
          </w:p>
        </w:tc>
        <w:tc>
          <w:tcPr>
            <w:tcW w:w="4186" w:type="dxa"/>
          </w:tcPr>
          <w:p w:rsidR="00AF4ED7" w:rsidRDefault="00385D23" w:rsidP="00AF4ED7">
            <w:pPr>
              <w:contextualSpacing/>
              <w:rPr>
                <w:rFonts w:ascii="Arial" w:hAnsi="Arial" w:cs="Arial"/>
                <w:b/>
                <w:color w:val="FF0000"/>
                <w:sz w:val="22"/>
                <w:szCs w:val="22"/>
                <w:shd w:val="clear" w:color="auto" w:fill="FFFFFF"/>
              </w:rPr>
            </w:pPr>
            <w:r w:rsidRPr="00AF4ED7">
              <w:rPr>
                <w:rFonts w:ascii="Arial" w:hAnsi="Arial" w:cs="Arial"/>
                <w:b/>
                <w:color w:val="FF0000"/>
                <w:sz w:val="22"/>
                <w:szCs w:val="22"/>
                <w:shd w:val="clear" w:color="auto" w:fill="FFFFFF"/>
              </w:rPr>
              <w:t>The retroviruses used are associated with cancer because they insert DNA anywhere in a cell's genome, which could potentially trigger the expression of cancer-causing genes.</w:t>
            </w:r>
          </w:p>
          <w:p w:rsidR="00385D23" w:rsidRPr="00AF4ED7" w:rsidRDefault="00AF4ED7" w:rsidP="00AF4ED7">
            <w:pPr>
              <w:contextualSpacing/>
              <w:rPr>
                <w:rFonts w:ascii="Arial" w:hAnsi="Arial" w:cs="Arial"/>
                <w:b/>
                <w:color w:val="FF0000"/>
                <w:sz w:val="22"/>
                <w:szCs w:val="22"/>
              </w:rPr>
            </w:pPr>
            <w:r>
              <w:rPr>
                <w:rFonts w:ascii="Arial" w:hAnsi="Arial" w:cs="Arial"/>
                <w:b/>
                <w:color w:val="FF0000"/>
                <w:sz w:val="22"/>
                <w:szCs w:val="22"/>
                <w:shd w:val="clear" w:color="auto" w:fill="FFFFFF"/>
              </w:rPr>
              <w:t xml:space="preserve">The </w:t>
            </w:r>
            <w:r w:rsidR="00385D23" w:rsidRPr="00AF4ED7">
              <w:rPr>
                <w:rFonts w:ascii="Arial" w:hAnsi="Arial" w:cs="Arial"/>
                <w:b/>
                <w:color w:val="FF0000"/>
                <w:sz w:val="22"/>
                <w:szCs w:val="22"/>
                <w:shd w:val="clear" w:color="auto" w:fill="FFFFFF"/>
              </w:rPr>
              <w:t xml:space="preserve">successful reprogramming rate in human </w:t>
            </w:r>
            <w:proofErr w:type="spellStart"/>
            <w:r w:rsidR="00385D23" w:rsidRPr="00AF4ED7">
              <w:rPr>
                <w:rFonts w:ascii="Arial" w:hAnsi="Arial" w:cs="Arial"/>
                <w:b/>
                <w:color w:val="FF0000"/>
                <w:sz w:val="22"/>
                <w:szCs w:val="22"/>
                <w:shd w:val="clear" w:color="auto" w:fill="FFFFFF"/>
              </w:rPr>
              <w:t>iPS</w:t>
            </w:r>
            <w:proofErr w:type="spellEnd"/>
            <w:r w:rsidR="00385D23" w:rsidRPr="00AF4ED7">
              <w:rPr>
                <w:rFonts w:ascii="Arial" w:hAnsi="Arial" w:cs="Arial"/>
                <w:b/>
                <w:color w:val="FF0000"/>
                <w:sz w:val="22"/>
                <w:szCs w:val="22"/>
                <w:shd w:val="clear" w:color="auto" w:fill="FFFFFF"/>
              </w:rPr>
              <w:t xml:space="preserve"> cells from fibroblasts is very low (&lt;0.02%)</w:t>
            </w:r>
          </w:p>
        </w:tc>
      </w:tr>
      <w:tr w:rsidR="00385D23" w:rsidRPr="00AF4ED7" w:rsidTr="00AF4ED7">
        <w:trPr>
          <w:jc w:val="center"/>
        </w:trPr>
        <w:tc>
          <w:tcPr>
            <w:tcW w:w="2252" w:type="dxa"/>
            <w:vAlign w:val="center"/>
          </w:tcPr>
          <w:p w:rsidR="00385D23" w:rsidRPr="00AF4ED7" w:rsidRDefault="00385D23" w:rsidP="00AF4ED7">
            <w:pPr>
              <w:contextualSpacing/>
              <w:jc w:val="center"/>
              <w:rPr>
                <w:rFonts w:ascii="Arial" w:hAnsi="Arial" w:cs="Arial"/>
                <w:b/>
                <w:color w:val="FF0000"/>
                <w:sz w:val="22"/>
                <w:szCs w:val="22"/>
              </w:rPr>
            </w:pPr>
            <w:r w:rsidRPr="00AF4ED7">
              <w:rPr>
                <w:rFonts w:ascii="Arial" w:hAnsi="Arial" w:cs="Arial"/>
                <w:b/>
                <w:color w:val="FF0000"/>
                <w:sz w:val="22"/>
                <w:szCs w:val="22"/>
              </w:rPr>
              <w:t>Adult stem cells as treatments for specific human diseases</w:t>
            </w:r>
          </w:p>
          <w:p w:rsidR="00385D23" w:rsidRPr="00AF4ED7" w:rsidRDefault="00385D23" w:rsidP="00AF4ED7">
            <w:pPr>
              <w:contextualSpacing/>
              <w:jc w:val="center"/>
              <w:rPr>
                <w:rFonts w:ascii="Arial" w:hAnsi="Arial" w:cs="Arial"/>
                <w:b/>
                <w:color w:val="FF0000"/>
                <w:sz w:val="22"/>
                <w:szCs w:val="22"/>
              </w:rPr>
            </w:pPr>
          </w:p>
        </w:tc>
        <w:tc>
          <w:tcPr>
            <w:tcW w:w="4262" w:type="dxa"/>
          </w:tcPr>
          <w:p w:rsidR="00AF4ED7" w:rsidRDefault="00AF4ED7" w:rsidP="00AF4ED7">
            <w:pPr>
              <w:contextualSpacing/>
              <w:rPr>
                <w:rStyle w:val="apple-converted-space"/>
                <w:rFonts w:ascii="Arial" w:hAnsi="Arial" w:cs="Arial"/>
                <w:b/>
                <w:color w:val="FF0000"/>
                <w:sz w:val="22"/>
                <w:szCs w:val="22"/>
                <w:shd w:val="clear" w:color="auto" w:fill="FFFFFF"/>
              </w:rPr>
            </w:pPr>
            <w:r>
              <w:rPr>
                <w:rFonts w:ascii="Arial" w:hAnsi="Arial" w:cs="Arial"/>
                <w:b/>
                <w:color w:val="FF0000"/>
                <w:sz w:val="22"/>
                <w:szCs w:val="22"/>
                <w:shd w:val="clear" w:color="auto" w:fill="FFFFFF"/>
              </w:rPr>
              <w:t>U</w:t>
            </w:r>
            <w:r w:rsidRPr="00AF4ED7">
              <w:rPr>
                <w:rFonts w:ascii="Arial" w:hAnsi="Arial" w:cs="Arial"/>
                <w:b/>
                <w:color w:val="FF0000"/>
                <w:sz w:val="22"/>
                <w:szCs w:val="22"/>
                <w:shd w:val="clear" w:color="auto" w:fill="FFFFFF"/>
              </w:rPr>
              <w:t>tilize small samples of adult tissues, to obtain an initial culture of a patient's own cells for expansion and subsequent implantation in the same person (that is called an</w:t>
            </w:r>
            <w:r w:rsidRPr="00AF4ED7">
              <w:rPr>
                <w:rStyle w:val="apple-converted-space"/>
                <w:rFonts w:ascii="Arial" w:hAnsi="Arial" w:cs="Arial"/>
                <w:b/>
                <w:color w:val="FF0000"/>
                <w:sz w:val="22"/>
                <w:szCs w:val="22"/>
                <w:shd w:val="clear" w:color="auto" w:fill="FFFFFF"/>
              </w:rPr>
              <w:t> </w:t>
            </w:r>
            <w:r w:rsidRPr="00AF4ED7">
              <w:rPr>
                <w:rFonts w:ascii="Arial" w:hAnsi="Arial" w:cs="Arial"/>
                <w:b/>
                <w:bCs/>
                <w:color w:val="FF0000"/>
                <w:sz w:val="22"/>
                <w:szCs w:val="22"/>
                <w:shd w:val="clear" w:color="auto" w:fill="FFFFFF"/>
              </w:rPr>
              <w:t>autologous transplant</w:t>
            </w:r>
            <w:r w:rsidRPr="00AF4ED7">
              <w:rPr>
                <w:rFonts w:ascii="Arial" w:hAnsi="Arial" w:cs="Arial"/>
                <w:b/>
                <w:color w:val="FF0000"/>
                <w:sz w:val="22"/>
                <w:szCs w:val="22"/>
                <w:shd w:val="clear" w:color="auto" w:fill="FFFFFF"/>
              </w:rPr>
              <w:t xml:space="preserve">). </w:t>
            </w:r>
            <w:r>
              <w:rPr>
                <w:rFonts w:ascii="Arial" w:hAnsi="Arial" w:cs="Arial"/>
                <w:b/>
                <w:color w:val="FF0000"/>
                <w:sz w:val="22"/>
                <w:szCs w:val="22"/>
                <w:shd w:val="clear" w:color="auto" w:fill="FFFFFF"/>
              </w:rPr>
              <w:t>Avoids</w:t>
            </w:r>
            <w:r w:rsidRPr="00AF4ED7">
              <w:rPr>
                <w:rFonts w:ascii="Arial" w:hAnsi="Arial" w:cs="Arial"/>
                <w:b/>
                <w:color w:val="FF0000"/>
                <w:sz w:val="22"/>
                <w:szCs w:val="22"/>
                <w:shd w:val="clear" w:color="auto" w:fill="FFFFFF"/>
              </w:rPr>
              <w:t xml:space="preserve"> immune rejection by the recipient and also protects the patients from viral, bacterial or other contamination from another individual (donor) in case of</w:t>
            </w:r>
            <w:r w:rsidRPr="00AF4ED7">
              <w:rPr>
                <w:rStyle w:val="apple-converted-space"/>
                <w:rFonts w:ascii="Arial" w:hAnsi="Arial" w:cs="Arial"/>
                <w:b/>
                <w:color w:val="FF0000"/>
                <w:sz w:val="22"/>
                <w:szCs w:val="22"/>
                <w:shd w:val="clear" w:color="auto" w:fill="FFFFFF"/>
              </w:rPr>
              <w:t> </w:t>
            </w:r>
            <w:r w:rsidRPr="00AF4ED7">
              <w:rPr>
                <w:rFonts w:ascii="Arial" w:hAnsi="Arial" w:cs="Arial"/>
                <w:b/>
                <w:bCs/>
                <w:color w:val="FF0000"/>
                <w:sz w:val="22"/>
                <w:szCs w:val="22"/>
                <w:shd w:val="clear" w:color="auto" w:fill="FFFFFF"/>
              </w:rPr>
              <w:t>allogenic transplant</w:t>
            </w:r>
            <w:r w:rsidRPr="00AF4ED7">
              <w:rPr>
                <w:rFonts w:ascii="Arial" w:hAnsi="Arial" w:cs="Arial"/>
                <w:b/>
                <w:color w:val="FF0000"/>
                <w:sz w:val="22"/>
                <w:szCs w:val="22"/>
                <w:shd w:val="clear" w:color="auto" w:fill="FFFFFF"/>
              </w:rPr>
              <w:t>.</w:t>
            </w:r>
            <w:r w:rsidRPr="00AF4ED7">
              <w:rPr>
                <w:rStyle w:val="apple-converted-space"/>
                <w:rFonts w:ascii="Arial" w:hAnsi="Arial" w:cs="Arial"/>
                <w:b/>
                <w:color w:val="FF0000"/>
                <w:sz w:val="22"/>
                <w:szCs w:val="22"/>
                <w:shd w:val="clear" w:color="auto" w:fill="FFFFFF"/>
              </w:rPr>
              <w:t> </w:t>
            </w:r>
          </w:p>
          <w:p w:rsidR="00385D23" w:rsidRPr="00AF4ED7" w:rsidRDefault="00AF4ED7" w:rsidP="00AF4ED7">
            <w:pPr>
              <w:contextualSpacing/>
              <w:rPr>
                <w:rFonts w:ascii="Arial" w:hAnsi="Arial" w:cs="Arial"/>
                <w:b/>
                <w:color w:val="FF0000"/>
                <w:sz w:val="22"/>
                <w:szCs w:val="22"/>
              </w:rPr>
            </w:pPr>
            <w:r>
              <w:rPr>
                <w:rFonts w:ascii="Arial" w:hAnsi="Arial" w:cs="Arial"/>
                <w:b/>
                <w:color w:val="FF0000"/>
                <w:sz w:val="22"/>
                <w:szCs w:val="22"/>
                <w:shd w:val="clear" w:color="auto" w:fill="FFFFFF"/>
              </w:rPr>
              <w:lastRenderedPageBreak/>
              <w:t>D</w:t>
            </w:r>
            <w:r w:rsidRPr="00AF4ED7">
              <w:rPr>
                <w:rFonts w:ascii="Arial" w:hAnsi="Arial" w:cs="Arial"/>
                <w:b/>
                <w:color w:val="FF0000"/>
                <w:sz w:val="22"/>
                <w:szCs w:val="22"/>
                <w:shd w:val="clear" w:color="auto" w:fill="FFFFFF"/>
              </w:rPr>
              <w:t>irecting them to a desired fate is easier.</w:t>
            </w:r>
          </w:p>
        </w:tc>
        <w:tc>
          <w:tcPr>
            <w:tcW w:w="4186" w:type="dxa"/>
          </w:tcPr>
          <w:p w:rsidR="00AF4ED7" w:rsidRDefault="00AF4ED7" w:rsidP="00AF4ED7">
            <w:pPr>
              <w:contextualSpacing/>
              <w:rPr>
                <w:rFonts w:ascii="Arial" w:hAnsi="Arial" w:cs="Arial"/>
                <w:b/>
                <w:color w:val="FF0000"/>
                <w:sz w:val="22"/>
                <w:szCs w:val="22"/>
                <w:shd w:val="clear" w:color="auto" w:fill="FFFFFF"/>
              </w:rPr>
            </w:pPr>
            <w:r>
              <w:rPr>
                <w:rFonts w:ascii="Arial" w:hAnsi="Arial" w:cs="Arial"/>
                <w:b/>
                <w:color w:val="FF0000"/>
                <w:sz w:val="22"/>
                <w:szCs w:val="22"/>
                <w:shd w:val="clear" w:color="auto" w:fill="FFFFFF"/>
              </w:rPr>
              <w:lastRenderedPageBreak/>
              <w:t>C</w:t>
            </w:r>
            <w:r w:rsidR="00385D23" w:rsidRPr="00AF4ED7">
              <w:rPr>
                <w:rFonts w:ascii="Arial" w:hAnsi="Arial" w:cs="Arial"/>
                <w:b/>
                <w:color w:val="FF0000"/>
                <w:sz w:val="22"/>
                <w:szCs w:val="22"/>
                <w:shd w:val="clear" w:color="auto" w:fill="FFFFFF"/>
              </w:rPr>
              <w:t>ulturing adult stem cells in</w:t>
            </w:r>
            <w:r w:rsidR="00385D23" w:rsidRPr="00AF4ED7">
              <w:rPr>
                <w:rFonts w:ascii="Arial" w:hAnsi="Arial" w:cs="Arial"/>
                <w:b/>
                <w:i/>
                <w:iCs/>
                <w:color w:val="FF0000"/>
                <w:sz w:val="22"/>
                <w:szCs w:val="22"/>
                <w:shd w:val="clear" w:color="auto" w:fill="FFFFFF"/>
              </w:rPr>
              <w:t>-vitro</w:t>
            </w:r>
            <w:r w:rsidR="00385D23" w:rsidRPr="00AF4ED7">
              <w:rPr>
                <w:rStyle w:val="apple-converted-space"/>
                <w:rFonts w:ascii="Arial" w:hAnsi="Arial" w:cs="Arial"/>
                <w:b/>
                <w:i/>
                <w:iCs/>
                <w:color w:val="FF0000"/>
                <w:sz w:val="22"/>
                <w:szCs w:val="22"/>
                <w:shd w:val="clear" w:color="auto" w:fill="FFFFFF"/>
              </w:rPr>
              <w:t> </w:t>
            </w:r>
            <w:r w:rsidR="00385D23" w:rsidRPr="00AF4ED7">
              <w:rPr>
                <w:rFonts w:ascii="Arial" w:hAnsi="Arial" w:cs="Arial"/>
                <w:b/>
                <w:color w:val="FF0000"/>
                <w:sz w:val="22"/>
                <w:szCs w:val="22"/>
                <w:shd w:val="clear" w:color="auto" w:fill="FFFFFF"/>
              </w:rPr>
              <w:t xml:space="preserve">is very difficult and has not been possible for some types. </w:t>
            </w:r>
          </w:p>
          <w:p w:rsidR="00385D23" w:rsidRPr="00AF4ED7" w:rsidRDefault="00385D23" w:rsidP="00AF4ED7">
            <w:pPr>
              <w:contextualSpacing/>
              <w:rPr>
                <w:rFonts w:ascii="Arial" w:hAnsi="Arial" w:cs="Arial"/>
                <w:b/>
                <w:color w:val="FF0000"/>
                <w:sz w:val="22"/>
                <w:szCs w:val="22"/>
              </w:rPr>
            </w:pPr>
            <w:r w:rsidRPr="00AF4ED7">
              <w:rPr>
                <w:rFonts w:ascii="Arial" w:hAnsi="Arial" w:cs="Arial"/>
                <w:b/>
                <w:color w:val="FF0000"/>
                <w:sz w:val="22"/>
                <w:szCs w:val="22"/>
                <w:shd w:val="clear" w:color="auto" w:fill="FFFFFF"/>
              </w:rPr>
              <w:t>Also they have a very short life, when cultured</w:t>
            </w:r>
            <w:r w:rsidRPr="00AF4ED7">
              <w:rPr>
                <w:rStyle w:val="apple-converted-space"/>
                <w:rFonts w:ascii="Arial" w:hAnsi="Arial" w:cs="Arial"/>
                <w:b/>
                <w:color w:val="FF0000"/>
                <w:sz w:val="22"/>
                <w:szCs w:val="22"/>
                <w:shd w:val="clear" w:color="auto" w:fill="FFFFFF"/>
              </w:rPr>
              <w:t> </w:t>
            </w:r>
            <w:r w:rsidRPr="00AF4ED7">
              <w:rPr>
                <w:rFonts w:ascii="Arial" w:hAnsi="Arial" w:cs="Arial"/>
                <w:b/>
                <w:i/>
                <w:iCs/>
                <w:color w:val="FF0000"/>
                <w:sz w:val="22"/>
                <w:szCs w:val="22"/>
                <w:shd w:val="clear" w:color="auto" w:fill="FFFFFF"/>
              </w:rPr>
              <w:t>in-vitro</w:t>
            </w:r>
            <w:r w:rsidRPr="00AF4ED7">
              <w:rPr>
                <w:rStyle w:val="apple-converted-space"/>
                <w:rFonts w:ascii="Arial" w:hAnsi="Arial" w:cs="Arial"/>
                <w:b/>
                <w:i/>
                <w:iCs/>
                <w:color w:val="FF0000"/>
                <w:sz w:val="22"/>
                <w:szCs w:val="22"/>
                <w:shd w:val="clear" w:color="auto" w:fill="FFFFFF"/>
              </w:rPr>
              <w:t> </w:t>
            </w:r>
            <w:r w:rsidRPr="00AF4ED7">
              <w:rPr>
                <w:rFonts w:ascii="Arial" w:hAnsi="Arial" w:cs="Arial"/>
                <w:b/>
                <w:color w:val="FF0000"/>
                <w:sz w:val="22"/>
                <w:szCs w:val="22"/>
                <w:shd w:val="clear" w:color="auto" w:fill="FFFFFF"/>
              </w:rPr>
              <w:t>as compared to embryonic cells.</w:t>
            </w:r>
          </w:p>
        </w:tc>
      </w:tr>
    </w:tbl>
    <w:p w:rsidR="008308D1" w:rsidRPr="00AF4ED7" w:rsidRDefault="008308D1" w:rsidP="008308D1">
      <w:pPr>
        <w:pStyle w:val="ListParagraph"/>
        <w:numPr>
          <w:ilvl w:val="0"/>
          <w:numId w:val="5"/>
        </w:numPr>
        <w:rPr>
          <w:rFonts w:ascii="Arial" w:hAnsi="Arial" w:cs="Arial"/>
          <w:sz w:val="24"/>
          <w:szCs w:val="24"/>
        </w:rPr>
      </w:pPr>
      <w:r w:rsidRPr="00AF4ED7">
        <w:rPr>
          <w:rFonts w:ascii="Arial" w:hAnsi="Arial" w:cs="Arial"/>
          <w:sz w:val="24"/>
          <w:szCs w:val="24"/>
        </w:rPr>
        <w:t>Discuss the ethical issues (if any) raised by using EACH of those four classes of stem cells to treat human diseases.</w:t>
      </w:r>
    </w:p>
    <w:p w:rsidR="007E5E98" w:rsidRDefault="007E5E98" w:rsidP="00432779">
      <w:pPr>
        <w:ind w:left="720" w:hanging="720"/>
        <w:rPr>
          <w:rFonts w:ascii="Arial" w:hAnsi="Arial" w:cs="Arial"/>
          <w:sz w:val="28"/>
          <w:szCs w:val="28"/>
        </w:rPr>
      </w:pPr>
    </w:p>
    <w:p w:rsidR="00AF4ED7" w:rsidRPr="00AF4ED7" w:rsidRDefault="00AF4ED7" w:rsidP="00AF4ED7">
      <w:pPr>
        <w:pStyle w:val="NormalWeb"/>
        <w:shd w:val="clear" w:color="auto" w:fill="FFFFFF"/>
        <w:spacing w:before="144" w:beforeAutospacing="0" w:after="288" w:afterAutospacing="0"/>
        <w:ind w:left="720"/>
        <w:rPr>
          <w:rFonts w:ascii="Arial" w:hAnsi="Arial" w:cs="Arial"/>
          <w:b/>
          <w:color w:val="FF0000"/>
          <w:sz w:val="22"/>
          <w:szCs w:val="22"/>
        </w:rPr>
      </w:pPr>
      <w:r w:rsidRPr="00AF4ED7">
        <w:rPr>
          <w:rFonts w:ascii="Arial" w:hAnsi="Arial" w:cs="Arial"/>
          <w:b/>
          <w:color w:val="FF0000"/>
          <w:sz w:val="22"/>
          <w:szCs w:val="22"/>
        </w:rPr>
        <w:t>Embryonic stem cell research poses a moral dilemma. It forces us to choose between two moral principles:</w:t>
      </w:r>
    </w:p>
    <w:p w:rsidR="00AF4ED7" w:rsidRPr="00AF4ED7" w:rsidRDefault="00AF4ED7" w:rsidP="00AF4ED7">
      <w:pPr>
        <w:numPr>
          <w:ilvl w:val="0"/>
          <w:numId w:val="11"/>
        </w:numPr>
        <w:spacing w:before="36" w:after="36"/>
        <w:ind w:left="120" w:firstLine="589"/>
        <w:rPr>
          <w:rFonts w:ascii="Arial" w:hAnsi="Arial" w:cs="Arial"/>
          <w:b/>
          <w:color w:val="FF0000"/>
          <w:sz w:val="22"/>
          <w:szCs w:val="22"/>
        </w:rPr>
      </w:pPr>
      <w:r w:rsidRPr="00AF4ED7">
        <w:rPr>
          <w:rFonts w:ascii="Arial" w:hAnsi="Arial" w:cs="Arial"/>
          <w:b/>
          <w:color w:val="FF0000"/>
          <w:sz w:val="22"/>
          <w:szCs w:val="22"/>
        </w:rPr>
        <w:t>The duty to prevent or alleviate suffering</w:t>
      </w:r>
    </w:p>
    <w:p w:rsidR="00AF4ED7" w:rsidRDefault="00AF4ED7" w:rsidP="00AF4ED7">
      <w:pPr>
        <w:numPr>
          <w:ilvl w:val="0"/>
          <w:numId w:val="11"/>
        </w:numPr>
        <w:spacing w:before="36" w:after="36"/>
        <w:ind w:left="120" w:firstLine="589"/>
        <w:rPr>
          <w:rFonts w:ascii="Arial" w:hAnsi="Arial" w:cs="Arial"/>
          <w:b/>
          <w:color w:val="FF0000"/>
          <w:sz w:val="22"/>
          <w:szCs w:val="22"/>
        </w:rPr>
      </w:pPr>
      <w:r w:rsidRPr="00AF4ED7">
        <w:rPr>
          <w:rFonts w:ascii="Arial" w:hAnsi="Arial" w:cs="Arial"/>
          <w:b/>
          <w:color w:val="FF0000"/>
          <w:sz w:val="22"/>
          <w:szCs w:val="22"/>
        </w:rPr>
        <w:t>The duty to respect the value of human life</w:t>
      </w:r>
    </w:p>
    <w:p w:rsidR="00AF4ED7" w:rsidRDefault="00AF4ED7" w:rsidP="00AF4ED7">
      <w:pPr>
        <w:spacing w:before="36" w:after="36"/>
        <w:ind w:left="709"/>
        <w:rPr>
          <w:rFonts w:ascii="Arial" w:hAnsi="Arial" w:cs="Arial"/>
          <w:b/>
          <w:color w:val="FF0000"/>
          <w:sz w:val="22"/>
          <w:szCs w:val="22"/>
        </w:rPr>
      </w:pPr>
    </w:p>
    <w:p w:rsidR="00AF4ED7" w:rsidRPr="00AF4ED7" w:rsidRDefault="00AF4ED7" w:rsidP="00AF4ED7">
      <w:pPr>
        <w:spacing w:before="36" w:after="36"/>
        <w:ind w:left="709"/>
        <w:rPr>
          <w:rFonts w:ascii="Arial" w:hAnsi="Arial" w:cs="Arial"/>
          <w:b/>
          <w:color w:val="FF0000"/>
          <w:sz w:val="22"/>
          <w:szCs w:val="22"/>
        </w:rPr>
      </w:pPr>
      <w:r>
        <w:rPr>
          <w:rFonts w:ascii="Arial" w:hAnsi="Arial" w:cs="Arial"/>
          <w:b/>
          <w:color w:val="FF0000"/>
          <w:sz w:val="22"/>
          <w:szCs w:val="22"/>
        </w:rPr>
        <w:t>Students should discuss these two principles with examples where possible</w:t>
      </w:r>
    </w:p>
    <w:p w:rsidR="00432779" w:rsidRDefault="00432779" w:rsidP="00432779">
      <w:pPr>
        <w:ind w:left="720" w:hanging="720"/>
        <w:rPr>
          <w:rFonts w:ascii="Arial" w:hAnsi="Arial" w:cs="Arial"/>
          <w:sz w:val="20"/>
          <w:szCs w:val="20"/>
        </w:rPr>
      </w:pPr>
    </w:p>
    <w:p w:rsidR="0060575A" w:rsidRDefault="0060575A" w:rsidP="00432779">
      <w:pPr>
        <w:ind w:left="720" w:hanging="720"/>
        <w:rPr>
          <w:rFonts w:ascii="Arial" w:hAnsi="Arial" w:cs="Arial"/>
          <w:sz w:val="20"/>
          <w:szCs w:val="20"/>
        </w:rPr>
      </w:pPr>
    </w:p>
    <w:p w:rsidR="0060575A" w:rsidRDefault="0060575A" w:rsidP="00432779">
      <w:pPr>
        <w:ind w:left="720" w:hanging="720"/>
        <w:rPr>
          <w:rFonts w:ascii="Arial" w:hAnsi="Arial" w:cs="Arial"/>
          <w:sz w:val="20"/>
          <w:szCs w:val="20"/>
        </w:rPr>
      </w:pPr>
    </w:p>
    <w:p w:rsidR="0060575A" w:rsidRDefault="0060575A" w:rsidP="00432779">
      <w:pPr>
        <w:ind w:left="720" w:hanging="720"/>
        <w:rPr>
          <w:rFonts w:ascii="Arial" w:hAnsi="Arial" w:cs="Arial"/>
          <w:sz w:val="20"/>
          <w:szCs w:val="20"/>
        </w:rPr>
      </w:pPr>
    </w:p>
    <w:p w:rsidR="0060575A" w:rsidRPr="00CF3A6C" w:rsidRDefault="0060575A" w:rsidP="00432779">
      <w:pPr>
        <w:ind w:left="720" w:hanging="720"/>
        <w:rPr>
          <w:rFonts w:ascii="Arial" w:hAnsi="Arial" w:cs="Arial"/>
          <w:sz w:val="20"/>
          <w:szCs w:val="20"/>
        </w:rPr>
      </w:pPr>
    </w:p>
    <w:p w:rsidR="007E5E98" w:rsidRPr="00CF3A6C" w:rsidRDefault="007E5E98" w:rsidP="00432779">
      <w:pPr>
        <w:ind w:left="720" w:hanging="720"/>
        <w:rPr>
          <w:rFonts w:ascii="Arial" w:hAnsi="Arial" w:cs="Arial"/>
          <w:sz w:val="20"/>
          <w:szCs w:val="20"/>
        </w:rPr>
      </w:pPr>
    </w:p>
    <w:p w:rsidR="007E5E98" w:rsidRPr="00CF3A6C" w:rsidRDefault="007E5E98" w:rsidP="00432779">
      <w:pPr>
        <w:ind w:left="720" w:hanging="720"/>
        <w:rPr>
          <w:rFonts w:ascii="Arial" w:hAnsi="Arial" w:cs="Arial"/>
          <w:sz w:val="20"/>
          <w:szCs w:val="20"/>
        </w:rPr>
      </w:pPr>
    </w:p>
    <w:p w:rsidR="007E5E98" w:rsidRDefault="007E5E98" w:rsidP="00432779">
      <w:pPr>
        <w:ind w:left="720" w:hanging="720"/>
        <w:rPr>
          <w:rFonts w:ascii="Arial" w:hAnsi="Arial" w:cs="Arial"/>
          <w:sz w:val="20"/>
          <w:szCs w:val="20"/>
        </w:rPr>
      </w:pPr>
    </w:p>
    <w:p w:rsidR="008308D1" w:rsidRDefault="008308D1" w:rsidP="00432779">
      <w:pPr>
        <w:ind w:left="720" w:hanging="720"/>
        <w:rPr>
          <w:rFonts w:ascii="Arial" w:hAnsi="Arial" w:cs="Arial"/>
          <w:sz w:val="20"/>
          <w:szCs w:val="20"/>
        </w:rPr>
      </w:pPr>
    </w:p>
    <w:p w:rsidR="008308D1" w:rsidRDefault="008308D1" w:rsidP="00432779">
      <w:pPr>
        <w:ind w:left="720" w:hanging="720"/>
        <w:rPr>
          <w:rFonts w:ascii="Arial" w:hAnsi="Arial" w:cs="Arial"/>
          <w:sz w:val="20"/>
          <w:szCs w:val="20"/>
        </w:rPr>
      </w:pPr>
    </w:p>
    <w:p w:rsidR="008308D1" w:rsidRPr="00CF3A6C" w:rsidRDefault="008308D1" w:rsidP="0060575A">
      <w:pPr>
        <w:rPr>
          <w:rFonts w:ascii="Arial" w:hAnsi="Arial" w:cs="Arial"/>
          <w:sz w:val="20"/>
          <w:szCs w:val="20"/>
        </w:rPr>
      </w:pPr>
    </w:p>
    <w:p w:rsidR="007E5E98" w:rsidRPr="00CF3A6C" w:rsidRDefault="007E5E98" w:rsidP="00432779">
      <w:pPr>
        <w:ind w:left="720" w:hanging="720"/>
        <w:rPr>
          <w:rFonts w:ascii="Arial" w:hAnsi="Arial" w:cs="Arial"/>
          <w:sz w:val="20"/>
          <w:szCs w:val="20"/>
        </w:rPr>
      </w:pPr>
    </w:p>
    <w:tbl>
      <w:tblPr>
        <w:tblStyle w:val="TableGrid"/>
        <w:tblW w:w="10267" w:type="dxa"/>
        <w:jc w:val="center"/>
        <w:tblLook w:val="04A0" w:firstRow="1" w:lastRow="0" w:firstColumn="1" w:lastColumn="0" w:noHBand="0" w:noVBand="1"/>
      </w:tblPr>
      <w:tblGrid>
        <w:gridCol w:w="3641"/>
        <w:gridCol w:w="3309"/>
        <w:gridCol w:w="3317"/>
      </w:tblGrid>
      <w:tr w:rsidR="00CF3A6C" w:rsidRPr="00CF3A6C" w:rsidTr="0060575A">
        <w:trPr>
          <w:jc w:val="center"/>
        </w:trPr>
        <w:tc>
          <w:tcPr>
            <w:tcW w:w="3641" w:type="dxa"/>
            <w:shd w:val="clear" w:color="auto" w:fill="BFBFBF" w:themeFill="background1" w:themeFillShade="BF"/>
          </w:tcPr>
          <w:p w:rsidR="00CF3A6C" w:rsidRPr="00CF3A6C" w:rsidRDefault="00CF3A6C" w:rsidP="00CF3A6C">
            <w:pPr>
              <w:jc w:val="center"/>
              <w:rPr>
                <w:rFonts w:ascii="Arial" w:hAnsi="Arial" w:cs="Arial"/>
                <w:sz w:val="32"/>
                <w:szCs w:val="32"/>
              </w:rPr>
            </w:pPr>
            <w:r w:rsidRPr="00CF3A6C">
              <w:rPr>
                <w:rFonts w:ascii="Arial" w:hAnsi="Arial" w:cs="Arial"/>
                <w:sz w:val="32"/>
                <w:szCs w:val="32"/>
              </w:rPr>
              <w:t>Section</w:t>
            </w:r>
          </w:p>
        </w:tc>
        <w:tc>
          <w:tcPr>
            <w:tcW w:w="3309" w:type="dxa"/>
            <w:shd w:val="clear" w:color="auto" w:fill="BFBFBF" w:themeFill="background1" w:themeFillShade="BF"/>
          </w:tcPr>
          <w:p w:rsidR="00CF3A6C" w:rsidRPr="00CF3A6C" w:rsidRDefault="00CF3A6C" w:rsidP="00CF3A6C">
            <w:pPr>
              <w:jc w:val="center"/>
              <w:rPr>
                <w:rFonts w:ascii="Arial" w:hAnsi="Arial" w:cs="Arial"/>
                <w:sz w:val="32"/>
                <w:szCs w:val="32"/>
              </w:rPr>
            </w:pPr>
            <w:r w:rsidRPr="00CF3A6C">
              <w:rPr>
                <w:rFonts w:ascii="Arial" w:hAnsi="Arial" w:cs="Arial"/>
                <w:sz w:val="32"/>
                <w:szCs w:val="32"/>
              </w:rPr>
              <w:t>Possible Mark</w:t>
            </w:r>
          </w:p>
        </w:tc>
        <w:tc>
          <w:tcPr>
            <w:tcW w:w="3317" w:type="dxa"/>
            <w:shd w:val="clear" w:color="auto" w:fill="BFBFBF" w:themeFill="background1" w:themeFillShade="BF"/>
          </w:tcPr>
          <w:p w:rsidR="00CF3A6C" w:rsidRPr="00CF3A6C" w:rsidRDefault="00CF3A6C" w:rsidP="00CF3A6C">
            <w:pPr>
              <w:jc w:val="center"/>
              <w:rPr>
                <w:rFonts w:ascii="Arial" w:hAnsi="Arial" w:cs="Arial"/>
                <w:sz w:val="32"/>
                <w:szCs w:val="32"/>
              </w:rPr>
            </w:pPr>
            <w:r w:rsidRPr="00CF3A6C">
              <w:rPr>
                <w:rFonts w:ascii="Arial" w:hAnsi="Arial" w:cs="Arial"/>
                <w:sz w:val="32"/>
                <w:szCs w:val="32"/>
              </w:rPr>
              <w:t>Mark achieved</w:t>
            </w:r>
          </w:p>
        </w:tc>
      </w:tr>
      <w:tr w:rsidR="00CF3A6C" w:rsidRPr="00CF3A6C" w:rsidTr="0060575A">
        <w:trPr>
          <w:jc w:val="center"/>
        </w:trPr>
        <w:tc>
          <w:tcPr>
            <w:tcW w:w="3641" w:type="dxa"/>
          </w:tcPr>
          <w:p w:rsidR="00CF3A6C" w:rsidRPr="00CF3A6C" w:rsidRDefault="00CF3A6C" w:rsidP="008308D1">
            <w:pPr>
              <w:rPr>
                <w:rFonts w:ascii="Arial" w:hAnsi="Arial" w:cs="Arial"/>
                <w:sz w:val="32"/>
                <w:szCs w:val="32"/>
              </w:rPr>
            </w:pPr>
            <w:r w:rsidRPr="00CF3A6C">
              <w:rPr>
                <w:rFonts w:ascii="Arial" w:hAnsi="Arial" w:cs="Arial"/>
                <w:sz w:val="32"/>
                <w:szCs w:val="32"/>
              </w:rPr>
              <w:t xml:space="preserve">Research &amp; </w:t>
            </w:r>
            <w:r w:rsidR="008308D1">
              <w:rPr>
                <w:rFonts w:ascii="Arial" w:hAnsi="Arial" w:cs="Arial"/>
                <w:sz w:val="32"/>
                <w:szCs w:val="32"/>
              </w:rPr>
              <w:t>Questions</w:t>
            </w:r>
          </w:p>
        </w:tc>
        <w:tc>
          <w:tcPr>
            <w:tcW w:w="3309" w:type="dxa"/>
          </w:tcPr>
          <w:p w:rsidR="00CF3A6C" w:rsidRPr="00CF3A6C" w:rsidRDefault="00CF3A6C" w:rsidP="00CF3A6C">
            <w:pPr>
              <w:jc w:val="center"/>
              <w:rPr>
                <w:rFonts w:ascii="Arial" w:hAnsi="Arial" w:cs="Arial"/>
                <w:sz w:val="32"/>
                <w:szCs w:val="32"/>
              </w:rPr>
            </w:pPr>
            <w:r>
              <w:rPr>
                <w:rFonts w:ascii="Arial" w:hAnsi="Arial" w:cs="Arial"/>
                <w:sz w:val="32"/>
                <w:szCs w:val="32"/>
              </w:rPr>
              <w:t>1</w:t>
            </w:r>
            <w:r w:rsidR="008308D1">
              <w:rPr>
                <w:rFonts w:ascii="Arial" w:hAnsi="Arial" w:cs="Arial"/>
                <w:sz w:val="32"/>
                <w:szCs w:val="32"/>
              </w:rPr>
              <w:t>0</w:t>
            </w:r>
          </w:p>
        </w:tc>
        <w:tc>
          <w:tcPr>
            <w:tcW w:w="3317" w:type="dxa"/>
          </w:tcPr>
          <w:p w:rsidR="00CF3A6C" w:rsidRPr="00CF3A6C" w:rsidRDefault="00CF3A6C" w:rsidP="00CF3A6C">
            <w:pPr>
              <w:jc w:val="center"/>
              <w:rPr>
                <w:rFonts w:ascii="Arial" w:hAnsi="Arial" w:cs="Arial"/>
                <w:sz w:val="32"/>
                <w:szCs w:val="32"/>
              </w:rPr>
            </w:pPr>
          </w:p>
        </w:tc>
      </w:tr>
      <w:tr w:rsidR="00CF3A6C" w:rsidRPr="00CF3A6C" w:rsidTr="0060575A">
        <w:trPr>
          <w:jc w:val="center"/>
        </w:trPr>
        <w:tc>
          <w:tcPr>
            <w:tcW w:w="3641" w:type="dxa"/>
          </w:tcPr>
          <w:p w:rsidR="00CF3A6C" w:rsidRPr="00CF3A6C" w:rsidRDefault="00CF3A6C" w:rsidP="00432779">
            <w:pPr>
              <w:rPr>
                <w:rFonts w:ascii="Arial" w:hAnsi="Arial" w:cs="Arial"/>
                <w:sz w:val="32"/>
                <w:szCs w:val="32"/>
              </w:rPr>
            </w:pPr>
            <w:r w:rsidRPr="00CF3A6C">
              <w:rPr>
                <w:rFonts w:ascii="Arial" w:hAnsi="Arial" w:cs="Arial"/>
                <w:sz w:val="32"/>
                <w:szCs w:val="32"/>
              </w:rPr>
              <w:t>In class essay</w:t>
            </w:r>
          </w:p>
        </w:tc>
        <w:tc>
          <w:tcPr>
            <w:tcW w:w="3309" w:type="dxa"/>
          </w:tcPr>
          <w:p w:rsidR="00CF3A6C" w:rsidRPr="00CF3A6C" w:rsidRDefault="008308D1" w:rsidP="00CF3A6C">
            <w:pPr>
              <w:jc w:val="center"/>
              <w:rPr>
                <w:rFonts w:ascii="Arial" w:hAnsi="Arial" w:cs="Arial"/>
                <w:sz w:val="32"/>
                <w:szCs w:val="32"/>
              </w:rPr>
            </w:pPr>
            <w:r>
              <w:rPr>
                <w:rFonts w:ascii="Arial" w:hAnsi="Arial" w:cs="Arial"/>
                <w:sz w:val="32"/>
                <w:szCs w:val="32"/>
              </w:rPr>
              <w:t>40</w:t>
            </w:r>
          </w:p>
        </w:tc>
        <w:tc>
          <w:tcPr>
            <w:tcW w:w="3317" w:type="dxa"/>
          </w:tcPr>
          <w:p w:rsidR="00CF3A6C" w:rsidRPr="00CF3A6C" w:rsidRDefault="00CF3A6C" w:rsidP="00CF3A6C">
            <w:pPr>
              <w:jc w:val="center"/>
              <w:rPr>
                <w:rFonts w:ascii="Arial" w:hAnsi="Arial" w:cs="Arial"/>
                <w:sz w:val="32"/>
                <w:szCs w:val="32"/>
              </w:rPr>
            </w:pPr>
          </w:p>
        </w:tc>
      </w:tr>
      <w:tr w:rsidR="00CF3A6C" w:rsidRPr="00CF3A6C" w:rsidTr="0060575A">
        <w:trPr>
          <w:jc w:val="center"/>
        </w:trPr>
        <w:tc>
          <w:tcPr>
            <w:tcW w:w="3641" w:type="dxa"/>
          </w:tcPr>
          <w:p w:rsidR="00CF3A6C" w:rsidRPr="00CF3A6C" w:rsidRDefault="00CF3A6C" w:rsidP="00CF3A6C">
            <w:pPr>
              <w:jc w:val="right"/>
              <w:rPr>
                <w:rFonts w:ascii="Arial" w:hAnsi="Arial" w:cs="Arial"/>
                <w:sz w:val="32"/>
                <w:szCs w:val="32"/>
              </w:rPr>
            </w:pPr>
            <w:r>
              <w:rPr>
                <w:rFonts w:ascii="Arial" w:hAnsi="Arial" w:cs="Arial"/>
                <w:sz w:val="32"/>
                <w:szCs w:val="32"/>
              </w:rPr>
              <w:t>TOTAL</w:t>
            </w:r>
          </w:p>
        </w:tc>
        <w:tc>
          <w:tcPr>
            <w:tcW w:w="3309" w:type="dxa"/>
          </w:tcPr>
          <w:p w:rsidR="00CF3A6C" w:rsidRPr="00CF3A6C" w:rsidRDefault="00CF3A6C" w:rsidP="00CF3A6C">
            <w:pPr>
              <w:jc w:val="center"/>
              <w:rPr>
                <w:rFonts w:ascii="Arial" w:hAnsi="Arial" w:cs="Arial"/>
                <w:sz w:val="32"/>
                <w:szCs w:val="32"/>
              </w:rPr>
            </w:pPr>
            <w:r>
              <w:rPr>
                <w:rFonts w:ascii="Arial" w:hAnsi="Arial" w:cs="Arial"/>
                <w:sz w:val="32"/>
                <w:szCs w:val="32"/>
              </w:rPr>
              <w:t>50</w:t>
            </w:r>
          </w:p>
        </w:tc>
        <w:tc>
          <w:tcPr>
            <w:tcW w:w="3317" w:type="dxa"/>
          </w:tcPr>
          <w:p w:rsidR="00CF3A6C" w:rsidRPr="00CF3A6C" w:rsidRDefault="00CF3A6C" w:rsidP="00CF3A6C">
            <w:pPr>
              <w:jc w:val="center"/>
              <w:rPr>
                <w:rFonts w:ascii="Arial" w:hAnsi="Arial" w:cs="Arial"/>
                <w:sz w:val="32"/>
                <w:szCs w:val="32"/>
              </w:rPr>
            </w:pPr>
          </w:p>
        </w:tc>
      </w:tr>
    </w:tbl>
    <w:p w:rsidR="00432779" w:rsidRDefault="00432779" w:rsidP="00432779"/>
    <w:sectPr w:rsidR="00432779" w:rsidSect="008308D1">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112B0"/>
    <w:multiLevelType w:val="multilevel"/>
    <w:tmpl w:val="381C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14904"/>
    <w:multiLevelType w:val="multilevel"/>
    <w:tmpl w:val="E362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105FE"/>
    <w:multiLevelType w:val="hybridMultilevel"/>
    <w:tmpl w:val="1B667B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B7756B6"/>
    <w:multiLevelType w:val="hybridMultilevel"/>
    <w:tmpl w:val="77E2780A"/>
    <w:lvl w:ilvl="0" w:tplc="680CEB24">
      <w:start w:val="1"/>
      <w:numFmt w:val="bullet"/>
      <w:pStyle w:val="ListBullet"/>
      <w:lvlText w:val=""/>
      <w:lvlJc w:val="left"/>
      <w:pPr>
        <w:tabs>
          <w:tab w:val="num" w:pos="227"/>
        </w:tabs>
        <w:ind w:left="227" w:hanging="227"/>
      </w:pPr>
      <w:rPr>
        <w:rFonts w:ascii="Symbol" w:hAnsi="Symbol" w:hint="default"/>
      </w:rPr>
    </w:lvl>
    <w:lvl w:ilvl="1" w:tplc="0C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7F34F54"/>
    <w:multiLevelType w:val="multilevel"/>
    <w:tmpl w:val="431E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D81739"/>
    <w:multiLevelType w:val="hybridMultilevel"/>
    <w:tmpl w:val="AA5289B4"/>
    <w:lvl w:ilvl="0" w:tplc="9F1CA786">
      <w:start w:val="1"/>
      <w:numFmt w:val="bullet"/>
      <w:lvlText w:val="□"/>
      <w:lvlJc w:val="left"/>
      <w:pPr>
        <w:tabs>
          <w:tab w:val="num" w:pos="454"/>
        </w:tabs>
        <w:ind w:left="454" w:hanging="454"/>
      </w:pPr>
      <w:rPr>
        <w:rFonts w:ascii="PMingLiU" w:eastAsia="PMingLiU" w:hAnsi="Symbol" w:hint="eastAsia"/>
        <w:sz w:val="32"/>
      </w:rPr>
    </w:lvl>
    <w:lvl w:ilvl="1" w:tplc="5A329B84">
      <w:start w:val="1"/>
      <w:numFmt w:val="bullet"/>
      <w:lvlText w:val=""/>
      <w:lvlJc w:val="left"/>
      <w:pPr>
        <w:tabs>
          <w:tab w:val="num" w:pos="1080"/>
        </w:tabs>
        <w:ind w:left="1193" w:hanging="113"/>
      </w:pPr>
      <w:rPr>
        <w:rFonts w:ascii="Symbol" w:hAnsi="Symbol" w:hint="default"/>
        <w:b w:val="0"/>
        <w:i w:val="0"/>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3338A7"/>
    <w:multiLevelType w:val="multilevel"/>
    <w:tmpl w:val="29C0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660BA"/>
    <w:multiLevelType w:val="hybridMultilevel"/>
    <w:tmpl w:val="0A5A580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4C162B00"/>
    <w:multiLevelType w:val="singleLevel"/>
    <w:tmpl w:val="FB26AA9E"/>
    <w:lvl w:ilvl="0">
      <w:numFmt w:val="decimal"/>
      <w:pStyle w:val="csbullet"/>
      <w:lvlText w:val=""/>
      <w:lvlJc w:val="left"/>
    </w:lvl>
  </w:abstractNum>
  <w:abstractNum w:abstractNumId="9" w15:restartNumberingAfterBreak="0">
    <w:nsid w:val="54230480"/>
    <w:multiLevelType w:val="multilevel"/>
    <w:tmpl w:val="95CEA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D811F6"/>
    <w:multiLevelType w:val="hybridMultilevel"/>
    <w:tmpl w:val="8F24E7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
  </w:num>
  <w:num w:numId="6">
    <w:abstractNumId w:val="7"/>
  </w:num>
  <w:num w:numId="7">
    <w:abstractNumId w:val="1"/>
  </w:num>
  <w:num w:numId="8">
    <w:abstractNumId w:val="0"/>
  </w:num>
  <w:num w:numId="9">
    <w:abstractNumId w:val="9"/>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779"/>
    <w:rsid w:val="00025F38"/>
    <w:rsid w:val="00385D23"/>
    <w:rsid w:val="00412F5C"/>
    <w:rsid w:val="00432779"/>
    <w:rsid w:val="0060575A"/>
    <w:rsid w:val="00794487"/>
    <w:rsid w:val="007E5E98"/>
    <w:rsid w:val="008308D1"/>
    <w:rsid w:val="00925DA1"/>
    <w:rsid w:val="00AF4ED7"/>
    <w:rsid w:val="00CF3A6C"/>
    <w:rsid w:val="00F3598D"/>
    <w:rsid w:val="00F46B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B29DEB6-CA17-4CB8-9CA5-0C7AB2F8C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9"/>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77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rsid w:val="00CF3A6C"/>
    <w:pPr>
      <w:numPr>
        <w:numId w:val="1"/>
      </w:numPr>
    </w:pPr>
    <w:rPr>
      <w:rFonts w:ascii="Arial" w:hAnsi="Arial" w:cs="Arial"/>
      <w:sz w:val="20"/>
      <w:szCs w:val="20"/>
      <w:lang w:val="en-US"/>
    </w:rPr>
  </w:style>
  <w:style w:type="paragraph" w:customStyle="1" w:styleId="csbullet">
    <w:name w:val="csbullet"/>
    <w:basedOn w:val="Normal"/>
    <w:uiPriority w:val="99"/>
    <w:rsid w:val="00CF3A6C"/>
    <w:pPr>
      <w:numPr>
        <w:numId w:val="2"/>
      </w:numPr>
      <w:tabs>
        <w:tab w:val="left" w:pos="-851"/>
      </w:tabs>
      <w:spacing w:before="120" w:after="120" w:line="280" w:lineRule="exact"/>
    </w:pPr>
    <w:rPr>
      <w:sz w:val="22"/>
      <w:szCs w:val="20"/>
      <w:lang w:eastAsia="en-US"/>
    </w:rPr>
  </w:style>
  <w:style w:type="table" w:styleId="TableGrid">
    <w:name w:val="Table Grid"/>
    <w:basedOn w:val="TableNormal"/>
    <w:rsid w:val="00CF3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08D1"/>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DefaultParagraphFont"/>
    <w:rsid w:val="00385D23"/>
  </w:style>
  <w:style w:type="character" w:styleId="Hyperlink">
    <w:name w:val="Hyperlink"/>
    <w:basedOn w:val="DefaultParagraphFont"/>
    <w:uiPriority w:val="99"/>
    <w:semiHidden/>
    <w:unhideWhenUsed/>
    <w:rsid w:val="00385D23"/>
    <w:rPr>
      <w:color w:val="0000FF"/>
      <w:u w:val="single"/>
    </w:rPr>
  </w:style>
  <w:style w:type="paragraph" w:styleId="NormalWeb">
    <w:name w:val="Normal (Web)"/>
    <w:basedOn w:val="Normal"/>
    <w:uiPriority w:val="99"/>
    <w:semiHidden/>
    <w:unhideWhenUsed/>
    <w:rsid w:val="00AF4ED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153575">
      <w:bodyDiv w:val="1"/>
      <w:marLeft w:val="0"/>
      <w:marRight w:val="0"/>
      <w:marTop w:val="0"/>
      <w:marBottom w:val="0"/>
      <w:divBdr>
        <w:top w:val="none" w:sz="0" w:space="0" w:color="auto"/>
        <w:left w:val="none" w:sz="0" w:space="0" w:color="auto"/>
        <w:bottom w:val="none" w:sz="0" w:space="0" w:color="auto"/>
        <w:right w:val="none" w:sz="0" w:space="0" w:color="auto"/>
      </w:divBdr>
    </w:div>
    <w:div w:id="871652460">
      <w:bodyDiv w:val="1"/>
      <w:marLeft w:val="0"/>
      <w:marRight w:val="0"/>
      <w:marTop w:val="0"/>
      <w:marBottom w:val="0"/>
      <w:divBdr>
        <w:top w:val="none" w:sz="0" w:space="0" w:color="auto"/>
        <w:left w:val="none" w:sz="0" w:space="0" w:color="auto"/>
        <w:bottom w:val="none" w:sz="0" w:space="0" w:color="auto"/>
        <w:right w:val="none" w:sz="0" w:space="0" w:color="auto"/>
      </w:divBdr>
    </w:div>
    <w:div w:id="1342657272">
      <w:bodyDiv w:val="1"/>
      <w:marLeft w:val="0"/>
      <w:marRight w:val="0"/>
      <w:marTop w:val="0"/>
      <w:marBottom w:val="0"/>
      <w:divBdr>
        <w:top w:val="none" w:sz="0" w:space="0" w:color="auto"/>
        <w:left w:val="none" w:sz="0" w:space="0" w:color="auto"/>
        <w:bottom w:val="none" w:sz="0" w:space="0" w:color="auto"/>
        <w:right w:val="none" w:sz="0" w:space="0" w:color="auto"/>
      </w:divBdr>
    </w:div>
    <w:div w:id="1777361831">
      <w:bodyDiv w:val="1"/>
      <w:marLeft w:val="0"/>
      <w:marRight w:val="0"/>
      <w:marTop w:val="0"/>
      <w:marBottom w:val="0"/>
      <w:divBdr>
        <w:top w:val="none" w:sz="0" w:space="0" w:color="auto"/>
        <w:left w:val="none" w:sz="0" w:space="0" w:color="auto"/>
        <w:bottom w:val="none" w:sz="0" w:space="0" w:color="auto"/>
        <w:right w:val="none" w:sz="0" w:space="0" w:color="auto"/>
      </w:divBdr>
      <w:divsChild>
        <w:div w:id="1762028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site/stemcellresearchdebate/home" TargetMode="External"/><Relationship Id="rId11" Type="http://schemas.openxmlformats.org/officeDocument/2006/relationships/customXml" Target="../customXml/item3.xml"/><Relationship Id="rId5" Type="http://schemas.openxmlformats.org/officeDocument/2006/relationships/hyperlink" Target="https://sites.google.com/site/stemcellresearchdebate/home"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206D3FE2-4C30-45D3-9AE1-AB4FD94EE493}"/>
</file>

<file path=customXml/itemProps2.xml><?xml version="1.0" encoding="utf-8"?>
<ds:datastoreItem xmlns:ds="http://schemas.openxmlformats.org/officeDocument/2006/customXml" ds:itemID="{30AFCE07-372F-49A8-980D-75D1CE1EB35B}"/>
</file>

<file path=customXml/itemProps3.xml><?xml version="1.0" encoding="utf-8"?>
<ds:datastoreItem xmlns:ds="http://schemas.openxmlformats.org/officeDocument/2006/customXml" ds:itemID="{114A0640-84EA-4B53-929F-FB5622567DBB}"/>
</file>

<file path=docProps/app.xml><?xml version="1.0" encoding="utf-8"?>
<Properties xmlns="http://schemas.openxmlformats.org/officeDocument/2006/extended-properties" xmlns:vt="http://schemas.openxmlformats.org/officeDocument/2006/docPropsVTypes">
  <Template>Normal</Template>
  <TotalTime>0</TotalTime>
  <Pages>3</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5006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TINETTI Raymond</dc:creator>
  <cp:lastModifiedBy>Lyndall Andrews</cp:lastModifiedBy>
  <cp:revision>2</cp:revision>
  <dcterms:created xsi:type="dcterms:W3CDTF">2020-02-04T07:41:00Z</dcterms:created>
  <dcterms:modified xsi:type="dcterms:W3CDTF">2020-02-04T07:41:00Z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251700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