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84" w:rsidRPr="00FC0684" w:rsidRDefault="00FC0684" w:rsidP="00FC0684">
      <w:pPr>
        <w:rPr>
          <w:rFonts w:asciiTheme="minorHAnsi" w:hAnsiTheme="minorHAnsi" w:cstheme="minorHAnsi"/>
          <w:b/>
          <w:sz w:val="28"/>
          <w:szCs w:val="28"/>
        </w:rPr>
      </w:pPr>
      <w:r w:rsidRPr="00FC0684">
        <w:rPr>
          <w:rFonts w:asciiTheme="minorHAnsi" w:hAnsiTheme="minorHAnsi" w:cstheme="minorHAnsi"/>
          <w:b/>
          <w:sz w:val="28"/>
          <w:szCs w:val="28"/>
        </w:rPr>
        <w:t xml:space="preserve">Measurement 3: Cranial Capacity </w:t>
      </w:r>
    </w:p>
    <w:p w:rsidR="00FC0684" w:rsidRDefault="00FC0684" w:rsidP="00FC0684">
      <w:pPr>
        <w:rPr>
          <w:rFonts w:asciiTheme="minorHAnsi" w:hAnsiTheme="minorHAnsi" w:cstheme="minorHAnsi"/>
        </w:rPr>
      </w:pPr>
      <w:r w:rsidRPr="00FC0684">
        <w:rPr>
          <w:rFonts w:asciiTheme="minorHAnsi" w:hAnsiTheme="minorHAnsi" w:cstheme="minorHAnsi"/>
        </w:rPr>
        <w:t>Introduction: The brain is housed inside the cranium. The interior volume of the cranium is called the cranial capacity. This module facilitates the measur</w:t>
      </w:r>
      <w:r>
        <w:rPr>
          <w:rFonts w:asciiTheme="minorHAnsi" w:hAnsiTheme="minorHAnsi" w:cstheme="minorHAnsi"/>
        </w:rPr>
        <w:t xml:space="preserve">ement of the cranial capacity. </w:t>
      </w:r>
      <w:r w:rsidRPr="00FC0684">
        <w:rPr>
          <w:rFonts w:asciiTheme="minorHAnsi" w:hAnsiTheme="minorHAnsi" w:cstheme="minorHAnsi"/>
        </w:rPr>
        <w:t xml:space="preserve">Homo sapiens, cranial capacity varies widely from 1200cc (cubic centimeters) to 2000cc with each level of intelligence on either end. </w:t>
      </w:r>
    </w:p>
    <w:p w:rsidR="00FC0684" w:rsidRPr="00FC0684" w:rsidRDefault="00FC0684" w:rsidP="00FC0684">
      <w:pPr>
        <w:rPr>
          <w:rFonts w:asciiTheme="minorHAnsi" w:hAnsiTheme="minorHAnsi" w:cstheme="minorHAnsi"/>
        </w:rPr>
      </w:pPr>
    </w:p>
    <w:p w:rsidR="00FC0684" w:rsidRDefault="00FC0684" w:rsidP="00FC0684">
      <w:pPr>
        <w:rPr>
          <w:rFonts w:asciiTheme="minorHAnsi" w:hAnsiTheme="minorHAnsi" w:cstheme="minorHAnsi"/>
          <w:sz w:val="26"/>
          <w:szCs w:val="26"/>
        </w:rPr>
      </w:pPr>
      <w:r>
        <w:rPr>
          <w:noProof/>
          <w:lang w:val="en-AU" w:eastAsia="en-AU"/>
        </w:rPr>
        <w:drawing>
          <wp:inline distT="0" distB="0" distL="0" distR="0" wp14:anchorId="11D94561" wp14:editId="574752CF">
            <wp:extent cx="6645910" cy="2668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668270"/>
                    </a:xfrm>
                    <a:prstGeom prst="rect">
                      <a:avLst/>
                    </a:prstGeom>
                  </pic:spPr>
                </pic:pic>
              </a:graphicData>
            </a:graphic>
          </wp:inline>
        </w:drawing>
      </w:r>
    </w:p>
    <w:p w:rsidR="00FC0684" w:rsidRPr="00FC0684" w:rsidRDefault="00FC0684" w:rsidP="00FC0684">
      <w:pPr>
        <w:rPr>
          <w:rFonts w:asciiTheme="minorHAnsi" w:hAnsiTheme="minorHAnsi" w:cstheme="minorHAnsi"/>
        </w:rPr>
      </w:pPr>
      <w:r w:rsidRPr="00FC0684">
        <w:rPr>
          <w:rFonts w:asciiTheme="minorHAnsi" w:hAnsiTheme="minorHAnsi" w:cstheme="minorHAnsi"/>
        </w:rPr>
        <w:t xml:space="preserve">Measure: To estimate the cranial capacity of each skull, using the caliper measure the space of the part of the cranium that houses the brain. Calculating the cranial capacity provides a rough numerical value for the size of the brain. </w:t>
      </w:r>
    </w:p>
    <w:p w:rsidR="00FC0684" w:rsidRPr="00FC0684" w:rsidRDefault="00FC0684" w:rsidP="00FC0684">
      <w:pPr>
        <w:pStyle w:val="ListParagraph"/>
        <w:numPr>
          <w:ilvl w:val="0"/>
          <w:numId w:val="1"/>
        </w:numPr>
        <w:rPr>
          <w:rFonts w:asciiTheme="minorHAnsi" w:hAnsiTheme="minorHAnsi" w:cstheme="minorHAnsi"/>
        </w:rPr>
      </w:pPr>
      <w:r w:rsidRPr="00FC0684">
        <w:rPr>
          <w:rFonts w:asciiTheme="minorHAnsi" w:hAnsiTheme="minorHAnsi" w:cstheme="minorHAnsi"/>
        </w:rPr>
        <w:t xml:space="preserve">Measure the maximum length by placing one end of a caliper on the most forward projecting point of the forehead (above the brow ridge) and the other end on the most posterior point at the back of the skull, i.e. the </w:t>
      </w:r>
      <w:proofErr w:type="spellStart"/>
      <w:r w:rsidRPr="00FC0684">
        <w:rPr>
          <w:rFonts w:asciiTheme="minorHAnsi" w:hAnsiTheme="minorHAnsi" w:cstheme="minorHAnsi"/>
        </w:rPr>
        <w:t>opisthiocranium</w:t>
      </w:r>
      <w:proofErr w:type="spellEnd"/>
      <w:r w:rsidRPr="00FC0684">
        <w:rPr>
          <w:rFonts w:asciiTheme="minorHAnsi" w:hAnsiTheme="minorHAnsi" w:cstheme="minorHAnsi"/>
        </w:rPr>
        <w:t xml:space="preserve">. </w:t>
      </w:r>
    </w:p>
    <w:p w:rsidR="00FC0684" w:rsidRPr="00FC0684" w:rsidRDefault="00FC0684" w:rsidP="00FC0684">
      <w:pPr>
        <w:pStyle w:val="ListParagraph"/>
        <w:numPr>
          <w:ilvl w:val="0"/>
          <w:numId w:val="1"/>
        </w:numPr>
        <w:rPr>
          <w:rFonts w:asciiTheme="minorHAnsi" w:hAnsiTheme="minorHAnsi" w:cstheme="minorHAnsi"/>
        </w:rPr>
      </w:pPr>
      <w:r w:rsidRPr="00FC0684">
        <w:rPr>
          <w:rFonts w:asciiTheme="minorHAnsi" w:hAnsiTheme="minorHAnsi" w:cstheme="minorHAnsi"/>
        </w:rPr>
        <w:t xml:space="preserve">The maximum width is determined with the calipers on the sides (temples) of the skull at the widest point (above the zygomatic process). </w:t>
      </w:r>
    </w:p>
    <w:p w:rsidR="00FC0684" w:rsidRPr="00FC0684" w:rsidRDefault="00FC0684" w:rsidP="00FC0684">
      <w:pPr>
        <w:pStyle w:val="ListParagraph"/>
        <w:numPr>
          <w:ilvl w:val="0"/>
          <w:numId w:val="1"/>
        </w:numPr>
        <w:rPr>
          <w:rFonts w:asciiTheme="minorHAnsi" w:hAnsiTheme="minorHAnsi" w:cstheme="minorHAnsi"/>
        </w:rPr>
      </w:pPr>
      <w:r w:rsidRPr="00FC0684">
        <w:rPr>
          <w:rFonts w:asciiTheme="minorHAnsi" w:hAnsiTheme="minorHAnsi" w:cstheme="minorHAnsi"/>
        </w:rPr>
        <w:t xml:space="preserve">The maximum height is measured by holding one arm of the caliper on the underside flush with the foramen magnum and the other arm at the top most point of the skull. </w:t>
      </w:r>
    </w:p>
    <w:p w:rsidR="00FC0684" w:rsidRPr="00FC0684" w:rsidRDefault="00FC0684" w:rsidP="00FC0684">
      <w:pPr>
        <w:pStyle w:val="ListParagraph"/>
        <w:numPr>
          <w:ilvl w:val="0"/>
          <w:numId w:val="1"/>
        </w:numPr>
        <w:rPr>
          <w:rFonts w:asciiTheme="minorHAnsi" w:hAnsiTheme="minorHAnsi" w:cstheme="minorHAnsi"/>
        </w:rPr>
      </w:pPr>
      <w:r w:rsidRPr="00FC0684">
        <w:rPr>
          <w:rFonts w:asciiTheme="minorHAnsi" w:hAnsiTheme="minorHAnsi" w:cstheme="minorHAnsi"/>
        </w:rPr>
        <w:t>Multiply these three measur</w:t>
      </w:r>
      <w:r w:rsidRPr="00FC0684">
        <w:rPr>
          <w:rFonts w:asciiTheme="minorHAnsi" w:hAnsiTheme="minorHAnsi" w:cstheme="minorHAnsi"/>
        </w:rPr>
        <w:t>es and then multiply by 0.5236</w:t>
      </w:r>
      <w:r w:rsidRPr="00FC0684">
        <w:rPr>
          <w:rFonts w:asciiTheme="minorHAnsi" w:hAnsiTheme="minorHAnsi" w:cstheme="minorHAnsi"/>
        </w:rPr>
        <w:t xml:space="preserve">  </w:t>
      </w:r>
    </w:p>
    <w:p w:rsidR="00FC0684" w:rsidRPr="00FC0684" w:rsidRDefault="00FC0684" w:rsidP="00FC0684">
      <w:pPr>
        <w:rPr>
          <w:rFonts w:asciiTheme="minorHAnsi" w:hAnsiTheme="minorHAnsi" w:cstheme="minorHAnsi"/>
        </w:rPr>
      </w:pPr>
      <w:r>
        <w:rPr>
          <w:rFonts w:asciiTheme="minorHAnsi" w:hAnsiTheme="minorHAnsi" w:cstheme="minorHAnsi"/>
        </w:rPr>
        <w:t xml:space="preserve">                                      </w:t>
      </w:r>
      <w:r w:rsidRPr="00FC0684">
        <w:rPr>
          <w:rFonts w:asciiTheme="minorHAnsi" w:hAnsiTheme="minorHAnsi" w:cstheme="minorHAnsi"/>
        </w:rPr>
        <w:t xml:space="preserve">(L x W </w:t>
      </w:r>
      <w:proofErr w:type="gramStart"/>
      <w:r w:rsidRPr="00FC0684">
        <w:rPr>
          <w:rFonts w:asciiTheme="minorHAnsi" w:hAnsiTheme="minorHAnsi" w:cstheme="minorHAnsi"/>
        </w:rPr>
        <w:t>x</w:t>
      </w:r>
      <w:proofErr w:type="gramEnd"/>
      <w:r w:rsidRPr="00FC0684">
        <w:rPr>
          <w:rFonts w:asciiTheme="minorHAnsi" w:hAnsiTheme="minorHAnsi" w:cstheme="minorHAnsi"/>
        </w:rPr>
        <w:t xml:space="preserve"> H) * 0.5236</w:t>
      </w:r>
    </w:p>
    <w:p w:rsidR="00FC0684" w:rsidRDefault="00FC0684" w:rsidP="00FC0684">
      <w:pPr>
        <w:rPr>
          <w:rFonts w:asciiTheme="minorHAnsi" w:hAnsiTheme="minorHAnsi" w:cstheme="minorHAnsi"/>
        </w:rPr>
      </w:pPr>
    </w:p>
    <w:p w:rsidR="00FC0684" w:rsidRPr="00FC0684" w:rsidRDefault="00FC0684" w:rsidP="00FC0684">
      <w:pPr>
        <w:rPr>
          <w:rFonts w:asciiTheme="minorHAnsi" w:hAnsiTheme="minorHAnsi" w:cstheme="minorHAnsi"/>
          <w:i/>
        </w:rPr>
      </w:pPr>
      <w:r w:rsidRPr="00FC0684">
        <w:rPr>
          <w:i/>
          <w:noProof/>
          <w:lang w:val="en-AU" w:eastAsia="en-AU"/>
        </w:rPr>
        <w:drawing>
          <wp:anchor distT="0" distB="0" distL="114300" distR="114300" simplePos="0" relativeHeight="251659264" behindDoc="1" locked="0" layoutInCell="1" allowOverlap="1" wp14:anchorId="6640AE5B" wp14:editId="5A6DCD1F">
            <wp:simplePos x="0" y="0"/>
            <wp:positionH relativeFrom="column">
              <wp:posOffset>5299710</wp:posOffset>
            </wp:positionH>
            <wp:positionV relativeFrom="paragraph">
              <wp:posOffset>150495</wp:posOffset>
            </wp:positionV>
            <wp:extent cx="811530" cy="818515"/>
            <wp:effectExtent l="0" t="0" r="7620" b="635"/>
            <wp:wrapTight wrapText="bothSides">
              <wp:wrapPolygon edited="0">
                <wp:start x="0" y="0"/>
                <wp:lineTo x="0" y="21114"/>
                <wp:lineTo x="21296" y="21114"/>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11530" cy="818515"/>
                    </a:xfrm>
                    <a:prstGeom prst="rect">
                      <a:avLst/>
                    </a:prstGeom>
                  </pic:spPr>
                </pic:pic>
              </a:graphicData>
            </a:graphic>
            <wp14:sizeRelH relativeFrom="page">
              <wp14:pctWidth>0</wp14:pctWidth>
            </wp14:sizeRelH>
            <wp14:sizeRelV relativeFrom="page">
              <wp14:pctHeight>0</wp14:pctHeight>
            </wp14:sizeRelV>
          </wp:anchor>
        </w:drawing>
      </w:r>
      <w:r w:rsidRPr="00FC0684">
        <w:rPr>
          <w:rFonts w:asciiTheme="minorHAnsi" w:hAnsiTheme="minorHAnsi" w:cstheme="minorHAnsi"/>
          <w:i/>
        </w:rPr>
        <w:t>Where the figure 0.5236 comes from:</w:t>
      </w:r>
    </w:p>
    <w:p w:rsidR="00FC0684" w:rsidRPr="00FC0684" w:rsidRDefault="00FC0684" w:rsidP="00FC0684">
      <w:pPr>
        <w:rPr>
          <w:rFonts w:asciiTheme="minorHAnsi" w:hAnsiTheme="minorHAnsi" w:cstheme="minorHAnsi"/>
          <w:i/>
        </w:rPr>
      </w:pPr>
      <w:r w:rsidRPr="00FC0684">
        <w:rPr>
          <w:rFonts w:asciiTheme="minorHAnsi" w:hAnsiTheme="minorHAnsi" w:cstheme="minorHAnsi"/>
          <w:i/>
        </w:rPr>
        <w:t xml:space="preserve">We are determining the volume of a sphere within a cube.  First, we use the spherical volume [4/3 pi (1/2 length)3] and the cubic volume [cubic length (2 x radius)3], and then divide the two formulas as follows: </w:t>
      </w:r>
    </w:p>
    <w:p w:rsidR="00FC0684" w:rsidRPr="00FC0684" w:rsidRDefault="00FC0684" w:rsidP="00FC0684">
      <w:pPr>
        <w:rPr>
          <w:rFonts w:asciiTheme="minorHAnsi" w:hAnsiTheme="minorHAnsi" w:cstheme="minorHAnsi"/>
          <w:i/>
        </w:rPr>
      </w:pPr>
      <w:r w:rsidRPr="00FC0684">
        <w:rPr>
          <w:rFonts w:asciiTheme="minorHAnsi" w:hAnsiTheme="minorHAnsi" w:cstheme="minorHAnsi"/>
          <w:i/>
        </w:rPr>
        <w:t xml:space="preserve"> </w:t>
      </w:r>
    </w:p>
    <w:p w:rsidR="00FC0684" w:rsidRPr="00FC0684" w:rsidRDefault="00FC0684" w:rsidP="00FC0684">
      <w:pPr>
        <w:rPr>
          <w:rFonts w:asciiTheme="minorHAnsi" w:hAnsiTheme="minorHAnsi" w:cstheme="minorHAnsi"/>
          <w:i/>
          <w:sz w:val="26"/>
          <w:szCs w:val="26"/>
        </w:rPr>
      </w:pPr>
      <w:r w:rsidRPr="00FC0684">
        <w:rPr>
          <w:rFonts w:asciiTheme="minorHAnsi" w:hAnsiTheme="minorHAnsi" w:cstheme="minorHAnsi"/>
          <w:i/>
        </w:rPr>
        <w:t xml:space="preserve">   Thus, the ratio of sphere volume to cube volume is 0.5236.</w:t>
      </w:r>
    </w:p>
    <w:p w:rsidR="00FC0684" w:rsidRDefault="00FC0684" w:rsidP="00FC0684">
      <w:pPr>
        <w:rPr>
          <w:rFonts w:asciiTheme="minorHAnsi" w:hAnsiTheme="minorHAnsi" w:cstheme="minorHAnsi"/>
          <w:sz w:val="26"/>
          <w:szCs w:val="26"/>
        </w:rPr>
      </w:pPr>
      <w:r>
        <w:rPr>
          <w:noProof/>
          <w:lang w:val="en-AU" w:eastAsia="en-AU"/>
        </w:rPr>
        <w:drawing>
          <wp:anchor distT="0" distB="0" distL="114300" distR="114300" simplePos="0" relativeHeight="251660288" behindDoc="0" locked="0" layoutInCell="1" allowOverlap="1">
            <wp:simplePos x="0" y="0"/>
            <wp:positionH relativeFrom="margin">
              <wp:posOffset>781050</wp:posOffset>
            </wp:positionH>
            <wp:positionV relativeFrom="paragraph">
              <wp:posOffset>193040</wp:posOffset>
            </wp:positionV>
            <wp:extent cx="5339080" cy="2146300"/>
            <wp:effectExtent l="0" t="0" r="0" b="6350"/>
            <wp:wrapThrough wrapText="bothSides">
              <wp:wrapPolygon edited="0">
                <wp:start x="0" y="0"/>
                <wp:lineTo x="0" y="21472"/>
                <wp:lineTo x="21502" y="21472"/>
                <wp:lineTo x="2150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9080" cy="2146300"/>
                    </a:xfrm>
                    <a:prstGeom prst="rect">
                      <a:avLst/>
                    </a:prstGeom>
                  </pic:spPr>
                </pic:pic>
              </a:graphicData>
            </a:graphic>
            <wp14:sizeRelH relativeFrom="page">
              <wp14:pctWidth>0</wp14:pctWidth>
            </wp14:sizeRelH>
            <wp14:sizeRelV relativeFrom="page">
              <wp14:pctHeight>0</wp14:pctHeight>
            </wp14:sizeRelV>
          </wp:anchor>
        </w:drawing>
      </w: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p>
    <w:p w:rsidR="00FC0684" w:rsidRDefault="00FC0684" w:rsidP="00FC0684">
      <w:pPr>
        <w:rPr>
          <w:rFonts w:asciiTheme="minorHAnsi" w:hAnsiTheme="minorHAnsi" w:cstheme="minorHAnsi"/>
          <w:sz w:val="26"/>
          <w:szCs w:val="26"/>
        </w:rPr>
      </w:pPr>
      <w:bookmarkStart w:id="0" w:name="_GoBack"/>
      <w:bookmarkEnd w:id="0"/>
    </w:p>
    <w:p w:rsidR="00FC0684" w:rsidRPr="007B1AAE" w:rsidRDefault="00FC0684" w:rsidP="00FC0684">
      <w:pPr>
        <w:rPr>
          <w:rFonts w:asciiTheme="minorHAnsi" w:hAnsiTheme="minorHAnsi" w:cstheme="minorHAnsi"/>
          <w:sz w:val="26"/>
          <w:szCs w:val="26"/>
        </w:rPr>
      </w:pPr>
      <w:r w:rsidRPr="007B1AAE">
        <w:rPr>
          <w:rFonts w:asciiTheme="minorHAnsi" w:hAnsiTheme="minorHAnsi" w:cstheme="minorHAnsi"/>
          <w:sz w:val="26"/>
          <w:szCs w:val="26"/>
        </w:rPr>
        <w:lastRenderedPageBreak/>
        <w:t xml:space="preserve">C. Analyze: Examine the estimated cranial capacities you calculated. </w:t>
      </w:r>
    </w:p>
    <w:p w:rsidR="00FC0684" w:rsidRPr="007B1AAE" w:rsidRDefault="00FC0684" w:rsidP="00FC0684">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FC0684" w:rsidRDefault="00FC0684" w:rsidP="00FC0684">
      <w:pPr>
        <w:rPr>
          <w:rFonts w:asciiTheme="minorHAnsi" w:hAnsiTheme="minorHAnsi" w:cstheme="minorHAnsi"/>
          <w:sz w:val="26"/>
          <w:szCs w:val="26"/>
        </w:rPr>
      </w:pPr>
      <w:r w:rsidRPr="007B1AAE">
        <w:rPr>
          <w:rFonts w:asciiTheme="minorHAnsi" w:hAnsiTheme="minorHAnsi" w:cstheme="minorHAnsi"/>
          <w:sz w:val="26"/>
          <w:szCs w:val="26"/>
        </w:rPr>
        <w:t>Q. Which species had the largest cranial capacity?</w:t>
      </w:r>
    </w:p>
    <w:p w:rsidR="00FC0684" w:rsidRDefault="00FC0684" w:rsidP="00FC0684">
      <w:pPr>
        <w:rPr>
          <w:rFonts w:asciiTheme="minorHAnsi" w:hAnsiTheme="minorHAnsi" w:cstheme="minorHAnsi"/>
          <w:sz w:val="26"/>
          <w:szCs w:val="26"/>
        </w:rPr>
      </w:pPr>
    </w:p>
    <w:p w:rsidR="00FC0684" w:rsidRPr="007B1AAE" w:rsidRDefault="00FC0684" w:rsidP="00FC0684">
      <w:pPr>
        <w:rPr>
          <w:rFonts w:asciiTheme="minorHAnsi" w:hAnsiTheme="minorHAnsi" w:cstheme="minorHAnsi"/>
          <w:sz w:val="26"/>
          <w:szCs w:val="26"/>
        </w:rPr>
      </w:pPr>
      <w:r w:rsidRPr="007B1AAE">
        <w:rPr>
          <w:rFonts w:asciiTheme="minorHAnsi" w:hAnsiTheme="minorHAnsi" w:cstheme="minorHAnsi"/>
          <w:sz w:val="26"/>
          <w:szCs w:val="26"/>
        </w:rPr>
        <w:t xml:space="preserve">A. Homo </w:t>
      </w:r>
      <w:proofErr w:type="spellStart"/>
      <w:r w:rsidRPr="007B1AAE">
        <w:rPr>
          <w:rFonts w:asciiTheme="minorHAnsi" w:hAnsiTheme="minorHAnsi" w:cstheme="minorHAnsi"/>
          <w:sz w:val="26"/>
          <w:szCs w:val="26"/>
        </w:rPr>
        <w:t>Neanderthalensis</w:t>
      </w:r>
      <w:proofErr w:type="spellEnd"/>
      <w:r w:rsidRPr="007B1AAE">
        <w:rPr>
          <w:rFonts w:asciiTheme="minorHAnsi" w:hAnsiTheme="minorHAnsi" w:cstheme="minorHAnsi"/>
          <w:sz w:val="26"/>
          <w:szCs w:val="26"/>
        </w:rPr>
        <w:t xml:space="preserve"> had the largest brain. Although it should be noted where his brain is larger compared to Homo sapiens, he has much less of a forehead, and a wider cranium towards the back, in a similar fashion as Homo </w:t>
      </w:r>
      <w:proofErr w:type="spellStart"/>
      <w:r w:rsidRPr="007B1AAE">
        <w:rPr>
          <w:rFonts w:asciiTheme="minorHAnsi" w:hAnsiTheme="minorHAnsi" w:cstheme="minorHAnsi"/>
          <w:sz w:val="26"/>
          <w:szCs w:val="26"/>
        </w:rPr>
        <w:t>heidelbergensis</w:t>
      </w:r>
      <w:proofErr w:type="spellEnd"/>
      <w:r w:rsidRPr="007B1AAE">
        <w:rPr>
          <w:rFonts w:asciiTheme="minorHAnsi" w:hAnsiTheme="minorHAnsi" w:cstheme="minorHAnsi"/>
          <w:sz w:val="26"/>
          <w:szCs w:val="26"/>
        </w:rPr>
        <w:t xml:space="preserve">.  </w:t>
      </w:r>
    </w:p>
    <w:p w:rsidR="00FC0684" w:rsidRPr="007B1AAE" w:rsidRDefault="00FC0684" w:rsidP="00FC0684">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FC0684" w:rsidRDefault="00FC0684" w:rsidP="00FC0684">
      <w:pPr>
        <w:rPr>
          <w:rFonts w:asciiTheme="minorHAnsi" w:hAnsiTheme="minorHAnsi" w:cstheme="minorHAnsi"/>
          <w:sz w:val="26"/>
          <w:szCs w:val="26"/>
        </w:rPr>
      </w:pPr>
      <w:r w:rsidRPr="007B1AAE">
        <w:rPr>
          <w:rFonts w:asciiTheme="minorHAnsi" w:hAnsiTheme="minorHAnsi" w:cstheme="minorHAnsi"/>
          <w:sz w:val="26"/>
          <w:szCs w:val="26"/>
        </w:rPr>
        <w:t xml:space="preserve">Q. Of what is cranial capacity a good indicator, at least across genus?  A. The larger brain size of Homo has a bigger potential for higher brain functions, increased tool use, and group complexity. Homo </w:t>
      </w:r>
      <w:proofErr w:type="spellStart"/>
      <w:r w:rsidRPr="007B1AAE">
        <w:rPr>
          <w:rFonts w:asciiTheme="minorHAnsi" w:hAnsiTheme="minorHAnsi" w:cstheme="minorHAnsi"/>
          <w:sz w:val="26"/>
          <w:szCs w:val="26"/>
        </w:rPr>
        <w:t>habilis</w:t>
      </w:r>
      <w:proofErr w:type="spellEnd"/>
      <w:r w:rsidRPr="007B1AAE">
        <w:rPr>
          <w:rFonts w:asciiTheme="minorHAnsi" w:hAnsiTheme="minorHAnsi" w:cstheme="minorHAnsi"/>
          <w:sz w:val="26"/>
          <w:szCs w:val="26"/>
        </w:rPr>
        <w:t xml:space="preserve"> – as the handy man – overcame his gracile stature to compete and outlive his competitors, the robust </w:t>
      </w:r>
      <w:proofErr w:type="spellStart"/>
      <w:r w:rsidRPr="007B1AAE">
        <w:rPr>
          <w:rFonts w:asciiTheme="minorHAnsi" w:hAnsiTheme="minorHAnsi" w:cstheme="minorHAnsi"/>
          <w:sz w:val="26"/>
          <w:szCs w:val="26"/>
        </w:rPr>
        <w:t>Australopithicines</w:t>
      </w:r>
      <w:proofErr w:type="spellEnd"/>
      <w:r w:rsidRPr="007B1AAE">
        <w:rPr>
          <w:rFonts w:asciiTheme="minorHAnsi" w:hAnsiTheme="minorHAnsi" w:cstheme="minorHAnsi"/>
          <w:sz w:val="26"/>
          <w:szCs w:val="26"/>
        </w:rPr>
        <w:t xml:space="preserve">.   </w:t>
      </w:r>
    </w:p>
    <w:p w:rsidR="00FC0684" w:rsidRDefault="00FC0684" w:rsidP="00FC0684">
      <w:pPr>
        <w:rPr>
          <w:rFonts w:asciiTheme="minorHAnsi" w:hAnsiTheme="minorHAnsi" w:cstheme="minorHAnsi"/>
          <w:sz w:val="26"/>
          <w:szCs w:val="26"/>
        </w:rPr>
      </w:pPr>
    </w:p>
    <w:p w:rsidR="00BF5AB1" w:rsidRDefault="00FC0684"/>
    <w:sectPr w:rsidR="00BF5AB1" w:rsidSect="00FC06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136"/>
    <w:multiLevelType w:val="hybridMultilevel"/>
    <w:tmpl w:val="4F388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84"/>
    <w:rsid w:val="000127A0"/>
    <w:rsid w:val="004832B8"/>
    <w:rsid w:val="00817DEE"/>
    <w:rsid w:val="008C6802"/>
    <w:rsid w:val="00C41574"/>
    <w:rsid w:val="00DA11B9"/>
    <w:rsid w:val="00F85836"/>
    <w:rsid w:val="00FC0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F531"/>
  <w15:chartTrackingRefBased/>
  <w15:docId w15:val="{ED0D5AFB-F182-472A-A94C-836BE39D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68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Sandra Cooper</cp:lastModifiedBy>
  <cp:revision>1</cp:revision>
  <dcterms:created xsi:type="dcterms:W3CDTF">2019-08-24T23:11:00Z</dcterms:created>
  <dcterms:modified xsi:type="dcterms:W3CDTF">2019-08-24T23:18:00Z</dcterms:modified>
</cp:coreProperties>
</file>