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9E67" w14:textId="6E7EE406" w:rsidR="00C0377E" w:rsidRPr="0064784B" w:rsidRDefault="00C0377E" w:rsidP="0037350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64784B">
        <w:rPr>
          <w:rFonts w:ascii="Arial" w:hAnsi="Arial" w:cs="Arial"/>
          <w:b/>
          <w:sz w:val="36"/>
          <w:szCs w:val="36"/>
        </w:rPr>
        <w:t xml:space="preserve">TASK </w:t>
      </w:r>
      <w:r>
        <w:rPr>
          <w:rFonts w:ascii="Arial" w:hAnsi="Arial" w:cs="Arial"/>
          <w:b/>
          <w:sz w:val="36"/>
          <w:szCs w:val="36"/>
        </w:rPr>
        <w:t>11</w:t>
      </w:r>
      <w:r w:rsidRPr="0064784B">
        <w:rPr>
          <w:rFonts w:ascii="Arial" w:hAnsi="Arial" w:cs="Arial"/>
          <w:b/>
          <w:sz w:val="36"/>
          <w:szCs w:val="36"/>
        </w:rPr>
        <w:t xml:space="preserve"> </w:t>
      </w:r>
    </w:p>
    <w:p w14:paraId="0C0A4A4D" w14:textId="496E8B3B" w:rsidR="001F1A23" w:rsidRDefault="00C0377E" w:rsidP="001F1A2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Hominid Evolutionary Trends </w:t>
      </w:r>
    </w:p>
    <w:p w14:paraId="30E02CD4" w14:textId="0A3564E1" w:rsidR="001F1A23" w:rsidRPr="00AD5C54" w:rsidRDefault="001F1A23" w:rsidP="001F1A2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Study Guide – tips and hints</w:t>
      </w:r>
    </w:p>
    <w:p w14:paraId="5BA46285" w14:textId="4AC20ACD" w:rsidR="00C0377E" w:rsidRDefault="00C0377E" w:rsidP="00DB5D7D">
      <w:pPr>
        <w:rPr>
          <w:rFonts w:ascii="Arial" w:hAnsi="Arial" w:cs="Arial"/>
          <w:b/>
          <w:sz w:val="36"/>
          <w:szCs w:val="36"/>
        </w:rPr>
      </w:pPr>
    </w:p>
    <w:p w14:paraId="4349FC5E" w14:textId="5DFBF822" w:rsidR="00C0377E" w:rsidRDefault="00C0377E" w:rsidP="00DB5D7D">
      <w:pPr>
        <w:rPr>
          <w:rFonts w:ascii="Arial" w:hAnsi="Arial" w:cs="Arial"/>
          <w:b/>
          <w:sz w:val="36"/>
          <w:szCs w:val="36"/>
        </w:rPr>
      </w:pPr>
    </w:p>
    <w:p w14:paraId="79B17047" w14:textId="77777777" w:rsidR="001F1A23" w:rsidRDefault="001F1A23" w:rsidP="001F1A23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The test will </w:t>
      </w:r>
      <w:proofErr w:type="gramStart"/>
      <w:r>
        <w:rPr>
          <w:rFonts w:ascii="Arial" w:hAnsi="Arial" w:cs="Arial"/>
          <w:b/>
          <w:sz w:val="36"/>
          <w:szCs w:val="36"/>
        </w:rPr>
        <w:t>contain;</w:t>
      </w:r>
      <w:proofErr w:type="gramEnd"/>
    </w:p>
    <w:p w14:paraId="12420B89" w14:textId="272D3C18" w:rsidR="00BD1898" w:rsidRDefault="001F1A23" w:rsidP="001F1A23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10 multiple choice – 10 marks</w:t>
      </w:r>
    </w:p>
    <w:p w14:paraId="0D673891" w14:textId="34761913" w:rsidR="001F1A23" w:rsidRDefault="001F1A23" w:rsidP="001F1A23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Short answer – 32 marks</w:t>
      </w:r>
    </w:p>
    <w:p w14:paraId="31ACAC05" w14:textId="4048979F" w:rsidR="001F1A23" w:rsidRDefault="001F1A23" w:rsidP="001F1A23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Extended answer – 12 marks</w:t>
      </w:r>
    </w:p>
    <w:p w14:paraId="32C1AA9A" w14:textId="2A3AE40C" w:rsidR="00DB5D7D" w:rsidRPr="00AD5C54" w:rsidRDefault="00DB5D7D" w:rsidP="00BD1898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57A4C696" w14:textId="688939B6" w:rsidR="008A17AC" w:rsidRPr="00DA1055" w:rsidRDefault="00DA1055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i/>
          <w:iCs/>
          <w:noProof/>
          <w:color w:val="000000"/>
        </w:rPr>
      </w:pPr>
      <w:r w:rsidRPr="00DA1055">
        <w:rPr>
          <w:rFonts w:ascii="Arial" w:hAnsi="Arial" w:cs="Arial"/>
          <w:b/>
          <w:i/>
          <w:iCs/>
          <w:noProof/>
          <w:color w:val="000000"/>
        </w:rPr>
        <w:t>INFORMATION TO LOOK AT:</w:t>
      </w:r>
    </w:p>
    <w:p w14:paraId="1E9B3FF5" w14:textId="4229BBC1" w:rsidR="002B380B" w:rsidRPr="00BF6A9D" w:rsidRDefault="008A17AC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noProof/>
          <w:color w:val="000000"/>
        </w:rPr>
        <w:t xml:space="preserve">Comparing orang utans with humans </w:t>
      </w:r>
      <w:r w:rsidR="00C85478" w:rsidRPr="00BF6A9D">
        <w:rPr>
          <w:rFonts w:ascii="Arial" w:hAnsi="Arial" w:cs="Arial"/>
          <w:bCs/>
          <w:noProof/>
          <w:color w:val="000000"/>
        </w:rPr>
        <w:t>–</w:t>
      </w:r>
      <w:r w:rsidRPr="00BF6A9D">
        <w:rPr>
          <w:rFonts w:ascii="Arial" w:hAnsi="Arial" w:cs="Arial"/>
          <w:bCs/>
          <w:noProof/>
          <w:color w:val="000000"/>
        </w:rPr>
        <w:t xml:space="preserve"> </w:t>
      </w:r>
      <w:r w:rsidR="00C85478" w:rsidRPr="00BF6A9D">
        <w:rPr>
          <w:rFonts w:ascii="Arial" w:hAnsi="Arial" w:cs="Arial"/>
          <w:bCs/>
          <w:noProof/>
          <w:color w:val="000000"/>
        </w:rPr>
        <w:t>similarities and differences</w:t>
      </w:r>
      <w:r w:rsidR="00C85478" w:rsidRPr="00BF6A9D">
        <w:rPr>
          <w:rFonts w:ascii="Arial" w:hAnsi="Arial" w:cs="Arial"/>
          <w:bCs/>
          <w:color w:val="000000"/>
        </w:rPr>
        <w:t xml:space="preserve">, features of orang </w:t>
      </w:r>
      <w:proofErr w:type="spellStart"/>
      <w:r w:rsidR="00C85478" w:rsidRPr="00BF6A9D">
        <w:rPr>
          <w:rFonts w:ascii="Arial" w:hAnsi="Arial" w:cs="Arial"/>
          <w:bCs/>
          <w:color w:val="000000"/>
        </w:rPr>
        <w:t>utans</w:t>
      </w:r>
      <w:proofErr w:type="spellEnd"/>
    </w:p>
    <w:p w14:paraId="7AA5FD4A" w14:textId="66C1FE73" w:rsidR="002B380B" w:rsidRPr="00BF6A9D" w:rsidRDefault="00C85478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>Hominids</w:t>
      </w:r>
      <w:r w:rsidR="00905977" w:rsidRPr="00BF6A9D">
        <w:rPr>
          <w:rFonts w:ascii="Arial" w:hAnsi="Arial" w:cs="Arial"/>
          <w:bCs/>
          <w:color w:val="000000"/>
        </w:rPr>
        <w:t xml:space="preserve"> – lifestyle changes, </w:t>
      </w:r>
      <w:r w:rsidR="00C815FE" w:rsidRPr="00BF6A9D">
        <w:rPr>
          <w:rFonts w:ascii="Arial" w:hAnsi="Arial" w:cs="Arial"/>
          <w:bCs/>
          <w:color w:val="000000"/>
        </w:rPr>
        <w:t>who is associated with use and control of fire</w:t>
      </w:r>
      <w:r w:rsidR="00C833A8" w:rsidRPr="00BF6A9D">
        <w:rPr>
          <w:rFonts w:ascii="Arial" w:hAnsi="Arial" w:cs="Arial"/>
          <w:bCs/>
          <w:color w:val="000000"/>
        </w:rPr>
        <w:t xml:space="preserve">, physical characteristics of </w:t>
      </w:r>
      <w:proofErr w:type="spellStart"/>
      <w:r w:rsidR="00C833A8" w:rsidRPr="00BF6A9D">
        <w:rPr>
          <w:rFonts w:ascii="Arial" w:hAnsi="Arial" w:cs="Arial"/>
          <w:bCs/>
          <w:color w:val="000000"/>
        </w:rPr>
        <w:t>pongids</w:t>
      </w:r>
      <w:proofErr w:type="spellEnd"/>
      <w:r w:rsidR="00C833A8" w:rsidRPr="00BF6A9D">
        <w:rPr>
          <w:rFonts w:ascii="Arial" w:hAnsi="Arial" w:cs="Arial"/>
          <w:bCs/>
          <w:color w:val="000000"/>
        </w:rPr>
        <w:t xml:space="preserve"> (apes)</w:t>
      </w:r>
      <w:r w:rsidR="00B873D6">
        <w:rPr>
          <w:rFonts w:ascii="Arial" w:hAnsi="Arial" w:cs="Arial"/>
          <w:bCs/>
          <w:color w:val="000000"/>
        </w:rPr>
        <w:t>, why humans changed from hunter-</w:t>
      </w:r>
      <w:proofErr w:type="spellStart"/>
      <w:r w:rsidR="00B873D6">
        <w:rPr>
          <w:rFonts w:ascii="Arial" w:hAnsi="Arial" w:cs="Arial"/>
          <w:bCs/>
          <w:color w:val="000000"/>
        </w:rPr>
        <w:t>gathere</w:t>
      </w:r>
      <w:proofErr w:type="spellEnd"/>
      <w:r w:rsidR="00B873D6">
        <w:rPr>
          <w:rFonts w:ascii="Arial" w:hAnsi="Arial" w:cs="Arial"/>
          <w:bCs/>
          <w:color w:val="000000"/>
        </w:rPr>
        <w:t xml:space="preserve"> lifestyle to agricultural lifestyle</w:t>
      </w:r>
    </w:p>
    <w:p w14:paraId="11E3B456" w14:textId="6FAB195F" w:rsidR="00905977" w:rsidRPr="00BF6A9D" w:rsidRDefault="00905977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 xml:space="preserve">Comparing Homo erectus skull features to </w:t>
      </w:r>
      <w:proofErr w:type="spellStart"/>
      <w:r w:rsidRPr="00BF6A9D">
        <w:rPr>
          <w:rFonts w:ascii="Arial" w:hAnsi="Arial" w:cs="Arial"/>
          <w:bCs/>
          <w:color w:val="000000"/>
        </w:rPr>
        <w:t>neanderthals</w:t>
      </w:r>
      <w:proofErr w:type="spellEnd"/>
    </w:p>
    <w:p w14:paraId="11F93B8A" w14:textId="16559E9F" w:rsidR="00C815FE" w:rsidRPr="00BF6A9D" w:rsidRDefault="00C815FE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>Bipedalism – skeleton features</w:t>
      </w:r>
      <w:r w:rsidR="0043021F" w:rsidRPr="00BF6A9D">
        <w:rPr>
          <w:rFonts w:ascii="Arial" w:hAnsi="Arial" w:cs="Arial"/>
          <w:bCs/>
          <w:color w:val="000000"/>
        </w:rPr>
        <w:t>, femur structure and carrying angle, foot bones</w:t>
      </w:r>
      <w:r w:rsidR="000830F1">
        <w:rPr>
          <w:rFonts w:ascii="Arial" w:hAnsi="Arial" w:cs="Arial"/>
          <w:bCs/>
          <w:color w:val="000000"/>
        </w:rPr>
        <w:t xml:space="preserve">, </w:t>
      </w:r>
      <w:r w:rsidR="009E2E7B">
        <w:rPr>
          <w:rFonts w:ascii="Arial" w:hAnsi="Arial" w:cs="Arial"/>
          <w:bCs/>
          <w:color w:val="000000"/>
        </w:rPr>
        <w:t xml:space="preserve">selection pressures or advantages leading to development of bipedalism, </w:t>
      </w:r>
      <w:r w:rsidR="009E2E7B" w:rsidRPr="00687234">
        <w:rPr>
          <w:rFonts w:ascii="Arial" w:eastAsia="ヒラギノ角ゴ Pro W3" w:hAnsi="Arial" w:cs="Arial"/>
        </w:rPr>
        <w:t xml:space="preserve">fossil evidence </w:t>
      </w:r>
      <w:r w:rsidR="009E2E7B">
        <w:rPr>
          <w:rFonts w:ascii="Arial" w:eastAsia="ヒラギノ角ゴ Pro W3" w:hAnsi="Arial" w:cs="Arial"/>
        </w:rPr>
        <w:t>(</w:t>
      </w:r>
      <w:r w:rsidR="009E2E7B" w:rsidRPr="00687234">
        <w:rPr>
          <w:rFonts w:ascii="Arial" w:eastAsia="ヒラギノ角ゴ Pro W3" w:hAnsi="Arial" w:cs="Arial"/>
        </w:rPr>
        <w:t>knee upwards</w:t>
      </w:r>
      <w:r w:rsidR="009E2E7B">
        <w:rPr>
          <w:rFonts w:ascii="Arial" w:eastAsia="ヒラギノ角ゴ Pro W3" w:hAnsi="Arial" w:cs="Arial"/>
        </w:rPr>
        <w:t>)</w:t>
      </w:r>
      <w:r w:rsidR="009E2E7B" w:rsidRPr="00687234">
        <w:rPr>
          <w:rFonts w:ascii="Arial" w:eastAsia="ヒラギノ角ゴ Pro W3" w:hAnsi="Arial" w:cs="Arial"/>
        </w:rPr>
        <w:t xml:space="preserve"> </w:t>
      </w:r>
      <w:r w:rsidR="00DA1055">
        <w:rPr>
          <w:rFonts w:ascii="Arial" w:eastAsia="ヒラギノ角ゴ Pro W3" w:hAnsi="Arial" w:cs="Arial"/>
        </w:rPr>
        <w:t>to explain bipedalism and its advantages</w:t>
      </w:r>
    </w:p>
    <w:p w14:paraId="66FA5D4C" w14:textId="7D28B687" w:rsidR="00DD1F41" w:rsidRPr="00BF6A9D" w:rsidRDefault="00B55636" w:rsidP="00B55636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>Opposable thumbs – function</w:t>
      </w:r>
    </w:p>
    <w:p w14:paraId="3F4BFFCD" w14:textId="40E25668" w:rsidR="00B55636" w:rsidRPr="00BF6A9D" w:rsidRDefault="00B55636" w:rsidP="00B55636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>Primate phylogeny tree</w:t>
      </w:r>
      <w:r w:rsidR="00DF4E01" w:rsidRPr="00BF6A9D">
        <w:rPr>
          <w:rFonts w:ascii="Arial" w:hAnsi="Arial" w:cs="Arial"/>
          <w:bCs/>
          <w:color w:val="000000"/>
        </w:rPr>
        <w:t xml:space="preserve"> </w:t>
      </w:r>
      <w:r w:rsidR="00115749" w:rsidRPr="00BF6A9D">
        <w:rPr>
          <w:rFonts w:ascii="Arial" w:hAnsi="Arial" w:cs="Arial"/>
          <w:bCs/>
          <w:color w:val="000000"/>
        </w:rPr>
        <w:t>–</w:t>
      </w:r>
      <w:r w:rsidR="00DF4E01" w:rsidRPr="00BF6A9D">
        <w:rPr>
          <w:rFonts w:ascii="Arial" w:hAnsi="Arial" w:cs="Arial"/>
          <w:bCs/>
          <w:color w:val="000000"/>
        </w:rPr>
        <w:t xml:space="preserve"> explaining</w:t>
      </w:r>
      <w:r w:rsidR="00115749" w:rsidRPr="00BF6A9D">
        <w:rPr>
          <w:rFonts w:ascii="Arial" w:hAnsi="Arial" w:cs="Arial"/>
          <w:bCs/>
          <w:color w:val="000000"/>
        </w:rPr>
        <w:t xml:space="preserve"> evolution</w:t>
      </w:r>
      <w:r w:rsidR="00B055CD" w:rsidRPr="00BF6A9D">
        <w:rPr>
          <w:rFonts w:ascii="Arial" w:hAnsi="Arial" w:cs="Arial"/>
          <w:bCs/>
          <w:color w:val="000000"/>
        </w:rPr>
        <w:t xml:space="preserve"> and divergence over time</w:t>
      </w:r>
    </w:p>
    <w:p w14:paraId="25E799E2" w14:textId="642B92F7" w:rsidR="00DD1F41" w:rsidRDefault="00AF01FE" w:rsidP="00AF01FE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 w:rsidRPr="00BF6A9D">
        <w:rPr>
          <w:rFonts w:ascii="Arial" w:hAnsi="Arial" w:cs="Arial"/>
          <w:bCs/>
          <w:color w:val="000000"/>
        </w:rPr>
        <w:t>Evolutionary trends of specific</w:t>
      </w:r>
      <w:r>
        <w:rPr>
          <w:rFonts w:ascii="Arial" w:hAnsi="Arial" w:cs="Arial"/>
          <w:bCs/>
          <w:color w:val="000000"/>
        </w:rPr>
        <w:t xml:space="preserve"> characteristics – mobility of hand digits, dental arcade, diastema</w:t>
      </w:r>
    </w:p>
    <w:p w14:paraId="76B1F4D4" w14:textId="18C05E4C" w:rsidR="00AF01FE" w:rsidRDefault="00AF01FE" w:rsidP="00AF01FE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Skulls </w:t>
      </w:r>
      <w:r w:rsidR="00A2712A">
        <w:rPr>
          <w:rFonts w:ascii="Arial" w:hAnsi="Arial" w:cs="Arial"/>
          <w:bCs/>
          <w:color w:val="000000"/>
        </w:rPr>
        <w:t>–</w:t>
      </w:r>
      <w:r>
        <w:rPr>
          <w:rFonts w:ascii="Arial" w:hAnsi="Arial" w:cs="Arial"/>
          <w:bCs/>
          <w:color w:val="000000"/>
        </w:rPr>
        <w:t xml:space="preserve"> </w:t>
      </w:r>
      <w:r w:rsidR="00A2712A">
        <w:rPr>
          <w:rFonts w:ascii="Arial" w:hAnsi="Arial" w:cs="Arial"/>
          <w:bCs/>
          <w:color w:val="000000"/>
        </w:rPr>
        <w:t>looking at diagrams and identifying which hominin it is.</w:t>
      </w:r>
    </w:p>
    <w:p w14:paraId="2D19DF72" w14:textId="6033A31A" w:rsidR="00E3706F" w:rsidRDefault="00A2712A" w:rsidP="00E7746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Comparing Homo habilis</w:t>
      </w:r>
      <w:r w:rsidR="0002724B">
        <w:rPr>
          <w:rFonts w:ascii="Arial" w:hAnsi="Arial" w:cs="Arial"/>
          <w:bCs/>
          <w:color w:val="000000"/>
        </w:rPr>
        <w:t xml:space="preserve"> skull parts to other skulls and explaining the advantages of each</w:t>
      </w:r>
      <w:r w:rsidR="00E77461">
        <w:rPr>
          <w:rFonts w:ascii="Arial" w:hAnsi="Arial" w:cs="Arial"/>
          <w:bCs/>
          <w:color w:val="000000"/>
        </w:rPr>
        <w:t xml:space="preserve"> difference</w:t>
      </w:r>
    </w:p>
    <w:p w14:paraId="0C898ADA" w14:textId="4DA6C63F" w:rsidR="00425CB6" w:rsidRDefault="00E77461" w:rsidP="00086085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Tools – identifying different types of tools</w:t>
      </w:r>
      <w:r w:rsidR="0040324E">
        <w:rPr>
          <w:rFonts w:ascii="Arial" w:hAnsi="Arial" w:cs="Arial"/>
          <w:bCs/>
          <w:color w:val="000000"/>
        </w:rPr>
        <w:t xml:space="preserve"> with respect to age (oldest, youngest), which hominin species</w:t>
      </w:r>
      <w:r w:rsidR="00086085">
        <w:rPr>
          <w:rFonts w:ascii="Arial" w:hAnsi="Arial" w:cs="Arial"/>
          <w:bCs/>
          <w:color w:val="000000"/>
        </w:rPr>
        <w:t xml:space="preserve"> (and the cranial features)</w:t>
      </w:r>
      <w:r w:rsidR="0040324E">
        <w:rPr>
          <w:rFonts w:ascii="Arial" w:hAnsi="Arial" w:cs="Arial"/>
          <w:bCs/>
          <w:color w:val="000000"/>
        </w:rPr>
        <w:t xml:space="preserve"> is associated with it, </w:t>
      </w:r>
      <w:r w:rsidR="00086085">
        <w:rPr>
          <w:rFonts w:ascii="Arial" w:hAnsi="Arial" w:cs="Arial"/>
          <w:bCs/>
          <w:color w:val="000000"/>
        </w:rPr>
        <w:t>naming its tool culture and being able to describe the difference in workmanship between tools,</w:t>
      </w:r>
    </w:p>
    <w:p w14:paraId="12103968" w14:textId="031B7584" w:rsidR="00086085" w:rsidRPr="00086085" w:rsidRDefault="00086085" w:rsidP="00086085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Cranial capacity – using data provided to make conclusions</w:t>
      </w:r>
      <w:r w:rsidR="001C1777">
        <w:rPr>
          <w:rFonts w:ascii="Arial" w:hAnsi="Arial" w:cs="Arial"/>
          <w:bCs/>
          <w:color w:val="000000"/>
        </w:rPr>
        <w:t>, explain differences in builds (Homo neanderthalensis vs Homo sapiens)</w:t>
      </w:r>
    </w:p>
    <w:p w14:paraId="137BFC3D" w14:textId="12EB40E2" w:rsidR="009613E1" w:rsidRPr="00687234" w:rsidRDefault="00AD6881" w:rsidP="000830F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  <w:r>
        <w:rPr>
          <w:rFonts w:ascii="Arial" w:hAnsi="Arial" w:cs="Arial"/>
        </w:rPr>
        <w:t>Homo neanderthalensis – archaeological evidence</w:t>
      </w:r>
      <w:r w:rsidR="009236D8">
        <w:rPr>
          <w:rFonts w:ascii="Arial" w:hAnsi="Arial" w:cs="Arial"/>
        </w:rPr>
        <w:t xml:space="preserve"> and its corresponding cultural behaviour, reasons</w:t>
      </w:r>
      <w:r w:rsidR="00B873D6">
        <w:rPr>
          <w:rFonts w:ascii="Arial" w:hAnsi="Arial" w:cs="Arial"/>
        </w:rPr>
        <w:t>/causes for the extinction</w:t>
      </w:r>
    </w:p>
    <w:p w14:paraId="5E850DD4" w14:textId="24823AEC" w:rsidR="009038A0" w:rsidRDefault="00DA1055" w:rsidP="0036102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Remember to read the questions carefully</w:t>
      </w:r>
      <w:r w:rsidR="0026267F">
        <w:rPr>
          <w:rFonts w:ascii="Arial" w:hAnsi="Arial" w:cs="Arial"/>
          <w:b/>
          <w:bCs/>
        </w:rPr>
        <w:t xml:space="preserve"> and completely before answering.</w:t>
      </w:r>
    </w:p>
    <w:p w14:paraId="331B3BCA" w14:textId="20E21ABC" w:rsidR="0026267F" w:rsidRDefault="0026267F" w:rsidP="0036102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Marks indicate how many answers required.</w:t>
      </w:r>
    </w:p>
    <w:p w14:paraId="1D2861BC" w14:textId="05604DC8" w:rsidR="0026267F" w:rsidRDefault="0026267F" w:rsidP="0036102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Highlight and scribble over the question to identify what you need to do </w:t>
      </w:r>
      <w:r w:rsidR="00E04674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E04674">
        <w:rPr>
          <w:rFonts w:ascii="Arial" w:hAnsi="Arial" w:cs="Arial"/>
          <w:b/>
          <w:bCs/>
        </w:rPr>
        <w:t>ensure your answer is clearly identifiable.</w:t>
      </w:r>
    </w:p>
    <w:p w14:paraId="5A94AD39" w14:textId="33F0E848" w:rsidR="00E04674" w:rsidRPr="00DA1055" w:rsidRDefault="00E04674" w:rsidP="0036102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GOOD LUCK YOU GOT THIS.</w:t>
      </w:r>
    </w:p>
    <w:sectPr w:rsidR="00E04674" w:rsidRPr="00DA1055" w:rsidSect="001154B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4CE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2B1B"/>
    <w:multiLevelType w:val="hybridMultilevel"/>
    <w:tmpl w:val="09F44F9A"/>
    <w:lvl w:ilvl="0" w:tplc="35741A5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699"/>
    <w:multiLevelType w:val="hybridMultilevel"/>
    <w:tmpl w:val="787C893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7A46"/>
    <w:multiLevelType w:val="hybridMultilevel"/>
    <w:tmpl w:val="349499EA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656D3"/>
    <w:multiLevelType w:val="hybridMultilevel"/>
    <w:tmpl w:val="E81E6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D50B6"/>
    <w:multiLevelType w:val="hybridMultilevel"/>
    <w:tmpl w:val="E410F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82830"/>
    <w:multiLevelType w:val="hybridMultilevel"/>
    <w:tmpl w:val="E0A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1A7E"/>
    <w:multiLevelType w:val="hybridMultilevel"/>
    <w:tmpl w:val="2602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54B9"/>
    <w:multiLevelType w:val="hybridMultilevel"/>
    <w:tmpl w:val="36C6B6AC"/>
    <w:lvl w:ilvl="0" w:tplc="2A682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25EAF"/>
    <w:multiLevelType w:val="hybridMultilevel"/>
    <w:tmpl w:val="2E4451D4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C6173"/>
    <w:multiLevelType w:val="hybridMultilevel"/>
    <w:tmpl w:val="7A28CBAE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252A15D2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7E1"/>
    <w:multiLevelType w:val="hybridMultilevel"/>
    <w:tmpl w:val="4BCC39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B3B6DE84">
      <w:start w:val="1"/>
      <w:numFmt w:val="lowerLetter"/>
      <w:lvlText w:val="(%2)"/>
      <w:lvlJc w:val="left"/>
      <w:pPr>
        <w:ind w:left="1120" w:hanging="4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E567C5"/>
    <w:multiLevelType w:val="hybridMultilevel"/>
    <w:tmpl w:val="77E0520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AD130B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65C7"/>
    <w:multiLevelType w:val="hybridMultilevel"/>
    <w:tmpl w:val="9886CE94"/>
    <w:lvl w:ilvl="0" w:tplc="A60E15D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6469D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03434"/>
    <w:multiLevelType w:val="hybridMultilevel"/>
    <w:tmpl w:val="C78023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D19E1"/>
    <w:multiLevelType w:val="hybridMultilevel"/>
    <w:tmpl w:val="F54CF91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65E78"/>
    <w:multiLevelType w:val="hybridMultilevel"/>
    <w:tmpl w:val="BD90AF1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B3B6DE84">
      <w:start w:val="1"/>
      <w:numFmt w:val="lowerLetter"/>
      <w:lvlText w:val="(%2)"/>
      <w:lvlJc w:val="left"/>
      <w:pPr>
        <w:ind w:left="1120" w:hanging="4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451785"/>
    <w:multiLevelType w:val="hybridMultilevel"/>
    <w:tmpl w:val="1E446EF4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47257"/>
    <w:multiLevelType w:val="hybridMultilevel"/>
    <w:tmpl w:val="00F0440C"/>
    <w:lvl w:ilvl="0" w:tplc="F3640C8E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A4E5D"/>
    <w:multiLevelType w:val="hybridMultilevel"/>
    <w:tmpl w:val="6BD8B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F4F"/>
    <w:multiLevelType w:val="hybridMultilevel"/>
    <w:tmpl w:val="E410F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D52C7"/>
    <w:multiLevelType w:val="hybridMultilevel"/>
    <w:tmpl w:val="47CE04B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2E18DE"/>
    <w:multiLevelType w:val="hybridMultilevel"/>
    <w:tmpl w:val="30242C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23"/>
  </w:num>
  <w:num w:numId="5">
    <w:abstractNumId w:val="18"/>
  </w:num>
  <w:num w:numId="6">
    <w:abstractNumId w:val="16"/>
  </w:num>
  <w:num w:numId="7">
    <w:abstractNumId w:val="24"/>
  </w:num>
  <w:num w:numId="8">
    <w:abstractNumId w:val="12"/>
  </w:num>
  <w:num w:numId="9">
    <w:abstractNumId w:val="14"/>
  </w:num>
  <w:num w:numId="10">
    <w:abstractNumId w:val="10"/>
  </w:num>
  <w:num w:numId="11">
    <w:abstractNumId w:val="19"/>
  </w:num>
  <w:num w:numId="12">
    <w:abstractNumId w:val="0"/>
  </w:num>
  <w:num w:numId="13">
    <w:abstractNumId w:val="17"/>
  </w:num>
  <w:num w:numId="14">
    <w:abstractNumId w:val="9"/>
  </w:num>
  <w:num w:numId="15">
    <w:abstractNumId w:val="7"/>
  </w:num>
  <w:num w:numId="16">
    <w:abstractNumId w:val="3"/>
  </w:num>
  <w:num w:numId="17">
    <w:abstractNumId w:val="8"/>
  </w:num>
  <w:num w:numId="18">
    <w:abstractNumId w:val="4"/>
  </w:num>
  <w:num w:numId="19">
    <w:abstractNumId w:val="20"/>
  </w:num>
  <w:num w:numId="20">
    <w:abstractNumId w:val="6"/>
  </w:num>
  <w:num w:numId="21">
    <w:abstractNumId w:val="5"/>
  </w:num>
  <w:num w:numId="22">
    <w:abstractNumId w:val="22"/>
  </w:num>
  <w:num w:numId="23">
    <w:abstractNumId w:val="21"/>
  </w:num>
  <w:num w:numId="24">
    <w:abstractNumId w:val="13"/>
  </w:num>
  <w:num w:numId="2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98"/>
    <w:rsid w:val="00002F9D"/>
    <w:rsid w:val="00012FE9"/>
    <w:rsid w:val="0002724B"/>
    <w:rsid w:val="000308AF"/>
    <w:rsid w:val="000340AC"/>
    <w:rsid w:val="0003487D"/>
    <w:rsid w:val="0003559C"/>
    <w:rsid w:val="000443C7"/>
    <w:rsid w:val="000654A8"/>
    <w:rsid w:val="000830F1"/>
    <w:rsid w:val="00086085"/>
    <w:rsid w:val="000A2988"/>
    <w:rsid w:val="000A3E3A"/>
    <w:rsid w:val="000B2B4A"/>
    <w:rsid w:val="000C268B"/>
    <w:rsid w:val="000D29BE"/>
    <w:rsid w:val="000D30F1"/>
    <w:rsid w:val="000E596C"/>
    <w:rsid w:val="000F712D"/>
    <w:rsid w:val="00104771"/>
    <w:rsid w:val="00111BA6"/>
    <w:rsid w:val="001154B9"/>
    <w:rsid w:val="00115749"/>
    <w:rsid w:val="001208FC"/>
    <w:rsid w:val="00125411"/>
    <w:rsid w:val="0012657D"/>
    <w:rsid w:val="001340F7"/>
    <w:rsid w:val="00135A6E"/>
    <w:rsid w:val="00137F08"/>
    <w:rsid w:val="00151344"/>
    <w:rsid w:val="001515FA"/>
    <w:rsid w:val="001523D5"/>
    <w:rsid w:val="00171657"/>
    <w:rsid w:val="00171DF2"/>
    <w:rsid w:val="00173461"/>
    <w:rsid w:val="001746C2"/>
    <w:rsid w:val="00183D63"/>
    <w:rsid w:val="00184B28"/>
    <w:rsid w:val="001A0A9D"/>
    <w:rsid w:val="001A6FE3"/>
    <w:rsid w:val="001A7EF6"/>
    <w:rsid w:val="001B695B"/>
    <w:rsid w:val="001C1777"/>
    <w:rsid w:val="001E7A92"/>
    <w:rsid w:val="001F04E2"/>
    <w:rsid w:val="001F1A23"/>
    <w:rsid w:val="00227A0D"/>
    <w:rsid w:val="0026267F"/>
    <w:rsid w:val="0026289F"/>
    <w:rsid w:val="00267704"/>
    <w:rsid w:val="002814DC"/>
    <w:rsid w:val="00286910"/>
    <w:rsid w:val="00290204"/>
    <w:rsid w:val="002967D9"/>
    <w:rsid w:val="002B380B"/>
    <w:rsid w:val="002C2F75"/>
    <w:rsid w:val="002D32D4"/>
    <w:rsid w:val="002D575B"/>
    <w:rsid w:val="002E1BBC"/>
    <w:rsid w:val="002E42BC"/>
    <w:rsid w:val="00301F34"/>
    <w:rsid w:val="0031118A"/>
    <w:rsid w:val="00323B93"/>
    <w:rsid w:val="00325B83"/>
    <w:rsid w:val="00334D89"/>
    <w:rsid w:val="003438BD"/>
    <w:rsid w:val="00352705"/>
    <w:rsid w:val="00355A6A"/>
    <w:rsid w:val="00361021"/>
    <w:rsid w:val="00373506"/>
    <w:rsid w:val="003A72A5"/>
    <w:rsid w:val="003C4653"/>
    <w:rsid w:val="003D0A75"/>
    <w:rsid w:val="003E1B82"/>
    <w:rsid w:val="00400847"/>
    <w:rsid w:val="0040324E"/>
    <w:rsid w:val="00407604"/>
    <w:rsid w:val="00413D88"/>
    <w:rsid w:val="00416BFB"/>
    <w:rsid w:val="00425CB6"/>
    <w:rsid w:val="0043021F"/>
    <w:rsid w:val="00431913"/>
    <w:rsid w:val="00455B56"/>
    <w:rsid w:val="00455C4C"/>
    <w:rsid w:val="00457CD7"/>
    <w:rsid w:val="00465D5F"/>
    <w:rsid w:val="0047168C"/>
    <w:rsid w:val="004730EB"/>
    <w:rsid w:val="00476EF6"/>
    <w:rsid w:val="004831AF"/>
    <w:rsid w:val="004876AA"/>
    <w:rsid w:val="00495291"/>
    <w:rsid w:val="004A23C4"/>
    <w:rsid w:val="004A6510"/>
    <w:rsid w:val="004C46DC"/>
    <w:rsid w:val="004C5EBB"/>
    <w:rsid w:val="004E42EE"/>
    <w:rsid w:val="0050331C"/>
    <w:rsid w:val="0051516B"/>
    <w:rsid w:val="00526767"/>
    <w:rsid w:val="00532902"/>
    <w:rsid w:val="0054531F"/>
    <w:rsid w:val="0054577B"/>
    <w:rsid w:val="00552001"/>
    <w:rsid w:val="00584356"/>
    <w:rsid w:val="0058729B"/>
    <w:rsid w:val="005A4567"/>
    <w:rsid w:val="005B46F4"/>
    <w:rsid w:val="005C0AD8"/>
    <w:rsid w:val="005D345F"/>
    <w:rsid w:val="005F1755"/>
    <w:rsid w:val="005F3B63"/>
    <w:rsid w:val="005F50B2"/>
    <w:rsid w:val="005F630E"/>
    <w:rsid w:val="005F66D0"/>
    <w:rsid w:val="00623457"/>
    <w:rsid w:val="0062508A"/>
    <w:rsid w:val="0063243C"/>
    <w:rsid w:val="00647BF2"/>
    <w:rsid w:val="006766CC"/>
    <w:rsid w:val="00676A74"/>
    <w:rsid w:val="00677789"/>
    <w:rsid w:val="00687234"/>
    <w:rsid w:val="006A4FCB"/>
    <w:rsid w:val="006A6F1B"/>
    <w:rsid w:val="006C4979"/>
    <w:rsid w:val="006C621A"/>
    <w:rsid w:val="006D1BB2"/>
    <w:rsid w:val="006D2A39"/>
    <w:rsid w:val="006E3222"/>
    <w:rsid w:val="006E34CF"/>
    <w:rsid w:val="006E5315"/>
    <w:rsid w:val="006F0798"/>
    <w:rsid w:val="007025C7"/>
    <w:rsid w:val="0071555E"/>
    <w:rsid w:val="00717D40"/>
    <w:rsid w:val="00720A19"/>
    <w:rsid w:val="007359C4"/>
    <w:rsid w:val="00736A6A"/>
    <w:rsid w:val="00795D99"/>
    <w:rsid w:val="007B7D8C"/>
    <w:rsid w:val="007E1A69"/>
    <w:rsid w:val="007E7D68"/>
    <w:rsid w:val="00817360"/>
    <w:rsid w:val="00831025"/>
    <w:rsid w:val="00842660"/>
    <w:rsid w:val="00847818"/>
    <w:rsid w:val="00895C73"/>
    <w:rsid w:val="00896B60"/>
    <w:rsid w:val="008A17AC"/>
    <w:rsid w:val="008A760E"/>
    <w:rsid w:val="008B6FA7"/>
    <w:rsid w:val="00902B08"/>
    <w:rsid w:val="009038A0"/>
    <w:rsid w:val="00905977"/>
    <w:rsid w:val="00917D82"/>
    <w:rsid w:val="009236D8"/>
    <w:rsid w:val="0092467B"/>
    <w:rsid w:val="00930B9B"/>
    <w:rsid w:val="009567ED"/>
    <w:rsid w:val="009602C4"/>
    <w:rsid w:val="009613E1"/>
    <w:rsid w:val="00964C06"/>
    <w:rsid w:val="009A7E81"/>
    <w:rsid w:val="009D1DA3"/>
    <w:rsid w:val="009D77B6"/>
    <w:rsid w:val="009E2E7B"/>
    <w:rsid w:val="009E76E0"/>
    <w:rsid w:val="009E7D45"/>
    <w:rsid w:val="009F7DC2"/>
    <w:rsid w:val="00A03D1C"/>
    <w:rsid w:val="00A13EF1"/>
    <w:rsid w:val="00A14205"/>
    <w:rsid w:val="00A26FF0"/>
    <w:rsid w:val="00A2712A"/>
    <w:rsid w:val="00A41FC0"/>
    <w:rsid w:val="00A54DCA"/>
    <w:rsid w:val="00A66F6C"/>
    <w:rsid w:val="00A70E84"/>
    <w:rsid w:val="00AA5F90"/>
    <w:rsid w:val="00AA618B"/>
    <w:rsid w:val="00AD6881"/>
    <w:rsid w:val="00AF01FE"/>
    <w:rsid w:val="00AF0B86"/>
    <w:rsid w:val="00B055CD"/>
    <w:rsid w:val="00B07203"/>
    <w:rsid w:val="00B076A3"/>
    <w:rsid w:val="00B145BF"/>
    <w:rsid w:val="00B21F52"/>
    <w:rsid w:val="00B36595"/>
    <w:rsid w:val="00B55636"/>
    <w:rsid w:val="00B873D6"/>
    <w:rsid w:val="00B93080"/>
    <w:rsid w:val="00B95E80"/>
    <w:rsid w:val="00BA0C5B"/>
    <w:rsid w:val="00BA17B8"/>
    <w:rsid w:val="00BB539D"/>
    <w:rsid w:val="00BB762C"/>
    <w:rsid w:val="00BC4AAC"/>
    <w:rsid w:val="00BD1898"/>
    <w:rsid w:val="00BD7713"/>
    <w:rsid w:val="00BE07B8"/>
    <w:rsid w:val="00BF6042"/>
    <w:rsid w:val="00BF6A9D"/>
    <w:rsid w:val="00BF7EC3"/>
    <w:rsid w:val="00C030FD"/>
    <w:rsid w:val="00C0377E"/>
    <w:rsid w:val="00C346A9"/>
    <w:rsid w:val="00C502DE"/>
    <w:rsid w:val="00C6756F"/>
    <w:rsid w:val="00C72ABA"/>
    <w:rsid w:val="00C815FE"/>
    <w:rsid w:val="00C81656"/>
    <w:rsid w:val="00C833A8"/>
    <w:rsid w:val="00C84AF7"/>
    <w:rsid w:val="00C85478"/>
    <w:rsid w:val="00C85E86"/>
    <w:rsid w:val="00C933C4"/>
    <w:rsid w:val="00CA6181"/>
    <w:rsid w:val="00CA644E"/>
    <w:rsid w:val="00CB2B61"/>
    <w:rsid w:val="00CD1179"/>
    <w:rsid w:val="00CE0946"/>
    <w:rsid w:val="00CE2E26"/>
    <w:rsid w:val="00CF444F"/>
    <w:rsid w:val="00CF5659"/>
    <w:rsid w:val="00D02655"/>
    <w:rsid w:val="00D11F64"/>
    <w:rsid w:val="00D226A8"/>
    <w:rsid w:val="00D23DDE"/>
    <w:rsid w:val="00D26FAF"/>
    <w:rsid w:val="00D3091D"/>
    <w:rsid w:val="00D458F5"/>
    <w:rsid w:val="00D50732"/>
    <w:rsid w:val="00D96C08"/>
    <w:rsid w:val="00DA08E0"/>
    <w:rsid w:val="00DA1055"/>
    <w:rsid w:val="00DA51F9"/>
    <w:rsid w:val="00DA7708"/>
    <w:rsid w:val="00DB3D68"/>
    <w:rsid w:val="00DB5ACC"/>
    <w:rsid w:val="00DB5D7D"/>
    <w:rsid w:val="00DC5298"/>
    <w:rsid w:val="00DD029D"/>
    <w:rsid w:val="00DD1F41"/>
    <w:rsid w:val="00DD4B0A"/>
    <w:rsid w:val="00DE6E39"/>
    <w:rsid w:val="00DF4E01"/>
    <w:rsid w:val="00E01ED4"/>
    <w:rsid w:val="00E04674"/>
    <w:rsid w:val="00E1772E"/>
    <w:rsid w:val="00E2213C"/>
    <w:rsid w:val="00E3706F"/>
    <w:rsid w:val="00E41AF5"/>
    <w:rsid w:val="00E476C2"/>
    <w:rsid w:val="00E56330"/>
    <w:rsid w:val="00E6685D"/>
    <w:rsid w:val="00E74CF9"/>
    <w:rsid w:val="00E76721"/>
    <w:rsid w:val="00E77461"/>
    <w:rsid w:val="00E85CB4"/>
    <w:rsid w:val="00E91BBE"/>
    <w:rsid w:val="00E92F40"/>
    <w:rsid w:val="00E9575F"/>
    <w:rsid w:val="00E9688C"/>
    <w:rsid w:val="00E972AA"/>
    <w:rsid w:val="00EB001C"/>
    <w:rsid w:val="00EC014D"/>
    <w:rsid w:val="00EC10C3"/>
    <w:rsid w:val="00EC24B7"/>
    <w:rsid w:val="00EC2842"/>
    <w:rsid w:val="00EC7E31"/>
    <w:rsid w:val="00ED2A0A"/>
    <w:rsid w:val="00ED655A"/>
    <w:rsid w:val="00ED6815"/>
    <w:rsid w:val="00EE006C"/>
    <w:rsid w:val="00EF1839"/>
    <w:rsid w:val="00F008AF"/>
    <w:rsid w:val="00F009BA"/>
    <w:rsid w:val="00F04A88"/>
    <w:rsid w:val="00F04E58"/>
    <w:rsid w:val="00F3029D"/>
    <w:rsid w:val="00F30ED4"/>
    <w:rsid w:val="00F4054D"/>
    <w:rsid w:val="00F427F4"/>
    <w:rsid w:val="00F42A9D"/>
    <w:rsid w:val="00F51040"/>
    <w:rsid w:val="00F52E24"/>
    <w:rsid w:val="00F5672A"/>
    <w:rsid w:val="00F61501"/>
    <w:rsid w:val="00FC3847"/>
    <w:rsid w:val="00FC730A"/>
    <w:rsid w:val="00FD39D2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43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7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DB5D7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DB5D7D"/>
    <w:pPr>
      <w:spacing w:before="100" w:beforeAutospacing="1" w:after="100" w:afterAutospacing="1"/>
    </w:pPr>
    <w:rPr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E7A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A92"/>
    <w:rPr>
      <w:rFonts w:eastAsiaTheme="minorHAnsi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A92"/>
    <w:rPr>
      <w:rFonts w:ascii="Times New Roman" w:hAnsi="Times New Roman" w:cs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A92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A92"/>
    <w:rPr>
      <w:rFonts w:eastAsiaTheme="minorHAns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92"/>
    <w:rPr>
      <w:rFonts w:ascii="Times New Roman" w:hAnsi="Times New Roman" w:cs="Times New Roman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DDDD5-64E7-4CE4-9F46-091B9B1DE4DC}"/>
</file>

<file path=customXml/itemProps2.xml><?xml version="1.0" encoding="utf-8"?>
<ds:datastoreItem xmlns:ds="http://schemas.openxmlformats.org/officeDocument/2006/customXml" ds:itemID="{FE27D7C1-4FCD-4C9E-8EF5-910C84437127}"/>
</file>

<file path=customXml/itemProps3.xml><?xml version="1.0" encoding="utf-8"?>
<ds:datastoreItem xmlns:ds="http://schemas.openxmlformats.org/officeDocument/2006/customXml" ds:itemID="{927F0DB9-13DF-4C84-8D1F-B60955FC3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laura.bateson@education.wa.edu.au</dc:creator>
  <cp:keywords/>
  <dc:description/>
  <cp:lastModifiedBy>CUNNINGHAM Kate [Southern River College]</cp:lastModifiedBy>
  <cp:revision>29</cp:revision>
  <cp:lastPrinted>2020-09-15T03:03:00Z</cp:lastPrinted>
  <dcterms:created xsi:type="dcterms:W3CDTF">2021-09-08T09:38:00Z</dcterms:created>
  <dcterms:modified xsi:type="dcterms:W3CDTF">2021-09-08T10:00:00Z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