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60" w:type="dxa"/>
        <w:tblInd w:w="93" w:type="dxa"/>
        <w:tblLook w:val="04A0" w:firstRow="1" w:lastRow="0" w:firstColumn="1" w:lastColumn="0" w:noHBand="0" w:noVBand="1"/>
      </w:tblPr>
      <w:tblGrid>
        <w:gridCol w:w="1780"/>
        <w:gridCol w:w="6640"/>
        <w:gridCol w:w="1300"/>
        <w:gridCol w:w="1340"/>
      </w:tblGrid>
      <w:tr w:rsidR="008C46E8" w:rsidRPr="008C46E8" w14:paraId="15506A4F" w14:textId="77777777" w:rsidTr="008C46E8">
        <w:trPr>
          <w:trHeight w:val="62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14:paraId="423FEACF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FFFFFF"/>
              </w:rPr>
              <w:t>Section</w:t>
            </w:r>
          </w:p>
        </w:tc>
        <w:tc>
          <w:tcPr>
            <w:tcW w:w="6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91FDEA4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14:paraId="46AD1271" w14:textId="1D7233B6" w:rsidR="008C46E8" w:rsidRPr="008C46E8" w:rsidRDefault="008C46E8" w:rsidP="00C80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Marks </w:t>
            </w:r>
            <w:r w:rsidR="00C805CF">
              <w:rPr>
                <w:rFonts w:ascii="Calibri" w:eastAsia="Times New Roman" w:hAnsi="Calibri" w:cs="Times New Roman"/>
                <w:b/>
                <w:bCs/>
                <w:color w:val="FFFFFF"/>
              </w:rPr>
              <w:t>Available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14:paraId="78A96339" w14:textId="67232885" w:rsidR="008C46E8" w:rsidRPr="008C46E8" w:rsidRDefault="008C46E8" w:rsidP="00C805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Marks </w:t>
            </w:r>
            <w:r w:rsidR="00C805CF">
              <w:rPr>
                <w:rFonts w:ascii="Calibri" w:eastAsia="Times New Roman" w:hAnsi="Calibri" w:cs="Times New Roman"/>
                <w:b/>
                <w:bCs/>
                <w:color w:val="FFFFFF"/>
              </w:rPr>
              <w:t>Received</w:t>
            </w:r>
          </w:p>
        </w:tc>
      </w:tr>
      <w:tr w:rsidR="008C46E8" w:rsidRPr="008C46E8" w14:paraId="17D50230" w14:textId="77777777" w:rsidTr="008C46E8">
        <w:trPr>
          <w:trHeight w:val="152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490B220E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1B481FB" w14:textId="77777777" w:rsidR="008C46E8" w:rsidRDefault="008C46E8" w:rsidP="008C46E8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Provides background information about abiotic factors and their importance.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-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Provides a definition of abiotic factors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>- Provides examples of abiotic factors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- States that abiotic factors </w:t>
            </w:r>
            <w:bookmarkStart w:id="0" w:name="_GoBack"/>
            <w:bookmarkEnd w:id="0"/>
          </w:p>
          <w:p w14:paraId="69D9F0E5" w14:textId="77777777" w:rsidR="00671AE6" w:rsidRDefault="00671AE6" w:rsidP="008C46E8">
            <w:pPr>
              <w:rPr>
                <w:rFonts w:ascii="Calibri" w:eastAsia="Times New Roman" w:hAnsi="Calibri" w:cs="Times New Roman"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</w:rPr>
              <w:t>Relates the information to ecosystems</w:t>
            </w:r>
          </w:p>
          <w:p w14:paraId="6397D5CB" w14:textId="3F060B94" w:rsidR="00671AE6" w:rsidRPr="00671AE6" w:rsidRDefault="00671AE6" w:rsidP="00671AE6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- </w:t>
            </w:r>
            <w:r w:rsidRPr="00671AE6">
              <w:rPr>
                <w:rFonts w:ascii="Calibri" w:eastAsia="Times New Roman" w:hAnsi="Calibri" w:cs="Times New Roman"/>
                <w:i/>
                <w:iCs/>
                <w:color w:val="000000"/>
              </w:rPr>
              <w:t>States that abiotic factors can influence species distribution</w:t>
            </w:r>
          </w:p>
          <w:p w14:paraId="4B264642" w14:textId="5DE7CF7B" w:rsidR="00671AE6" w:rsidRPr="00671AE6" w:rsidRDefault="00671AE6" w:rsidP="00671AE6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- States that abiotic factors can be limiting factors. 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CE2743E" w14:textId="77777777" w:rsidR="008C46E8" w:rsidRDefault="008C46E8" w:rsidP="00671A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  <w:p w14:paraId="46925B18" w14:textId="77777777" w:rsidR="00671AE6" w:rsidRDefault="00671AE6" w:rsidP="00671A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77BD8933" w14:textId="77777777" w:rsidR="00671AE6" w:rsidRDefault="00671AE6" w:rsidP="00671A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  <w:p w14:paraId="16621D48" w14:textId="27050A00" w:rsidR="00671AE6" w:rsidRPr="008C46E8" w:rsidRDefault="00671AE6" w:rsidP="00671A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4D0A1BB0" w14:textId="3E6E1F53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671A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C46E8" w:rsidRPr="008C46E8" w14:paraId="7B223977" w14:textId="77777777" w:rsidTr="008C46E8">
        <w:trPr>
          <w:trHeight w:val="6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61C19758" w14:textId="3D454F6E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Independent Variable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AD7F5BE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- Correctly names the independent variable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Correctly names the units for the independent variable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29FB4DA5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28DE81B1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/2</w:t>
            </w:r>
          </w:p>
        </w:tc>
      </w:tr>
      <w:tr w:rsidR="008C46E8" w:rsidRPr="008C46E8" w14:paraId="496CF68D" w14:textId="77777777" w:rsidTr="008C46E8">
        <w:trPr>
          <w:trHeight w:val="6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6B038616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Dependent Variable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13BDD93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- Correctly names the dependent variable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Correctly names the units for the </w:t>
            </w:r>
            <w:r w:rsidR="00996361"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dependent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variable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70B01350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2DE1C5C6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/2</w:t>
            </w:r>
          </w:p>
        </w:tc>
      </w:tr>
      <w:tr w:rsidR="008C46E8" w:rsidRPr="008C46E8" w14:paraId="457ABDA8" w14:textId="77777777" w:rsidTr="008C46E8">
        <w:trPr>
          <w:trHeight w:val="27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743B4CD8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Controlled Variables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2000191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Correctly names at least three controlled variables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 -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Answers can include type of tests performed at each site, consistent data collection methods, same time of year, similar weather conditions. 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States how each variable is controlled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 -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Answers can include: ensuring each method is followed closely, completing </w:t>
            </w:r>
            <w:proofErr w:type="gramStart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field work</w:t>
            </w:r>
            <w:proofErr w:type="gramEnd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at similar times, using the same brand test kits.  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7548DE55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3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078647BC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/6</w:t>
            </w:r>
          </w:p>
        </w:tc>
      </w:tr>
      <w:tr w:rsidR="008C46E8" w:rsidRPr="008C46E8" w14:paraId="629352BB" w14:textId="77777777" w:rsidTr="008C46E8">
        <w:trPr>
          <w:trHeight w:val="6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10CA9F04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Hypothesis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430CC8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Includes independent variable in hypothesis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Includes dependent variable in hypothesis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4F4E3490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06436556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/2</w:t>
            </w:r>
          </w:p>
        </w:tc>
      </w:tr>
      <w:tr w:rsidR="008C46E8" w:rsidRPr="008C46E8" w14:paraId="5228E5BF" w14:textId="77777777" w:rsidTr="008C46E8">
        <w:trPr>
          <w:trHeight w:val="15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48D9BC81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4218245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Lists all materials, including quantities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Creates a numbered, repeatable list of instructions for conducting this experiment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Method section includes strategies for minimising </w:t>
            </w:r>
            <w:proofErr w:type="spellStart"/>
            <w:r w:rsidRPr="008C46E8">
              <w:rPr>
                <w:rFonts w:ascii="Calibri" w:eastAsia="Times New Roman" w:hAnsi="Calibri" w:cs="Times New Roman"/>
                <w:color w:val="000000"/>
              </w:rPr>
              <w:t>unctrolled</w:t>
            </w:r>
            <w:proofErr w:type="spellEnd"/>
            <w:r w:rsidRPr="008C46E8">
              <w:rPr>
                <w:rFonts w:ascii="Calibri" w:eastAsia="Times New Roman" w:hAnsi="Calibri" w:cs="Times New Roman"/>
                <w:color w:val="000000"/>
              </w:rPr>
              <w:t xml:space="preserve"> variables and other factors. 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748F6FFF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2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3DC88F29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/5</w:t>
            </w:r>
          </w:p>
        </w:tc>
      </w:tr>
      <w:tr w:rsidR="008C46E8" w:rsidRPr="008C46E8" w14:paraId="48A7FF19" w14:textId="77777777" w:rsidTr="008C46E8">
        <w:trPr>
          <w:trHeight w:val="6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06029FAA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Diagram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DB3F6FB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Includes fully labelled diagram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Diagram drawn in pencil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6C16B3D4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3DFDB225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/2</w:t>
            </w:r>
          </w:p>
        </w:tc>
      </w:tr>
      <w:tr w:rsidR="008C46E8" w:rsidRPr="008C46E8" w14:paraId="0F18F0C3" w14:textId="77777777" w:rsidTr="008C46E8">
        <w:trPr>
          <w:trHeight w:val="21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6FF22AC3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Results (Table and Notes)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385F5C06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Records raw data using required number of tables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- Water chemistry - </w:t>
            </w:r>
            <w:proofErr w:type="spellStart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Baywater</w:t>
            </w:r>
            <w:proofErr w:type="spellEnd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Water chemistry - Point Walter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Diversity and abundance of </w:t>
            </w:r>
            <w:proofErr w:type="spellStart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macroinvertebrates</w:t>
            </w:r>
            <w:proofErr w:type="spellEnd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- Bayswater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Diversity and abundance of </w:t>
            </w:r>
            <w:proofErr w:type="spellStart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macroinvertebrates</w:t>
            </w:r>
            <w:proofErr w:type="spellEnd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- Point Walter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Includes dependent and independent variable labels in each table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Identifies outliers in the raw data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3D5A1C49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4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44FBE8A6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/9</w:t>
            </w:r>
          </w:p>
        </w:tc>
      </w:tr>
      <w:tr w:rsidR="008C46E8" w:rsidRPr="008C46E8" w14:paraId="728F7AF6" w14:textId="77777777" w:rsidTr="008C46E8">
        <w:trPr>
          <w:trHeight w:val="664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4AD9351E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Graph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09D7964B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 xml:space="preserve">Completes all required graphs - 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 -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Water temperature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 -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Turbidity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- Dissolved Oxygen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Salinity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pH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Phosphates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Nitrates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Species Abundance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Species Diversity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Includes an appropriate title for each graph stating dependent and independent variables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- accept variations of "graph of VARIABLE at Bay</w:t>
            </w:r>
            <w:r w:rsidR="00996361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water and Point Walter"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Correctly labels all axes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Includes units with labelled axes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Uses correct type of graph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- column graph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Correctly plots points on the graph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Pencil and Ruler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2EAD7F48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9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9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9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50F8C44C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/49</w:t>
            </w:r>
          </w:p>
        </w:tc>
      </w:tr>
      <w:tr w:rsidR="008C46E8" w:rsidRPr="008C46E8" w14:paraId="00A9F1CB" w14:textId="77777777" w:rsidTr="008C46E8">
        <w:trPr>
          <w:trHeight w:val="66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056D2A07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Discussion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7F20F5B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Describes patterns and trends in the data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- Identifies similarities and differences in raw data between sites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Identifies patterns/</w:t>
            </w:r>
            <w:r w:rsidR="00996361"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inconsistencies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between sites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Accurately relates the patterns observed in the data to the hypothesis.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- </w:t>
            </w:r>
            <w:proofErr w:type="gramStart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states</w:t>
            </w:r>
            <w:proofErr w:type="gramEnd"/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whether their hypothesis was </w:t>
            </w:r>
            <w:r w:rsidR="00996361"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supported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or not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provides a reason to support this.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Uses questions to form paragraphs rather than simple answers.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Relates findings to the effect of abiotic factors on water quality and species diversity and abundance. 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 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t>- Provides a reason why the following may affect species diversity and abundance: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pH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Water temperature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Salinity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Dissolved oxygen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turbidity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Phosphates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Nitrates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land use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human activity/infrastructure</w:t>
            </w:r>
            <w:r w:rsidRPr="008C46E8">
              <w:rPr>
                <w:rFonts w:ascii="Calibri" w:eastAsia="Times New Roman" w:hAnsi="Calibri" w:cs="Times New Roman"/>
                <w:i/>
                <w:iCs/>
                <w:color w:val="000000"/>
              </w:rPr>
              <w:br/>
              <w:t xml:space="preserve"> - Geography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2C43F478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2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10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46067456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/17</w:t>
            </w:r>
          </w:p>
        </w:tc>
      </w:tr>
      <w:tr w:rsidR="008C46E8" w:rsidRPr="008C46E8" w14:paraId="3D7F87D6" w14:textId="77777777" w:rsidTr="008C46E8">
        <w:trPr>
          <w:trHeight w:val="186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12ADB777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Evaluation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D6404FC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Comments on the reliability and validity of the data collected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Comments on the reliability of the way in which data was collected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Describes at least two limitations with the experiment that may affect the accuracy of the data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 xml:space="preserve">Suggests at least two improvements for the experiment in the future 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711FF1BA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2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2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2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71895B46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/8</w:t>
            </w:r>
          </w:p>
        </w:tc>
      </w:tr>
      <w:tr w:rsidR="008C46E8" w:rsidRPr="008C46E8" w14:paraId="1CE43C57" w14:textId="77777777" w:rsidTr="008C46E8">
        <w:trPr>
          <w:trHeight w:val="6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608AFCE0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Conclusion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F13F8F0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Summarises findings from the investigation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Comments on whether the outcome of the investigation was valid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4C41E7AD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C46E8">
              <w:rPr>
                <w:rFonts w:ascii="Calibri" w:eastAsia="Times New Roman" w:hAnsi="Calibri" w:cs="Times New Roman"/>
                <w:color w:val="000000"/>
              </w:rPr>
              <w:br/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1761C58C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/3</w:t>
            </w:r>
          </w:p>
        </w:tc>
      </w:tr>
      <w:tr w:rsidR="008C46E8" w:rsidRPr="008C46E8" w14:paraId="3BEDB541" w14:textId="77777777" w:rsidTr="008C46E8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7AEB9D15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b/>
                <w:bCs/>
                <w:color w:val="000000"/>
              </w:rPr>
              <w:t>Total Marks</w:t>
            </w:r>
          </w:p>
        </w:tc>
        <w:tc>
          <w:tcPr>
            <w:tcW w:w="6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F639C5" w14:textId="77777777" w:rsidR="008C46E8" w:rsidRPr="008C46E8" w:rsidRDefault="008C46E8" w:rsidP="008C46E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7013203E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14:paraId="28C8D705" w14:textId="77777777" w:rsidR="008C46E8" w:rsidRPr="008C46E8" w:rsidRDefault="008C46E8" w:rsidP="008C46E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6E8">
              <w:rPr>
                <w:rFonts w:ascii="Calibri" w:eastAsia="Times New Roman" w:hAnsi="Calibri" w:cs="Times New Roman"/>
                <w:color w:val="000000"/>
              </w:rPr>
              <w:t>/100</w:t>
            </w:r>
          </w:p>
        </w:tc>
      </w:tr>
    </w:tbl>
    <w:p w14:paraId="294F61AC" w14:textId="77777777" w:rsidR="004E15A4" w:rsidRDefault="004E15A4" w:rsidP="008C46E8"/>
    <w:sectPr w:rsidR="004E15A4" w:rsidSect="008C46E8">
      <w:pgSz w:w="11900" w:h="16840"/>
      <w:pgMar w:top="1440" w:right="701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17566"/>
    <w:multiLevelType w:val="hybridMultilevel"/>
    <w:tmpl w:val="6BE4A2CC"/>
    <w:lvl w:ilvl="0" w:tplc="D032993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E8"/>
    <w:rsid w:val="004E15A4"/>
    <w:rsid w:val="00671AE6"/>
    <w:rsid w:val="008C46E8"/>
    <w:rsid w:val="00996361"/>
    <w:rsid w:val="009D1758"/>
    <w:rsid w:val="00C8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F8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55B92DD5-E818-4F39-858C-DD32AFB86C70}"/>
</file>

<file path=customXml/itemProps2.xml><?xml version="1.0" encoding="utf-8"?>
<ds:datastoreItem xmlns:ds="http://schemas.openxmlformats.org/officeDocument/2006/customXml" ds:itemID="{96457D1B-9CD7-45BD-9003-43E1C02F4DF0}"/>
</file>

<file path=customXml/itemProps3.xml><?xml version="1.0" encoding="utf-8"?>
<ds:datastoreItem xmlns:ds="http://schemas.openxmlformats.org/officeDocument/2006/customXml" ds:itemID="{81E3F46B-BE11-47F6-9173-22CE15BB7B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603</Words>
  <Characters>3059</Characters>
  <Application>Microsoft Macintosh Word</Application>
  <DocSecurity>0</DocSecurity>
  <Lines>339</Lines>
  <Paragraphs>228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4</cp:revision>
  <dcterms:created xsi:type="dcterms:W3CDTF">2019-05-11T07:07:00Z</dcterms:created>
  <dcterms:modified xsi:type="dcterms:W3CDTF">2019-05-11T09:53:00Z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