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CBD2B" w14:textId="163FCBEF" w:rsidR="00065363" w:rsidRPr="00065363" w:rsidRDefault="00065363">
      <w:pPr>
        <w:rPr>
          <w:b/>
          <w:bCs/>
          <w:sz w:val="36"/>
          <w:szCs w:val="36"/>
        </w:rPr>
      </w:pPr>
      <w:r w:rsidRPr="00065363">
        <w:rPr>
          <w:b/>
          <w:bCs/>
          <w:sz w:val="36"/>
          <w:szCs w:val="36"/>
        </w:rPr>
        <w:t>Questions that have been asked and assistance:</w:t>
      </w:r>
    </w:p>
    <w:p w14:paraId="5295CD58" w14:textId="70A6975F" w:rsidR="00065363" w:rsidRPr="00065363" w:rsidRDefault="00065363" w:rsidP="00065363">
      <w:pPr>
        <w:pStyle w:val="NormalWeb"/>
        <w:rPr>
          <w:rFonts w:ascii="Arial" w:hAnsi="Arial" w:cs="Arial"/>
          <w:b/>
          <w:bCs/>
          <w:color w:val="FF0000"/>
          <w:sz w:val="20"/>
          <w:szCs w:val="20"/>
          <w:u w:val="single"/>
        </w:rPr>
      </w:pPr>
      <w:r w:rsidRPr="00065363">
        <w:rPr>
          <w:rFonts w:ascii="Arial" w:hAnsi="Arial" w:cs="Arial"/>
          <w:b/>
          <w:bCs/>
          <w:color w:val="FF0000"/>
          <w:sz w:val="20"/>
          <w:szCs w:val="20"/>
          <w:u w:val="single"/>
        </w:rPr>
        <w:t>V</w:t>
      </w:r>
      <w:r>
        <w:rPr>
          <w:rFonts w:ascii="Arial" w:hAnsi="Arial" w:cs="Arial"/>
          <w:b/>
          <w:bCs/>
          <w:color w:val="FF0000"/>
          <w:sz w:val="20"/>
          <w:szCs w:val="20"/>
          <w:u w:val="single"/>
        </w:rPr>
        <w:t>A</w:t>
      </w:r>
      <w:r w:rsidRPr="00065363">
        <w:rPr>
          <w:rFonts w:ascii="Arial" w:hAnsi="Arial" w:cs="Arial"/>
          <w:b/>
          <w:bCs/>
          <w:color w:val="FF0000"/>
          <w:sz w:val="20"/>
          <w:szCs w:val="20"/>
          <w:u w:val="single"/>
        </w:rPr>
        <w:t>RIABLES:</w:t>
      </w:r>
    </w:p>
    <w:p w14:paraId="121A6D3D" w14:textId="0A2F45CF" w:rsidR="00065363" w:rsidRDefault="00065363" w:rsidP="00065363">
      <w:pPr>
        <w:pStyle w:val="NormalWeb"/>
        <w:rPr>
          <w:rFonts w:ascii="Arial" w:hAnsi="Arial" w:cs="Arial"/>
          <w:color w:val="000000"/>
          <w:sz w:val="20"/>
          <w:szCs w:val="20"/>
        </w:rPr>
      </w:pPr>
      <w:r>
        <w:rPr>
          <w:rFonts w:ascii="Arial" w:hAnsi="Arial" w:cs="Arial"/>
          <w:color w:val="000000"/>
          <w:sz w:val="20"/>
          <w:szCs w:val="20"/>
        </w:rPr>
        <w:t xml:space="preserve">Independent variable is what you are </w:t>
      </w:r>
      <w:proofErr w:type="spellStart"/>
      <w:r>
        <w:rPr>
          <w:rFonts w:ascii="Arial" w:hAnsi="Arial" w:cs="Arial"/>
          <w:color w:val="000000"/>
          <w:sz w:val="20"/>
          <w:szCs w:val="20"/>
        </w:rPr>
        <w:t>chnaging</w:t>
      </w:r>
      <w:proofErr w:type="spellEnd"/>
      <w:r>
        <w:rPr>
          <w:rFonts w:ascii="Arial" w:hAnsi="Arial" w:cs="Arial"/>
          <w:color w:val="000000"/>
          <w:sz w:val="20"/>
          <w:szCs w:val="20"/>
        </w:rPr>
        <w:t>- adding a bridge,</w:t>
      </w:r>
    </w:p>
    <w:p w14:paraId="1ADD8AB7"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Dependent- the ones you are measuring in the tables to see the effect of the bridge.</w:t>
      </w:r>
    </w:p>
    <w:p w14:paraId="02990CD3" w14:textId="420A0EB9" w:rsidR="00065363" w:rsidRPr="00065363" w:rsidRDefault="00065363" w:rsidP="00065363">
      <w:pPr>
        <w:pStyle w:val="NormalWeb"/>
        <w:rPr>
          <w:rFonts w:ascii="Arial" w:hAnsi="Arial" w:cs="Arial"/>
          <w:color w:val="000000"/>
          <w:sz w:val="20"/>
          <w:szCs w:val="20"/>
        </w:rPr>
      </w:pPr>
      <w:r>
        <w:rPr>
          <w:rFonts w:ascii="Arial" w:hAnsi="Arial" w:cs="Arial"/>
          <w:color w:val="000000"/>
          <w:sz w:val="20"/>
          <w:szCs w:val="20"/>
        </w:rPr>
        <w:t>Controlled-what will we be keeping the same- light sources, time lights are on.</w:t>
      </w:r>
    </w:p>
    <w:p w14:paraId="0A6F38E4" w14:textId="77777777" w:rsidR="00065363" w:rsidRDefault="00065363">
      <w:pPr>
        <w:rPr>
          <w:b/>
          <w:bCs/>
          <w:color w:val="FF0000"/>
          <w:u w:val="single"/>
        </w:rPr>
      </w:pPr>
    </w:p>
    <w:p w14:paraId="287F3BA9" w14:textId="448DAE94" w:rsidR="00065363" w:rsidRPr="00065363" w:rsidRDefault="00065363">
      <w:pPr>
        <w:rPr>
          <w:b/>
          <w:bCs/>
          <w:color w:val="FF0000"/>
          <w:u w:val="single"/>
        </w:rPr>
      </w:pPr>
      <w:r w:rsidRPr="00065363">
        <w:rPr>
          <w:b/>
          <w:bCs/>
          <w:color w:val="FF0000"/>
          <w:u w:val="single"/>
        </w:rPr>
        <w:t>GRAPHING:</w:t>
      </w:r>
    </w:p>
    <w:p w14:paraId="6CF3CB70"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You need to complete 2 graphs from table 1 and 1 graph from table 2.</w:t>
      </w:r>
    </w:p>
    <w:p w14:paraId="5FD07D66" w14:textId="77777777" w:rsidR="00065363" w:rsidRDefault="00065363" w:rsidP="00065363">
      <w:pPr>
        <w:pStyle w:val="NormalWeb"/>
        <w:rPr>
          <w:rFonts w:ascii="Arial" w:hAnsi="Arial" w:cs="Arial"/>
          <w:color w:val="000000"/>
          <w:sz w:val="20"/>
          <w:szCs w:val="20"/>
        </w:rPr>
      </w:pPr>
      <w:r>
        <w:rPr>
          <w:rStyle w:val="Strong"/>
          <w:rFonts w:ascii="Arial" w:hAnsi="Arial" w:cs="Arial"/>
          <w:color w:val="000000"/>
          <w:sz w:val="20"/>
          <w:szCs w:val="20"/>
          <w:u w:val="single"/>
        </w:rPr>
        <w:t>Table 1</w:t>
      </w:r>
      <w:r>
        <w:rPr>
          <w:rFonts w:ascii="Arial" w:hAnsi="Arial" w:cs="Arial"/>
          <w:color w:val="000000"/>
          <w:sz w:val="20"/>
          <w:szCs w:val="20"/>
        </w:rPr>
        <w:t> has many different measurements that will be plotted against time(year).</w:t>
      </w:r>
    </w:p>
    <w:p w14:paraId="5C6799AE"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You need to create 2 graphs using the left and right vertical axis of each graph.</w:t>
      </w:r>
    </w:p>
    <w:p w14:paraId="0D7F8A12"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I have attached a photo of what a double vertical axis looks like.</w:t>
      </w:r>
    </w:p>
    <w:p w14:paraId="70E0908E"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In the end you will have plotted all measurements in table 1 against time.</w:t>
      </w:r>
    </w:p>
    <w:p w14:paraId="72168461"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Remember line graphs only.</w:t>
      </w:r>
    </w:p>
    <w:p w14:paraId="64E1738C"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 </w:t>
      </w:r>
    </w:p>
    <w:p w14:paraId="381ABADF" w14:textId="77777777" w:rsidR="00065363" w:rsidRDefault="00065363" w:rsidP="00065363">
      <w:pPr>
        <w:pStyle w:val="NormalWeb"/>
        <w:rPr>
          <w:rFonts w:ascii="Arial" w:hAnsi="Arial" w:cs="Arial"/>
          <w:color w:val="000000"/>
          <w:sz w:val="20"/>
          <w:szCs w:val="20"/>
        </w:rPr>
      </w:pPr>
      <w:r>
        <w:rPr>
          <w:rStyle w:val="Strong"/>
          <w:rFonts w:ascii="Arial" w:hAnsi="Arial" w:cs="Arial"/>
          <w:color w:val="000000"/>
          <w:sz w:val="20"/>
          <w:szCs w:val="20"/>
          <w:u w:val="single"/>
        </w:rPr>
        <w:t>Table 2</w:t>
      </w:r>
      <w:r>
        <w:rPr>
          <w:rFonts w:ascii="Arial" w:hAnsi="Arial" w:cs="Arial"/>
          <w:color w:val="000000"/>
          <w:sz w:val="20"/>
          <w:szCs w:val="20"/>
        </w:rPr>
        <w:t xml:space="preserve">: You will graph the number against the time (year) for each organism. </w:t>
      </w:r>
      <w:proofErr w:type="gramStart"/>
      <w:r>
        <w:rPr>
          <w:rFonts w:ascii="Arial" w:hAnsi="Arial" w:cs="Arial"/>
          <w:color w:val="000000"/>
          <w:sz w:val="20"/>
          <w:szCs w:val="20"/>
        </w:rPr>
        <w:t>Therefore</w:t>
      </w:r>
      <w:proofErr w:type="gramEnd"/>
      <w:r>
        <w:rPr>
          <w:rFonts w:ascii="Arial" w:hAnsi="Arial" w:cs="Arial"/>
          <w:color w:val="000000"/>
          <w:sz w:val="20"/>
          <w:szCs w:val="20"/>
        </w:rPr>
        <w:t xml:space="preserve"> you will draw a line graph for each organism in a different colour.</w:t>
      </w:r>
    </w:p>
    <w:p w14:paraId="5DD50C7B" w14:textId="5B0076CC" w:rsidR="00065363" w:rsidRPr="00065363" w:rsidRDefault="00065363">
      <w:pPr>
        <w:rPr>
          <w:b/>
          <w:bCs/>
          <w:color w:val="FF0000"/>
          <w:u w:val="single"/>
        </w:rPr>
      </w:pPr>
      <w:r w:rsidRPr="00065363">
        <w:rPr>
          <w:b/>
          <w:bCs/>
          <w:color w:val="FF0000"/>
          <w:u w:val="single"/>
        </w:rPr>
        <w:t>MITIGATION:</w:t>
      </w:r>
    </w:p>
    <w:p w14:paraId="17E5ED25"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 xml:space="preserve">The mitigation is rules, </w:t>
      </w:r>
      <w:proofErr w:type="spellStart"/>
      <w:r>
        <w:rPr>
          <w:rFonts w:ascii="Arial" w:hAnsi="Arial" w:cs="Arial"/>
          <w:color w:val="000000"/>
          <w:sz w:val="20"/>
          <w:szCs w:val="20"/>
        </w:rPr>
        <w:t>reccomendations</w:t>
      </w:r>
      <w:proofErr w:type="spellEnd"/>
      <w:r>
        <w:rPr>
          <w:rFonts w:ascii="Arial" w:hAnsi="Arial" w:cs="Arial"/>
          <w:color w:val="000000"/>
          <w:sz w:val="20"/>
          <w:szCs w:val="20"/>
        </w:rPr>
        <w:t xml:space="preserve"> and strategies to minimise harm.</w:t>
      </w:r>
    </w:p>
    <w:p w14:paraId="6AC7706B"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For example. lights being on for only a certain amount of time, being so far from the bridge. State what the rules are, recommendations that need to be followed and why these strategies must be followed to reduce harm to the lake and wildlife.</w:t>
      </w:r>
    </w:p>
    <w:p w14:paraId="67CAD4B5" w14:textId="3BDA60BA" w:rsidR="00065363" w:rsidRDefault="00065363"/>
    <w:p w14:paraId="43BD99A2" w14:textId="299FFB48" w:rsidR="00065363" w:rsidRPr="00065363" w:rsidRDefault="00065363">
      <w:pPr>
        <w:rPr>
          <w:b/>
          <w:bCs/>
          <w:color w:val="FF0000"/>
          <w:u w:val="single"/>
        </w:rPr>
      </w:pPr>
      <w:r w:rsidRPr="00065363">
        <w:rPr>
          <w:b/>
          <w:bCs/>
          <w:color w:val="FF0000"/>
          <w:u w:val="single"/>
        </w:rPr>
        <w:t>EXTRA:</w:t>
      </w:r>
    </w:p>
    <w:p w14:paraId="4D1EC2FD" w14:textId="302B3343" w:rsidR="00065363" w:rsidRDefault="00065363"/>
    <w:p w14:paraId="7AF1A8DD"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 xml:space="preserve">Have you watched Ms Rees video on </w:t>
      </w:r>
      <w:proofErr w:type="spellStart"/>
      <w:r>
        <w:rPr>
          <w:rFonts w:ascii="Arial" w:hAnsi="Arial" w:cs="Arial"/>
          <w:color w:val="000000"/>
          <w:sz w:val="20"/>
          <w:szCs w:val="20"/>
        </w:rPr>
        <w:t>seqta</w:t>
      </w:r>
      <w:proofErr w:type="spellEnd"/>
      <w:r>
        <w:rPr>
          <w:rFonts w:ascii="Arial" w:hAnsi="Arial" w:cs="Arial"/>
          <w:color w:val="000000"/>
          <w:sz w:val="20"/>
          <w:szCs w:val="20"/>
        </w:rPr>
        <w:t>? She has explained this assessment over the video. You need to use the rubric to assist you in each point to include.</w:t>
      </w:r>
    </w:p>
    <w:p w14:paraId="23E831BB"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Everything you need to produce the work is in the information at the start of the task.</w:t>
      </w:r>
    </w:p>
    <w:p w14:paraId="1DC887C3" w14:textId="77777777" w:rsidR="00065363" w:rsidRDefault="00065363" w:rsidP="00065363">
      <w:pPr>
        <w:pStyle w:val="NormalWeb"/>
        <w:rPr>
          <w:rFonts w:ascii="Arial" w:hAnsi="Arial" w:cs="Arial"/>
          <w:color w:val="000000"/>
          <w:sz w:val="20"/>
          <w:szCs w:val="20"/>
        </w:rPr>
      </w:pPr>
      <w:r>
        <w:rPr>
          <w:rFonts w:ascii="Arial" w:hAnsi="Arial" w:cs="Arial"/>
          <w:color w:val="000000"/>
          <w:sz w:val="20"/>
          <w:szCs w:val="20"/>
        </w:rPr>
        <w:t>You can ask me specific questions to certain parts if you need assistance.</w:t>
      </w:r>
    </w:p>
    <w:p w14:paraId="045A5288" w14:textId="77777777" w:rsidR="00065363" w:rsidRDefault="00065363"/>
    <w:sectPr w:rsidR="00065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63"/>
    <w:rsid w:val="00065363"/>
    <w:rsid w:val="00214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41AC"/>
  <w15:chartTrackingRefBased/>
  <w15:docId w15:val="{9B9F53B1-D74C-4DEE-B965-F979714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536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653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89854">
      <w:bodyDiv w:val="1"/>
      <w:marLeft w:val="0"/>
      <w:marRight w:val="0"/>
      <w:marTop w:val="0"/>
      <w:marBottom w:val="0"/>
      <w:divBdr>
        <w:top w:val="none" w:sz="0" w:space="0" w:color="auto"/>
        <w:left w:val="none" w:sz="0" w:space="0" w:color="auto"/>
        <w:bottom w:val="none" w:sz="0" w:space="0" w:color="auto"/>
        <w:right w:val="none" w:sz="0" w:space="0" w:color="auto"/>
      </w:divBdr>
    </w:div>
    <w:div w:id="1129712362">
      <w:bodyDiv w:val="1"/>
      <w:marLeft w:val="0"/>
      <w:marRight w:val="0"/>
      <w:marTop w:val="0"/>
      <w:marBottom w:val="0"/>
      <w:divBdr>
        <w:top w:val="none" w:sz="0" w:space="0" w:color="auto"/>
        <w:left w:val="none" w:sz="0" w:space="0" w:color="auto"/>
        <w:bottom w:val="none" w:sz="0" w:space="0" w:color="auto"/>
        <w:right w:val="none" w:sz="0" w:space="0" w:color="auto"/>
      </w:divBdr>
    </w:div>
    <w:div w:id="1367562064">
      <w:bodyDiv w:val="1"/>
      <w:marLeft w:val="0"/>
      <w:marRight w:val="0"/>
      <w:marTop w:val="0"/>
      <w:marBottom w:val="0"/>
      <w:divBdr>
        <w:top w:val="none" w:sz="0" w:space="0" w:color="auto"/>
        <w:left w:val="none" w:sz="0" w:space="0" w:color="auto"/>
        <w:bottom w:val="none" w:sz="0" w:space="0" w:color="auto"/>
        <w:right w:val="none" w:sz="0" w:space="0" w:color="auto"/>
      </w:divBdr>
    </w:div>
    <w:div w:id="181005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F9A31DE3-4120-48C0-B5CA-B69325178A42}"/>
</file>

<file path=customXml/itemProps2.xml><?xml version="1.0" encoding="utf-8"?>
<ds:datastoreItem xmlns:ds="http://schemas.openxmlformats.org/officeDocument/2006/customXml" ds:itemID="{6BA2324B-02E0-4251-9AD8-8BF973C9F501}"/>
</file>

<file path=customXml/itemProps3.xml><?xml version="1.0" encoding="utf-8"?>
<ds:datastoreItem xmlns:ds="http://schemas.openxmlformats.org/officeDocument/2006/customXml" ds:itemID="{41413CA2-36B7-45FF-8361-7F4E5B6C76EB}"/>
</file>

<file path=docProps/app.xml><?xml version="1.0" encoding="utf-8"?>
<Properties xmlns="http://schemas.openxmlformats.org/officeDocument/2006/extended-properties" xmlns:vt="http://schemas.openxmlformats.org/officeDocument/2006/docPropsVTypes">
  <Template>Normal</Template>
  <TotalTime>4</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BELLINI Karla [Joseph Banks Secondary College]</dc:creator>
  <cp:keywords/>
  <dc:description/>
  <cp:lastModifiedBy>BELLINI Karla [Joseph Banks Secondary College]</cp:lastModifiedBy>
  <cp:revision>1</cp:revision>
  <dcterms:created xsi:type="dcterms:W3CDTF">2020-04-09T07:25:00Z</dcterms:created>
  <dcterms:modified xsi:type="dcterms:W3CDTF">2020-04-09T07:29:00Z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94600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