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1ADEC" w14:textId="77777777" w:rsidR="00D939CF" w:rsidRDefault="00D939CF">
      <w:pPr>
        <w:adjustRightInd w:val="0"/>
        <w:snapToGrid w:val="0"/>
        <w:spacing w:line="480" w:lineRule="auto"/>
        <w:ind w:firstLine="720"/>
        <w:rPr>
          <w:rFonts w:ascii="仿宋_GB2312" w:eastAsia="仿宋_GB2312"/>
          <w:bCs/>
          <w:sz w:val="36"/>
          <w:szCs w:val="36"/>
        </w:rPr>
      </w:pPr>
    </w:p>
    <w:p w14:paraId="5259F66C" w14:textId="77777777" w:rsidR="00D939CF" w:rsidRDefault="00D939CF">
      <w:pPr>
        <w:adjustRightInd w:val="0"/>
        <w:snapToGrid w:val="0"/>
        <w:spacing w:line="480" w:lineRule="auto"/>
        <w:jc w:val="center"/>
        <w:rPr>
          <w:rFonts w:ascii="宋体" w:hAnsi="宋体"/>
          <w:b/>
          <w:sz w:val="36"/>
          <w:szCs w:val="36"/>
        </w:rPr>
      </w:pPr>
      <w:r>
        <w:rPr>
          <w:rFonts w:ascii="宋体" w:hAnsi="宋体" w:hint="eastAsia"/>
          <w:b/>
          <w:sz w:val="36"/>
          <w:szCs w:val="36"/>
        </w:rPr>
        <w:t>长春理工大学</w:t>
      </w:r>
    </w:p>
    <w:p w14:paraId="604F7635" w14:textId="77777777" w:rsidR="00D939CF" w:rsidRDefault="00D939CF">
      <w:pPr>
        <w:adjustRightInd w:val="0"/>
        <w:snapToGrid w:val="0"/>
        <w:spacing w:line="360" w:lineRule="auto"/>
        <w:jc w:val="center"/>
        <w:rPr>
          <w:rFonts w:ascii="仿宋_GB2312" w:eastAsia="仿宋_GB2312" w:hAnsi="宋体"/>
          <w:b/>
          <w:sz w:val="48"/>
          <w:szCs w:val="48"/>
        </w:rPr>
      </w:pPr>
      <w:r>
        <w:rPr>
          <w:rFonts w:ascii="仿宋_GB2312" w:eastAsia="仿宋_GB2312" w:hAnsi="宋体" w:hint="eastAsia"/>
          <w:b/>
          <w:sz w:val="48"/>
          <w:szCs w:val="48"/>
        </w:rPr>
        <w:t>毕业论文开题报告</w:t>
      </w:r>
    </w:p>
    <w:p w14:paraId="6376BB73" w14:textId="77777777" w:rsidR="00D939CF" w:rsidRDefault="00D939CF">
      <w:pPr>
        <w:adjustRightInd w:val="0"/>
        <w:snapToGrid w:val="0"/>
        <w:spacing w:line="480" w:lineRule="auto"/>
        <w:ind w:firstLine="560"/>
        <w:jc w:val="center"/>
        <w:rPr>
          <w:rFonts w:ascii="宋体" w:hAnsi="宋体"/>
          <w:bCs/>
        </w:rPr>
      </w:pPr>
    </w:p>
    <w:p w14:paraId="5D020FB4" w14:textId="77777777" w:rsidR="00D939CF" w:rsidRDefault="00D939CF">
      <w:pPr>
        <w:adjustRightInd w:val="0"/>
        <w:snapToGrid w:val="0"/>
        <w:spacing w:line="480" w:lineRule="auto"/>
        <w:ind w:firstLine="960"/>
        <w:rPr>
          <w:rFonts w:ascii="宋体" w:hAnsi="宋体"/>
          <w:bCs/>
          <w:sz w:val="48"/>
          <w:szCs w:val="48"/>
        </w:rPr>
      </w:pPr>
    </w:p>
    <w:p w14:paraId="33215FEE" w14:textId="77777777" w:rsidR="00D939CF" w:rsidRDefault="00D939CF">
      <w:pPr>
        <w:adjustRightInd w:val="0"/>
        <w:snapToGrid w:val="0"/>
        <w:spacing w:line="480" w:lineRule="auto"/>
        <w:ind w:firstLine="960"/>
        <w:rPr>
          <w:rFonts w:ascii="宋体" w:hAnsi="宋体"/>
          <w:bCs/>
          <w:sz w:val="48"/>
          <w:szCs w:val="48"/>
        </w:rPr>
      </w:pPr>
    </w:p>
    <w:p w14:paraId="226A0AC0" w14:textId="77777777" w:rsidR="00D939CF" w:rsidRDefault="00D939CF">
      <w:pPr>
        <w:adjustRightInd w:val="0"/>
        <w:snapToGrid w:val="0"/>
        <w:spacing w:line="480" w:lineRule="auto"/>
        <w:jc w:val="center"/>
        <w:rPr>
          <w:rFonts w:ascii="仿宋_GB2312" w:eastAsia="仿宋_GB2312"/>
          <w:b/>
          <w:sz w:val="36"/>
          <w:szCs w:val="36"/>
        </w:rPr>
      </w:pPr>
      <w:r>
        <w:rPr>
          <w:rFonts w:ascii="仿宋_GB2312" w:eastAsia="仿宋_GB2312" w:hint="eastAsia"/>
          <w:b/>
          <w:sz w:val="36"/>
          <w:szCs w:val="36"/>
          <w:u w:val="single"/>
        </w:rPr>
        <w:t xml:space="preserve">    </w:t>
      </w:r>
      <w:r w:rsidR="00146F63">
        <w:rPr>
          <w:rFonts w:ascii="仿宋_GB2312" w:eastAsia="仿宋_GB2312" w:hint="eastAsia"/>
          <w:b/>
          <w:sz w:val="36"/>
          <w:szCs w:val="36"/>
          <w:u w:val="single"/>
        </w:rPr>
        <w:t>经济管理</w:t>
      </w:r>
      <w:r>
        <w:rPr>
          <w:rFonts w:ascii="仿宋_GB2312" w:eastAsia="仿宋_GB2312" w:hint="eastAsia"/>
          <w:b/>
          <w:sz w:val="36"/>
          <w:szCs w:val="36"/>
          <w:u w:val="single"/>
        </w:rPr>
        <w:t xml:space="preserve">     </w:t>
      </w:r>
      <w:r>
        <w:rPr>
          <w:rFonts w:ascii="仿宋_GB2312" w:eastAsia="仿宋_GB2312" w:hint="eastAsia"/>
          <w:b/>
          <w:sz w:val="36"/>
          <w:szCs w:val="36"/>
        </w:rPr>
        <w:t>学院</w:t>
      </w:r>
      <w:r>
        <w:rPr>
          <w:rFonts w:ascii="仿宋_GB2312" w:eastAsia="仿宋_GB2312" w:hint="eastAsia"/>
          <w:b/>
          <w:sz w:val="36"/>
          <w:szCs w:val="36"/>
          <w:u w:val="single"/>
        </w:rPr>
        <w:t xml:space="preserve">    </w:t>
      </w:r>
      <w:r w:rsidR="00146F63">
        <w:rPr>
          <w:rFonts w:ascii="仿宋_GB2312" w:eastAsia="仿宋_GB2312" w:hint="eastAsia"/>
          <w:b/>
          <w:sz w:val="36"/>
          <w:szCs w:val="36"/>
          <w:u w:val="single"/>
        </w:rPr>
        <w:t>信息管理与信息系统</w:t>
      </w:r>
      <w:r>
        <w:rPr>
          <w:rFonts w:ascii="仿宋_GB2312" w:eastAsia="仿宋_GB2312" w:hint="eastAsia"/>
          <w:b/>
          <w:sz w:val="36"/>
          <w:szCs w:val="36"/>
          <w:u w:val="single"/>
        </w:rPr>
        <w:t xml:space="preserve">    </w:t>
      </w:r>
      <w:r>
        <w:rPr>
          <w:rFonts w:ascii="仿宋_GB2312" w:eastAsia="仿宋_GB2312" w:hint="eastAsia"/>
          <w:b/>
          <w:sz w:val="36"/>
          <w:szCs w:val="36"/>
        </w:rPr>
        <w:t>专业</w:t>
      </w:r>
    </w:p>
    <w:p w14:paraId="592B20B2" w14:textId="77777777" w:rsidR="00D939CF" w:rsidRPr="00146F63" w:rsidRDefault="00D939CF">
      <w:pPr>
        <w:adjustRightInd w:val="0"/>
        <w:snapToGrid w:val="0"/>
        <w:spacing w:line="480" w:lineRule="auto"/>
        <w:ind w:firstLine="960"/>
        <w:rPr>
          <w:rFonts w:ascii="宋体" w:hAnsi="宋体"/>
          <w:bCs/>
          <w:sz w:val="48"/>
          <w:szCs w:val="48"/>
        </w:rPr>
      </w:pPr>
    </w:p>
    <w:p w14:paraId="6692284D" w14:textId="77777777" w:rsidR="00D939CF" w:rsidRDefault="00D939CF">
      <w:pPr>
        <w:adjustRightInd w:val="0"/>
        <w:snapToGrid w:val="0"/>
        <w:spacing w:line="480" w:lineRule="auto"/>
        <w:ind w:firstLine="960"/>
        <w:rPr>
          <w:rFonts w:ascii="宋体" w:hAnsi="宋体"/>
          <w:bCs/>
          <w:sz w:val="48"/>
          <w:szCs w:val="48"/>
        </w:rPr>
      </w:pPr>
    </w:p>
    <w:p w14:paraId="1020F16F" w14:textId="77777777" w:rsidR="00D939CF" w:rsidRDefault="00D939CF" w:rsidP="00146F63">
      <w:pPr>
        <w:adjustRightInd w:val="0"/>
        <w:snapToGrid w:val="0"/>
        <w:spacing w:line="480" w:lineRule="auto"/>
        <w:ind w:firstLineChars="484" w:firstLine="2427"/>
        <w:jc w:val="left"/>
        <w:rPr>
          <w:rFonts w:ascii="仿宋_GB2312" w:eastAsia="仿宋_GB2312"/>
          <w:b/>
          <w:spacing w:val="70"/>
          <w:sz w:val="36"/>
          <w:szCs w:val="36"/>
          <w:u w:val="single"/>
        </w:rPr>
      </w:pPr>
      <w:r>
        <w:rPr>
          <w:rFonts w:ascii="仿宋_GB2312" w:eastAsia="仿宋_GB2312" w:hint="eastAsia"/>
          <w:b/>
          <w:spacing w:val="70"/>
          <w:sz w:val="36"/>
          <w:szCs w:val="36"/>
        </w:rPr>
        <w:t>学   号</w:t>
      </w:r>
      <w:r w:rsidR="00146F63">
        <w:rPr>
          <w:rFonts w:ascii="仿宋_GB2312" w:eastAsia="仿宋_GB2312" w:hint="eastAsia"/>
          <w:b/>
          <w:spacing w:val="70"/>
          <w:sz w:val="36"/>
          <w:szCs w:val="36"/>
          <w:u w:val="single"/>
        </w:rPr>
        <w:t xml:space="preserve"> 210925118</w:t>
      </w:r>
    </w:p>
    <w:p w14:paraId="5ADAF289" w14:textId="77777777" w:rsidR="00D939CF" w:rsidRDefault="00D939CF" w:rsidP="00146F63">
      <w:pPr>
        <w:adjustRightInd w:val="0"/>
        <w:snapToGrid w:val="0"/>
        <w:spacing w:line="480" w:lineRule="auto"/>
        <w:ind w:firstLineChars="484" w:firstLine="2427"/>
        <w:jc w:val="left"/>
        <w:rPr>
          <w:rFonts w:ascii="仿宋_GB2312" w:eastAsia="仿宋_GB2312"/>
          <w:b/>
          <w:spacing w:val="70"/>
          <w:sz w:val="36"/>
          <w:szCs w:val="36"/>
          <w:u w:val="single"/>
        </w:rPr>
      </w:pPr>
      <w:r>
        <w:rPr>
          <w:rFonts w:ascii="仿宋_GB2312" w:eastAsia="仿宋_GB2312" w:hint="eastAsia"/>
          <w:b/>
          <w:spacing w:val="70"/>
          <w:sz w:val="36"/>
          <w:szCs w:val="36"/>
        </w:rPr>
        <w:t>学生姓名</w:t>
      </w:r>
      <w:r>
        <w:rPr>
          <w:rFonts w:ascii="仿宋_GB2312" w:eastAsia="仿宋_GB2312" w:hint="eastAsia"/>
          <w:b/>
          <w:spacing w:val="70"/>
          <w:sz w:val="36"/>
          <w:szCs w:val="36"/>
          <w:u w:val="single"/>
        </w:rPr>
        <w:t xml:space="preserve"> </w:t>
      </w:r>
      <w:r w:rsidR="00146F63">
        <w:rPr>
          <w:rFonts w:ascii="仿宋_GB2312" w:eastAsia="仿宋_GB2312" w:hint="eastAsia"/>
          <w:b/>
          <w:spacing w:val="70"/>
          <w:sz w:val="36"/>
          <w:szCs w:val="36"/>
          <w:u w:val="single"/>
        </w:rPr>
        <w:t xml:space="preserve">吴佳玮  </w:t>
      </w:r>
    </w:p>
    <w:p w14:paraId="1C9748FD" w14:textId="77777777" w:rsidR="00D939CF" w:rsidRDefault="00D939CF" w:rsidP="00146F63">
      <w:pPr>
        <w:adjustRightInd w:val="0"/>
        <w:snapToGrid w:val="0"/>
        <w:spacing w:line="480" w:lineRule="auto"/>
        <w:ind w:firstLineChars="484" w:firstLine="2427"/>
        <w:jc w:val="left"/>
        <w:rPr>
          <w:rFonts w:ascii="仿宋_GB2312" w:eastAsia="仿宋_GB2312"/>
          <w:b/>
          <w:sz w:val="36"/>
          <w:szCs w:val="36"/>
        </w:rPr>
      </w:pPr>
      <w:r>
        <w:rPr>
          <w:rFonts w:ascii="仿宋_GB2312" w:eastAsia="仿宋_GB2312" w:hint="eastAsia"/>
          <w:b/>
          <w:spacing w:val="70"/>
          <w:sz w:val="36"/>
          <w:szCs w:val="36"/>
        </w:rPr>
        <w:t>指导教师</w:t>
      </w:r>
      <w:r>
        <w:rPr>
          <w:rFonts w:ascii="仿宋_GB2312" w:eastAsia="仿宋_GB2312" w:hint="eastAsia"/>
          <w:b/>
          <w:sz w:val="36"/>
          <w:szCs w:val="36"/>
          <w:u w:val="single"/>
        </w:rPr>
        <w:t xml:space="preserve"> </w:t>
      </w:r>
      <w:r w:rsidR="00B65FA7">
        <w:rPr>
          <w:rFonts w:ascii="仿宋_GB2312" w:eastAsia="仿宋_GB2312" w:hint="eastAsia"/>
          <w:b/>
          <w:sz w:val="36"/>
          <w:szCs w:val="36"/>
          <w:u w:val="single"/>
        </w:rPr>
        <w:t xml:space="preserve">  </w:t>
      </w:r>
      <w:r w:rsidR="00146F63">
        <w:rPr>
          <w:rFonts w:ascii="仿宋_GB2312" w:eastAsia="仿宋_GB2312" w:hint="eastAsia"/>
          <w:b/>
          <w:sz w:val="36"/>
          <w:szCs w:val="36"/>
          <w:u w:val="single"/>
        </w:rPr>
        <w:t>国</w:t>
      </w:r>
      <w:r w:rsidR="00B65FA7">
        <w:rPr>
          <w:rFonts w:ascii="仿宋_GB2312" w:eastAsia="仿宋_GB2312" w:hint="eastAsia"/>
          <w:b/>
          <w:sz w:val="36"/>
          <w:szCs w:val="36"/>
          <w:u w:val="single"/>
        </w:rPr>
        <w:t xml:space="preserve"> </w:t>
      </w:r>
      <w:r w:rsidR="00146F63">
        <w:rPr>
          <w:rFonts w:ascii="仿宋_GB2312" w:eastAsia="仿宋_GB2312" w:hint="eastAsia"/>
          <w:b/>
          <w:sz w:val="36"/>
          <w:szCs w:val="36"/>
          <w:u w:val="single"/>
        </w:rPr>
        <w:t xml:space="preserve">琳      </w:t>
      </w:r>
    </w:p>
    <w:p w14:paraId="72D7D5DE" w14:textId="77777777" w:rsidR="00D939CF" w:rsidRDefault="00D939CF">
      <w:pPr>
        <w:adjustRightInd w:val="0"/>
        <w:snapToGrid w:val="0"/>
        <w:spacing w:line="480" w:lineRule="auto"/>
        <w:rPr>
          <w:rFonts w:ascii="宋体" w:hAnsi="宋体"/>
          <w:bCs/>
          <w:spacing w:val="70"/>
          <w:sz w:val="36"/>
          <w:szCs w:val="36"/>
        </w:rPr>
      </w:pPr>
    </w:p>
    <w:p w14:paraId="5D349C2F" w14:textId="77777777" w:rsidR="00D939CF" w:rsidRDefault="00D939CF">
      <w:pPr>
        <w:adjustRightInd w:val="0"/>
        <w:snapToGrid w:val="0"/>
        <w:spacing w:line="480" w:lineRule="auto"/>
        <w:ind w:firstLineChars="484" w:firstLine="1742"/>
        <w:rPr>
          <w:rFonts w:ascii="宋体" w:hAnsi="宋体"/>
          <w:bCs/>
          <w:sz w:val="36"/>
          <w:szCs w:val="36"/>
          <w:u w:val="single"/>
        </w:rPr>
      </w:pPr>
    </w:p>
    <w:p w14:paraId="46589EB3" w14:textId="77777777" w:rsidR="00D939CF" w:rsidRPr="00DC6194" w:rsidRDefault="00D939CF">
      <w:pPr>
        <w:adjustRightInd w:val="0"/>
        <w:snapToGrid w:val="0"/>
        <w:spacing w:line="480" w:lineRule="auto"/>
        <w:ind w:firstLineChars="484" w:firstLine="1742"/>
        <w:rPr>
          <w:rFonts w:ascii="宋体" w:hAnsi="宋体"/>
          <w:bCs/>
          <w:sz w:val="36"/>
          <w:szCs w:val="36"/>
          <w:u w:val="single"/>
        </w:rPr>
      </w:pPr>
    </w:p>
    <w:p w14:paraId="50CD1AE2" w14:textId="77777777" w:rsidR="00D939CF" w:rsidRDefault="00D939CF">
      <w:pPr>
        <w:adjustRightInd w:val="0"/>
        <w:snapToGrid w:val="0"/>
        <w:spacing w:line="480" w:lineRule="auto"/>
        <w:ind w:firstLineChars="484" w:firstLine="1742"/>
        <w:rPr>
          <w:rFonts w:ascii="宋体" w:hAnsi="宋体"/>
          <w:bCs/>
          <w:sz w:val="36"/>
          <w:szCs w:val="36"/>
        </w:rPr>
      </w:pPr>
    </w:p>
    <w:p w14:paraId="678D327B" w14:textId="77777777" w:rsidR="00D939CF" w:rsidRDefault="00D939CF">
      <w:pPr>
        <w:ind w:firstLine="720"/>
        <w:jc w:val="center"/>
        <w:rPr>
          <w:rFonts w:ascii="黑体" w:eastAsia="黑体"/>
          <w:sz w:val="36"/>
          <w:szCs w:val="36"/>
        </w:rPr>
      </w:pPr>
      <w:r>
        <w:rPr>
          <w:rFonts w:ascii="黑体" w:eastAsia="黑体" w:hint="eastAsia"/>
          <w:sz w:val="36"/>
          <w:szCs w:val="36"/>
        </w:rPr>
        <w:t>填 写 说 明</w:t>
      </w:r>
    </w:p>
    <w:p w14:paraId="2ED6857B" w14:textId="77777777" w:rsidR="00D939CF" w:rsidRDefault="00D939CF">
      <w:pPr>
        <w:ind w:firstLine="560"/>
        <w:rPr>
          <w:rFonts w:ascii="宋体" w:hAnsi="宋体"/>
        </w:rPr>
      </w:pPr>
    </w:p>
    <w:p w14:paraId="76CB8FA1" w14:textId="77777777" w:rsidR="00D939CF" w:rsidRDefault="00D939CF">
      <w:pPr>
        <w:ind w:firstLine="560"/>
        <w:rPr>
          <w:rFonts w:ascii="宋体" w:hAnsi="宋体"/>
        </w:rPr>
      </w:pPr>
    </w:p>
    <w:p w14:paraId="7A520C6B" w14:textId="77777777" w:rsidR="00D939CF" w:rsidRDefault="00D939CF">
      <w:pPr>
        <w:ind w:firstLine="560"/>
        <w:rPr>
          <w:rFonts w:ascii="宋体" w:hAnsi="宋体"/>
        </w:rPr>
      </w:pPr>
    </w:p>
    <w:p w14:paraId="38B36BAB" w14:textId="77777777" w:rsidR="00D939CF" w:rsidRDefault="00D939CF">
      <w:pPr>
        <w:adjustRightInd w:val="0"/>
        <w:snapToGrid w:val="0"/>
        <w:spacing w:line="480" w:lineRule="auto"/>
        <w:rPr>
          <w:rFonts w:ascii="宋体" w:hAnsi="宋体"/>
          <w:sz w:val="28"/>
          <w:szCs w:val="28"/>
        </w:rPr>
      </w:pPr>
      <w:r>
        <w:rPr>
          <w:rFonts w:ascii="宋体" w:hAnsi="宋体" w:hint="eastAsia"/>
          <w:sz w:val="28"/>
          <w:szCs w:val="28"/>
        </w:rPr>
        <w:t>一、学生应认真阅读《题目论证书》，明确了解题目的具体要求。</w:t>
      </w:r>
    </w:p>
    <w:p w14:paraId="56365044" w14:textId="77777777" w:rsidR="00D939CF" w:rsidRDefault="00D939CF">
      <w:pPr>
        <w:adjustRightInd w:val="0"/>
        <w:snapToGrid w:val="0"/>
        <w:spacing w:line="480" w:lineRule="auto"/>
        <w:rPr>
          <w:rFonts w:ascii="宋体" w:hAnsi="宋体"/>
          <w:sz w:val="28"/>
          <w:szCs w:val="28"/>
        </w:rPr>
      </w:pPr>
      <w:r>
        <w:rPr>
          <w:rFonts w:ascii="宋体" w:hAnsi="宋体" w:hint="eastAsia"/>
          <w:sz w:val="28"/>
          <w:szCs w:val="28"/>
        </w:rPr>
        <w:t>二、开题报告由学生按要求填写完成后上传至教务管理系统，指导教师在教务管理系统审阅后填写意见。</w:t>
      </w:r>
    </w:p>
    <w:p w14:paraId="7CB2360A" w14:textId="77777777" w:rsidR="00D939CF" w:rsidRDefault="00D939CF">
      <w:pPr>
        <w:adjustRightInd w:val="0"/>
        <w:snapToGrid w:val="0"/>
        <w:spacing w:line="480" w:lineRule="auto"/>
        <w:rPr>
          <w:rFonts w:ascii="宋体" w:hAnsi="宋体"/>
          <w:sz w:val="28"/>
          <w:szCs w:val="28"/>
        </w:rPr>
      </w:pPr>
      <w:r>
        <w:rPr>
          <w:rFonts w:ascii="宋体" w:hAnsi="宋体" w:hint="eastAsia"/>
          <w:sz w:val="28"/>
          <w:szCs w:val="28"/>
        </w:rPr>
        <w:t>三、指导教师依照开题报告中的进度安排进行检查，并在教务管理系统的工作记录上填写阶段指导性意见及解决性建议。工作记录从进入毕业设计（论文）阶段开始填写。</w:t>
      </w:r>
    </w:p>
    <w:p w14:paraId="5BD008B4" w14:textId="77777777" w:rsidR="00D939CF" w:rsidRDefault="00D939CF">
      <w:pPr>
        <w:adjustRightInd w:val="0"/>
        <w:snapToGrid w:val="0"/>
        <w:spacing w:line="480" w:lineRule="auto"/>
        <w:rPr>
          <w:rFonts w:ascii="宋体" w:hAnsi="宋体"/>
          <w:sz w:val="28"/>
          <w:szCs w:val="28"/>
        </w:rPr>
      </w:pPr>
      <w:r>
        <w:rPr>
          <w:rFonts w:ascii="宋体" w:hAnsi="宋体" w:hint="eastAsia"/>
          <w:sz w:val="28"/>
          <w:szCs w:val="28"/>
        </w:rPr>
        <w:t>四、学号为9位阿拉伯数字，如150411316。</w:t>
      </w:r>
    </w:p>
    <w:p w14:paraId="56EAD0F5" w14:textId="77777777" w:rsidR="00D939CF" w:rsidRDefault="00D939CF">
      <w:pPr>
        <w:adjustRightInd w:val="0"/>
        <w:snapToGrid w:val="0"/>
        <w:spacing w:line="480" w:lineRule="auto"/>
        <w:rPr>
          <w:rFonts w:ascii="宋体" w:hAnsi="宋体"/>
          <w:sz w:val="28"/>
          <w:szCs w:val="28"/>
        </w:rPr>
        <w:sectPr w:rsidR="00D939CF">
          <w:headerReference w:type="default" r:id="rId8"/>
          <w:footerReference w:type="even" r:id="rId9"/>
          <w:footerReference w:type="default" r:id="rId10"/>
          <w:headerReference w:type="first" r:id="rId11"/>
          <w:pgSz w:w="11907" w:h="16840"/>
          <w:pgMar w:top="1304" w:right="1134" w:bottom="1304" w:left="1134" w:header="851" w:footer="992" w:gutter="0"/>
          <w:pgNumType w:start="1"/>
          <w:cols w:space="720"/>
          <w:titlePg/>
          <w:docGrid w:type="lines" w:linePitch="312"/>
        </w:sectPr>
      </w:pPr>
      <w:r>
        <w:rPr>
          <w:rFonts w:ascii="宋体" w:hAnsi="宋体" w:hint="eastAsia"/>
          <w:sz w:val="28"/>
          <w:szCs w:val="28"/>
        </w:rPr>
        <w:t>五、恪守学术道德规范，严禁毕业设计作假，一经</w:t>
      </w:r>
      <w:proofErr w:type="gramStart"/>
      <w:r>
        <w:rPr>
          <w:rFonts w:ascii="宋体" w:hAnsi="宋体" w:hint="eastAsia"/>
          <w:sz w:val="28"/>
          <w:szCs w:val="28"/>
        </w:rPr>
        <w:t>查实按</w:t>
      </w:r>
      <w:proofErr w:type="gramEnd"/>
      <w:r>
        <w:rPr>
          <w:rFonts w:ascii="宋体" w:hAnsi="宋体" w:hint="eastAsia"/>
          <w:sz w:val="28"/>
          <w:szCs w:val="28"/>
        </w:rPr>
        <w:t>相关规定处理。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9"/>
      </w:tblGrid>
      <w:tr w:rsidR="002E53C2" w14:paraId="18BBE510" w14:textId="77777777">
        <w:trPr>
          <w:trHeight w:val="13288"/>
          <w:jc w:val="center"/>
        </w:trPr>
        <w:tc>
          <w:tcPr>
            <w:tcW w:w="9639" w:type="dxa"/>
          </w:tcPr>
          <w:p w14:paraId="095F329B" w14:textId="77777777" w:rsidR="00D939CF" w:rsidRDefault="00D939CF">
            <w:pPr>
              <w:adjustRightInd w:val="0"/>
              <w:snapToGrid w:val="0"/>
              <w:spacing w:line="400" w:lineRule="exact"/>
              <w:jc w:val="center"/>
              <w:rPr>
                <w:rFonts w:ascii="仿宋_GB2312" w:eastAsia="仿宋_GB2312"/>
                <w:b/>
                <w:sz w:val="28"/>
                <w:szCs w:val="28"/>
              </w:rPr>
            </w:pPr>
            <w:r>
              <w:rPr>
                <w:rFonts w:ascii="仿宋_GB2312" w:eastAsia="仿宋_GB2312" w:hint="eastAsia"/>
                <w:b/>
                <w:sz w:val="28"/>
                <w:szCs w:val="28"/>
              </w:rPr>
              <w:lastRenderedPageBreak/>
              <w:t>开 题 报 告</w:t>
            </w:r>
          </w:p>
          <w:p w14:paraId="2425117E" w14:textId="77777777" w:rsidR="00D939CF" w:rsidRDefault="00D939CF">
            <w:pPr>
              <w:numPr>
                <w:ilvl w:val="0"/>
                <w:numId w:val="1"/>
              </w:numPr>
              <w:adjustRightInd w:val="0"/>
              <w:snapToGrid w:val="0"/>
              <w:spacing w:line="300" w:lineRule="auto"/>
              <w:rPr>
                <w:rFonts w:ascii="仿宋" w:eastAsia="仿宋" w:hAnsi="仿宋" w:cs="仿宋"/>
                <w:b/>
                <w:bCs/>
                <w:sz w:val="28"/>
                <w:szCs w:val="28"/>
              </w:rPr>
            </w:pPr>
            <w:r>
              <w:rPr>
                <w:rFonts w:ascii="仿宋" w:eastAsia="仿宋" w:hAnsi="仿宋" w:cs="仿宋" w:hint="eastAsia"/>
                <w:b/>
                <w:bCs/>
                <w:sz w:val="28"/>
                <w:szCs w:val="28"/>
              </w:rPr>
              <w:t>本课题研究的目的、意义</w:t>
            </w:r>
          </w:p>
          <w:p w14:paraId="3D1CD68E" w14:textId="77777777" w:rsidR="00B65FA7" w:rsidRPr="00B65FA7" w:rsidRDefault="00B65FA7" w:rsidP="00B65FA7">
            <w:pPr>
              <w:adjustRightInd w:val="0"/>
              <w:snapToGrid w:val="0"/>
              <w:spacing w:line="400" w:lineRule="exact"/>
              <w:ind w:firstLineChars="200" w:firstLine="420"/>
              <w:rPr>
                <w:rFonts w:ascii="宋体" w:hAnsi="宋体"/>
                <w:szCs w:val="21"/>
              </w:rPr>
            </w:pPr>
            <w:r w:rsidRPr="00B65FA7">
              <w:rPr>
                <w:rFonts w:ascii="宋体" w:hAnsi="宋体"/>
                <w:szCs w:val="21"/>
              </w:rPr>
              <w:t>随着互联网和电子商务的迅猛发展，电商平台积累了大量的用户行为数据。这些数据不仅包括用户的购买记录，还包括浏览、评论、分享等互动行为。通过分析这些数据，可以深入理解用户的消费习惯和偏好，从而优化平台的服务和营销策略。特别是对于商品分享行为的研究，能够帮助平台识别哪些用户更有可能成为回流用户，并采取针对性措施提高用户留存率和</w:t>
            </w:r>
            <w:proofErr w:type="gramStart"/>
            <w:r w:rsidRPr="00B65FA7">
              <w:rPr>
                <w:rFonts w:ascii="宋体" w:hAnsi="宋体"/>
                <w:szCs w:val="21"/>
              </w:rPr>
              <w:t>复购</w:t>
            </w:r>
            <w:proofErr w:type="gramEnd"/>
            <w:r w:rsidRPr="00B65FA7">
              <w:rPr>
                <w:rFonts w:ascii="宋体" w:hAnsi="宋体"/>
                <w:szCs w:val="21"/>
              </w:rPr>
              <w:t>率。</w:t>
            </w:r>
          </w:p>
          <w:p w14:paraId="165FDFE1" w14:textId="77777777" w:rsidR="00D939CF" w:rsidRDefault="00D939CF">
            <w:pPr>
              <w:numPr>
                <w:ilvl w:val="0"/>
                <w:numId w:val="1"/>
              </w:numPr>
              <w:adjustRightInd w:val="0"/>
              <w:snapToGrid w:val="0"/>
              <w:spacing w:line="400" w:lineRule="exact"/>
              <w:rPr>
                <w:rFonts w:ascii="仿宋_GB2312" w:eastAsia="仿宋_GB2312" w:hAnsi="宋体"/>
                <w:b/>
                <w:bCs/>
                <w:sz w:val="28"/>
                <w:szCs w:val="28"/>
              </w:rPr>
            </w:pPr>
            <w:r>
              <w:rPr>
                <w:rFonts w:ascii="仿宋_GB2312" w:eastAsia="仿宋_GB2312" w:hAnsi="宋体" w:hint="eastAsia"/>
                <w:b/>
                <w:bCs/>
                <w:sz w:val="28"/>
                <w:szCs w:val="28"/>
              </w:rPr>
              <w:t>拟采取的研究路线</w:t>
            </w:r>
          </w:p>
          <w:p w14:paraId="771C697E" w14:textId="77777777" w:rsidR="00B65FA7" w:rsidRPr="00B65FA7" w:rsidRDefault="00B65FA7" w:rsidP="00B65FA7">
            <w:pPr>
              <w:adjustRightInd w:val="0"/>
              <w:snapToGrid w:val="0"/>
              <w:spacing w:line="400" w:lineRule="exact"/>
              <w:ind w:firstLineChars="200" w:firstLine="420"/>
              <w:rPr>
                <w:rFonts w:ascii="宋体" w:hAnsi="宋体"/>
                <w:szCs w:val="21"/>
              </w:rPr>
            </w:pPr>
            <w:r w:rsidRPr="00B65FA7">
              <w:rPr>
                <w:rFonts w:ascii="宋体" w:hAnsi="宋体"/>
                <w:szCs w:val="21"/>
              </w:rPr>
              <w:t>为了预测商品分享行为的回流用户，本研究将结合多种方法和技术，主要</w:t>
            </w:r>
            <w:r>
              <w:rPr>
                <w:rFonts w:ascii="宋体" w:hAnsi="宋体" w:hint="eastAsia"/>
                <w:szCs w:val="21"/>
              </w:rPr>
              <w:t>路线</w:t>
            </w:r>
            <w:r w:rsidRPr="00B65FA7">
              <w:rPr>
                <w:rFonts w:ascii="宋体" w:hAnsi="宋体"/>
                <w:szCs w:val="21"/>
              </w:rPr>
              <w:t>包括：</w:t>
            </w:r>
          </w:p>
          <w:p w14:paraId="1807EDCD" w14:textId="77777777" w:rsidR="00B65FA7" w:rsidRDefault="00B65FA7" w:rsidP="00B65FA7">
            <w:pPr>
              <w:adjustRightInd w:val="0"/>
              <w:snapToGrid w:val="0"/>
              <w:spacing w:line="400" w:lineRule="exact"/>
              <w:ind w:firstLineChars="200" w:firstLine="422"/>
              <w:rPr>
                <w:rFonts w:ascii="宋体" w:hAnsi="宋体"/>
                <w:szCs w:val="21"/>
              </w:rPr>
            </w:pPr>
            <w:r w:rsidRPr="00B65FA7">
              <w:rPr>
                <w:rFonts w:ascii="宋体" w:hAnsi="宋体"/>
                <w:b/>
                <w:bCs/>
                <w:szCs w:val="21"/>
              </w:rPr>
              <w:t>数据预处理：</w:t>
            </w:r>
            <w:r w:rsidRPr="00B65FA7">
              <w:rPr>
                <w:rFonts w:ascii="宋体" w:hAnsi="宋体"/>
                <w:szCs w:val="21"/>
              </w:rPr>
              <w:t>首先对电商平台的用户行为数据进行清洗和预处理，去除噪声和异常值，确保数据的质量。刘柏鳞（2016）</w:t>
            </w:r>
            <w:r>
              <w:rPr>
                <w:rFonts w:ascii="宋体" w:hAnsi="宋体" w:hint="eastAsia"/>
                <w:szCs w:val="21"/>
              </w:rPr>
              <w:t>在《</w:t>
            </w:r>
            <w:r w:rsidRPr="00B65FA7">
              <w:rPr>
                <w:rFonts w:ascii="宋体" w:hAnsi="宋体" w:hint="eastAsia"/>
                <w:szCs w:val="21"/>
              </w:rPr>
              <w:t>基于客户网络购物行为分析及预测系统研究</w:t>
            </w:r>
            <w:r>
              <w:rPr>
                <w:rFonts w:ascii="宋体" w:hAnsi="宋体" w:hint="eastAsia"/>
                <w:szCs w:val="21"/>
              </w:rPr>
              <w:t>》中</w:t>
            </w:r>
            <w:r w:rsidRPr="00B65FA7">
              <w:rPr>
                <w:rFonts w:ascii="宋体" w:hAnsi="宋体"/>
                <w:szCs w:val="21"/>
              </w:rPr>
              <w:t>强调了数据预处理的重要性，认为高质量的数据是后续分析的基础</w:t>
            </w:r>
            <w:r w:rsidR="00063511">
              <w:rPr>
                <w:rFonts w:ascii="宋体" w:hAnsi="宋体" w:hint="eastAsia"/>
                <w:szCs w:val="21"/>
              </w:rPr>
              <w:t>，可以</w:t>
            </w:r>
            <w:r w:rsidR="00063511" w:rsidRPr="00063511">
              <w:rPr>
                <w:rFonts w:ascii="宋体" w:hAnsi="宋体"/>
                <w:szCs w:val="21"/>
              </w:rPr>
              <w:t>通过对用户的浏览记录、购买历史、评价反馈等多维</w:t>
            </w:r>
            <w:proofErr w:type="gramStart"/>
            <w:r w:rsidR="00063511" w:rsidRPr="00063511">
              <w:rPr>
                <w:rFonts w:ascii="宋体" w:hAnsi="宋体"/>
                <w:szCs w:val="21"/>
              </w:rPr>
              <w:t>度数据</w:t>
            </w:r>
            <w:proofErr w:type="gramEnd"/>
            <w:r w:rsidR="00063511" w:rsidRPr="00063511">
              <w:rPr>
                <w:rFonts w:ascii="宋体" w:hAnsi="宋体"/>
                <w:szCs w:val="21"/>
              </w:rPr>
              <w:t>进行分析，可以构建出详细的用户画像，进而为个性化推荐和精准营销</w:t>
            </w:r>
            <w:r w:rsidR="00063511">
              <w:rPr>
                <w:rFonts w:ascii="宋体" w:hAnsi="宋体" w:hint="eastAsia"/>
                <w:szCs w:val="21"/>
              </w:rPr>
              <w:t>等</w:t>
            </w:r>
            <w:r w:rsidR="00063511" w:rsidRPr="00063511">
              <w:rPr>
                <w:rFonts w:ascii="宋体" w:hAnsi="宋体"/>
                <w:szCs w:val="21"/>
              </w:rPr>
              <w:t>提供支持</w:t>
            </w:r>
            <w:r w:rsidR="00063511">
              <w:rPr>
                <w:rFonts w:ascii="宋体" w:hAnsi="宋体" w:hint="eastAsia"/>
                <w:szCs w:val="21"/>
              </w:rPr>
              <w:t>。</w:t>
            </w:r>
          </w:p>
          <w:p w14:paraId="033AA206" w14:textId="77777777" w:rsidR="00954696" w:rsidRPr="00954696" w:rsidRDefault="00954696" w:rsidP="00954696">
            <w:pPr>
              <w:adjustRightInd w:val="0"/>
              <w:snapToGrid w:val="0"/>
              <w:spacing w:line="400" w:lineRule="exact"/>
              <w:ind w:firstLineChars="200" w:firstLine="420"/>
              <w:rPr>
                <w:rFonts w:ascii="宋体" w:hAnsi="宋体"/>
                <w:szCs w:val="21"/>
              </w:rPr>
            </w:pPr>
            <w:r w:rsidRPr="00954696">
              <w:rPr>
                <w:rFonts w:ascii="宋体" w:hAnsi="宋体" w:hint="eastAsia"/>
                <w:szCs w:val="21"/>
              </w:rPr>
              <w:t>1.</w:t>
            </w:r>
            <w:r w:rsidRPr="00954696">
              <w:rPr>
                <w:rFonts w:ascii="宋体" w:hAnsi="宋体"/>
                <w:szCs w:val="21"/>
              </w:rPr>
              <w:t>数据清洗</w:t>
            </w:r>
          </w:p>
          <w:p w14:paraId="7B667DC4" w14:textId="77777777" w:rsidR="00954696" w:rsidRPr="00954696" w:rsidRDefault="00954696" w:rsidP="00954696">
            <w:pPr>
              <w:adjustRightInd w:val="0"/>
              <w:snapToGrid w:val="0"/>
              <w:spacing w:line="400" w:lineRule="exact"/>
              <w:ind w:firstLineChars="200" w:firstLine="420"/>
              <w:rPr>
                <w:rFonts w:ascii="宋体" w:hAnsi="宋体"/>
                <w:szCs w:val="21"/>
              </w:rPr>
            </w:pPr>
            <w:r w:rsidRPr="00954696">
              <w:rPr>
                <w:rFonts w:ascii="宋体" w:hAnsi="宋体"/>
                <w:szCs w:val="21"/>
              </w:rPr>
              <w:t>去除噪声和异常值：识别并删除无效或异常的数据点，如重复记录、</w:t>
            </w:r>
            <w:proofErr w:type="gramStart"/>
            <w:r w:rsidRPr="00954696">
              <w:rPr>
                <w:rFonts w:ascii="宋体" w:hAnsi="宋体"/>
                <w:szCs w:val="21"/>
              </w:rPr>
              <w:t>缺失值较多</w:t>
            </w:r>
            <w:proofErr w:type="gramEnd"/>
            <w:r w:rsidRPr="00954696">
              <w:rPr>
                <w:rFonts w:ascii="宋体" w:hAnsi="宋体"/>
                <w:szCs w:val="21"/>
              </w:rPr>
              <w:t>的记录等。</w:t>
            </w:r>
          </w:p>
          <w:p w14:paraId="25F3D440" w14:textId="77777777" w:rsidR="00954696" w:rsidRPr="00954696" w:rsidRDefault="00954696" w:rsidP="00954696">
            <w:pPr>
              <w:adjustRightInd w:val="0"/>
              <w:snapToGrid w:val="0"/>
              <w:spacing w:line="400" w:lineRule="exact"/>
              <w:ind w:firstLineChars="200" w:firstLine="420"/>
              <w:rPr>
                <w:rFonts w:ascii="宋体" w:hAnsi="宋体"/>
                <w:szCs w:val="21"/>
              </w:rPr>
            </w:pPr>
            <w:r w:rsidRPr="00954696">
              <w:rPr>
                <w:rFonts w:ascii="宋体" w:hAnsi="宋体"/>
                <w:szCs w:val="21"/>
              </w:rPr>
              <w:t>填补缺失值：对于部分缺失的数据，采用K近邻（KNN）、均值填充等方法进行填补。</w:t>
            </w:r>
          </w:p>
          <w:p w14:paraId="16225207" w14:textId="77777777" w:rsidR="00954696" w:rsidRPr="00954696" w:rsidRDefault="00954696" w:rsidP="00954696">
            <w:pPr>
              <w:adjustRightInd w:val="0"/>
              <w:snapToGrid w:val="0"/>
              <w:spacing w:line="400" w:lineRule="exact"/>
              <w:ind w:firstLineChars="200" w:firstLine="420"/>
              <w:rPr>
                <w:rFonts w:ascii="宋体" w:hAnsi="宋体"/>
                <w:szCs w:val="21"/>
              </w:rPr>
            </w:pPr>
            <w:r w:rsidRPr="00954696">
              <w:rPr>
                <w:rFonts w:ascii="宋体" w:hAnsi="宋体"/>
                <w:szCs w:val="21"/>
              </w:rPr>
              <w:t>数据标准化：对数值型特征进行归一化处理，确保不同特征之间的量纲一致。</w:t>
            </w:r>
          </w:p>
          <w:p w14:paraId="3DB1818D" w14:textId="77777777" w:rsidR="00954696" w:rsidRPr="00954696" w:rsidRDefault="00954696" w:rsidP="00954696">
            <w:pPr>
              <w:adjustRightInd w:val="0"/>
              <w:snapToGrid w:val="0"/>
              <w:spacing w:line="400" w:lineRule="exact"/>
              <w:ind w:firstLineChars="200" w:firstLine="420"/>
              <w:rPr>
                <w:rFonts w:ascii="宋体" w:hAnsi="宋体"/>
                <w:szCs w:val="21"/>
              </w:rPr>
            </w:pPr>
            <w:r w:rsidRPr="00954696">
              <w:rPr>
                <w:rFonts w:ascii="宋体" w:hAnsi="宋体" w:hint="eastAsia"/>
                <w:szCs w:val="21"/>
              </w:rPr>
              <w:t>2.</w:t>
            </w:r>
            <w:r w:rsidRPr="00954696">
              <w:rPr>
                <w:rFonts w:ascii="宋体" w:hAnsi="宋体"/>
                <w:szCs w:val="21"/>
              </w:rPr>
              <w:t>数据集成</w:t>
            </w:r>
          </w:p>
          <w:p w14:paraId="5DC3E21A" w14:textId="77777777" w:rsidR="00954696" w:rsidRPr="00954696" w:rsidRDefault="00954696" w:rsidP="00954696">
            <w:pPr>
              <w:adjustRightInd w:val="0"/>
              <w:snapToGrid w:val="0"/>
              <w:spacing w:line="400" w:lineRule="exact"/>
              <w:ind w:firstLineChars="200" w:firstLine="420"/>
              <w:rPr>
                <w:rFonts w:ascii="宋体" w:hAnsi="宋体"/>
                <w:szCs w:val="21"/>
              </w:rPr>
            </w:pPr>
            <w:r w:rsidRPr="00954696">
              <w:rPr>
                <w:rFonts w:ascii="宋体" w:hAnsi="宋体"/>
                <w:szCs w:val="21"/>
              </w:rPr>
              <w:t>多</w:t>
            </w:r>
            <w:proofErr w:type="gramStart"/>
            <w:r w:rsidRPr="00954696">
              <w:rPr>
                <w:rFonts w:ascii="宋体" w:hAnsi="宋体"/>
                <w:szCs w:val="21"/>
              </w:rPr>
              <w:t>源数据</w:t>
            </w:r>
            <w:proofErr w:type="gramEnd"/>
            <w:r w:rsidRPr="00954696">
              <w:rPr>
                <w:rFonts w:ascii="宋体" w:hAnsi="宋体"/>
                <w:szCs w:val="21"/>
              </w:rPr>
              <w:t>融合：将来自不同渠道的数据进行整合，形成统一的用户行为数据集。</w:t>
            </w:r>
          </w:p>
          <w:p w14:paraId="3EC5DE28" w14:textId="77777777" w:rsidR="00954696" w:rsidRPr="00B65FA7" w:rsidRDefault="00954696" w:rsidP="00954696">
            <w:pPr>
              <w:adjustRightInd w:val="0"/>
              <w:snapToGrid w:val="0"/>
              <w:spacing w:line="400" w:lineRule="exact"/>
              <w:ind w:firstLineChars="200" w:firstLine="420"/>
              <w:rPr>
                <w:rFonts w:ascii="宋体" w:hAnsi="宋体"/>
                <w:szCs w:val="21"/>
              </w:rPr>
            </w:pPr>
            <w:r w:rsidRPr="00954696">
              <w:rPr>
                <w:rFonts w:ascii="宋体" w:hAnsi="宋体"/>
                <w:szCs w:val="21"/>
              </w:rPr>
              <w:t>时间序列处理：将用户的行为按时间顺序排列，生成用户的行为序列，便于后续的时间依赖性分析。</w:t>
            </w:r>
          </w:p>
          <w:p w14:paraId="47E86EC9" w14:textId="77777777" w:rsidR="00954696" w:rsidRDefault="00954696" w:rsidP="00B65FA7">
            <w:pPr>
              <w:adjustRightInd w:val="0"/>
              <w:snapToGrid w:val="0"/>
              <w:spacing w:line="400" w:lineRule="exact"/>
              <w:ind w:firstLineChars="200" w:firstLine="422"/>
              <w:rPr>
                <w:rFonts w:ascii="宋体" w:hAnsi="宋体"/>
                <w:b/>
                <w:bCs/>
                <w:szCs w:val="21"/>
              </w:rPr>
            </w:pPr>
          </w:p>
          <w:p w14:paraId="3AEEEF15" w14:textId="77777777" w:rsidR="00B65FA7" w:rsidRDefault="00B65FA7" w:rsidP="00B65FA7">
            <w:pPr>
              <w:adjustRightInd w:val="0"/>
              <w:snapToGrid w:val="0"/>
              <w:spacing w:line="400" w:lineRule="exact"/>
              <w:ind w:firstLineChars="200" w:firstLine="422"/>
              <w:rPr>
                <w:rFonts w:ascii="宋体" w:hAnsi="宋体"/>
                <w:szCs w:val="21"/>
              </w:rPr>
            </w:pPr>
            <w:r w:rsidRPr="00B65FA7">
              <w:rPr>
                <w:rFonts w:ascii="宋体" w:hAnsi="宋体"/>
                <w:b/>
                <w:bCs/>
                <w:szCs w:val="21"/>
              </w:rPr>
              <w:t>特征工程：</w:t>
            </w:r>
            <w:r w:rsidRPr="00B65FA7">
              <w:rPr>
                <w:rFonts w:ascii="宋体" w:hAnsi="宋体"/>
                <w:szCs w:val="21"/>
              </w:rPr>
              <w:t>从用户的历史行为数据中提取有用的特征，如用户的浏览记录、购买历史、分享次数、评论内容等。通过特征工程，可以构建出更具代表性的特征集，为模型训练提供有力支持。</w:t>
            </w:r>
          </w:p>
          <w:p w14:paraId="7B56DF34" w14:textId="77777777" w:rsidR="00954696" w:rsidRPr="00954696" w:rsidRDefault="00954696" w:rsidP="00954696">
            <w:pPr>
              <w:tabs>
                <w:tab w:val="num" w:pos="720"/>
              </w:tabs>
              <w:adjustRightInd w:val="0"/>
              <w:snapToGrid w:val="0"/>
              <w:spacing w:line="400" w:lineRule="exact"/>
              <w:ind w:firstLineChars="200" w:firstLine="420"/>
              <w:rPr>
                <w:rFonts w:ascii="宋体" w:hAnsi="宋体"/>
                <w:szCs w:val="21"/>
              </w:rPr>
            </w:pPr>
            <w:r w:rsidRPr="00954696">
              <w:rPr>
                <w:rFonts w:ascii="宋体" w:hAnsi="宋体"/>
                <w:szCs w:val="21"/>
              </w:rPr>
              <w:t>1</w:t>
            </w:r>
            <w:r>
              <w:rPr>
                <w:rFonts w:ascii="宋体" w:hAnsi="宋体" w:hint="eastAsia"/>
                <w:szCs w:val="21"/>
              </w:rPr>
              <w:t>.</w:t>
            </w:r>
            <w:r w:rsidRPr="00954696">
              <w:rPr>
                <w:rFonts w:ascii="宋体" w:hAnsi="宋体"/>
                <w:szCs w:val="21"/>
              </w:rPr>
              <w:t>用户行为特征：</w:t>
            </w:r>
          </w:p>
          <w:p w14:paraId="4EBDC148" w14:textId="77777777" w:rsidR="00954696" w:rsidRPr="00954696" w:rsidRDefault="00954696" w:rsidP="00954696">
            <w:pPr>
              <w:tabs>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RFM模型特征：基于Recency（最近一次购买时间）、Frequency（购买频率）、Monetary（购买金额）构建用户活跃度和忠诚度的特征。</w:t>
            </w:r>
          </w:p>
          <w:p w14:paraId="60ACB681" w14:textId="77777777" w:rsidR="00954696" w:rsidRPr="00954696" w:rsidRDefault="00954696" w:rsidP="00954696">
            <w:pPr>
              <w:tabs>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分享行为特征：统计用户的分享次数、分享的商品类别、分享的时间间隔等，评估用户的社交影响力。</w:t>
            </w:r>
          </w:p>
          <w:p w14:paraId="5CE25A6A" w14:textId="77777777" w:rsidR="00954696" w:rsidRPr="00954696" w:rsidRDefault="00954696" w:rsidP="00954696">
            <w:pPr>
              <w:tabs>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浏览行为特征：分析用户的浏览深度、停留时间、浏览路径等，了解用户的兴趣偏好。</w:t>
            </w:r>
          </w:p>
          <w:p w14:paraId="72B36F65" w14:textId="77777777" w:rsidR="00954696" w:rsidRPr="00954696" w:rsidRDefault="00954696" w:rsidP="00954696">
            <w:pPr>
              <w:tabs>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评论行为特征：提取用户的评论内容，使用自然语言处理（NLP）技术分析评论的情感倾向（正面/负面），并计算用户的评论活跃度。</w:t>
            </w:r>
          </w:p>
          <w:p w14:paraId="68C55C31" w14:textId="77777777" w:rsidR="00954696" w:rsidRPr="00954696" w:rsidRDefault="00954696" w:rsidP="00954696">
            <w:pPr>
              <w:tabs>
                <w:tab w:val="num" w:pos="720"/>
              </w:tabs>
              <w:adjustRightInd w:val="0"/>
              <w:snapToGrid w:val="0"/>
              <w:spacing w:line="400" w:lineRule="exact"/>
              <w:ind w:firstLineChars="200" w:firstLine="420"/>
              <w:rPr>
                <w:rFonts w:ascii="宋体" w:hAnsi="宋体"/>
                <w:szCs w:val="21"/>
              </w:rPr>
            </w:pPr>
            <w:r w:rsidRPr="00954696">
              <w:rPr>
                <w:rFonts w:ascii="宋体" w:hAnsi="宋体"/>
                <w:szCs w:val="21"/>
              </w:rPr>
              <w:t>2</w:t>
            </w:r>
            <w:r>
              <w:rPr>
                <w:rFonts w:ascii="宋体" w:hAnsi="宋体" w:hint="eastAsia"/>
                <w:szCs w:val="21"/>
              </w:rPr>
              <w:t>.</w:t>
            </w:r>
            <w:r w:rsidRPr="00954696">
              <w:rPr>
                <w:rFonts w:ascii="宋体" w:hAnsi="宋体"/>
                <w:szCs w:val="21"/>
              </w:rPr>
              <w:t>商品特征：</w:t>
            </w:r>
          </w:p>
          <w:p w14:paraId="766EB038" w14:textId="77777777" w:rsidR="00954696" w:rsidRPr="00954696" w:rsidRDefault="00954696" w:rsidP="00954696">
            <w:pPr>
              <w:tabs>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商品属性：如价格、品牌、类别、销量、评分等，评估商品的吸引力。</w:t>
            </w:r>
          </w:p>
          <w:p w14:paraId="0F6B4E2E" w14:textId="77777777" w:rsidR="00954696" w:rsidRPr="00954696" w:rsidRDefault="00954696" w:rsidP="00954696">
            <w:pPr>
              <w:tabs>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商品复购周期：根据历史销售数据，计算不同类型商品的平均复购周期，作为预测用户复</w:t>
            </w:r>
            <w:proofErr w:type="gramStart"/>
            <w:r w:rsidRPr="00954696">
              <w:rPr>
                <w:rFonts w:ascii="宋体" w:hAnsi="宋体"/>
                <w:szCs w:val="21"/>
              </w:rPr>
              <w:t>购行为</w:t>
            </w:r>
            <w:proofErr w:type="gramEnd"/>
            <w:r w:rsidRPr="00954696">
              <w:rPr>
                <w:rFonts w:ascii="宋体" w:hAnsi="宋体"/>
                <w:szCs w:val="21"/>
              </w:rPr>
              <w:t>的重要依据。</w:t>
            </w:r>
          </w:p>
          <w:p w14:paraId="22A2FBAD" w14:textId="77777777" w:rsidR="00954696" w:rsidRPr="00954696" w:rsidRDefault="00954696" w:rsidP="00954696">
            <w:pPr>
              <w:tabs>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lastRenderedPageBreak/>
              <w:t>商品关联性：通过关联规则挖掘（如FP-Growth算法），发现用户经常一起购买的商品组合，构建商品之间的关联特征。</w:t>
            </w:r>
          </w:p>
          <w:p w14:paraId="619DE1D4" w14:textId="77777777" w:rsidR="00954696" w:rsidRPr="00954696" w:rsidRDefault="00954696" w:rsidP="00954696">
            <w:pPr>
              <w:tabs>
                <w:tab w:val="num" w:pos="720"/>
              </w:tabs>
              <w:adjustRightInd w:val="0"/>
              <w:snapToGrid w:val="0"/>
              <w:spacing w:line="400" w:lineRule="exact"/>
              <w:ind w:firstLineChars="200" w:firstLine="420"/>
              <w:rPr>
                <w:rFonts w:ascii="宋体" w:hAnsi="宋体"/>
                <w:szCs w:val="21"/>
              </w:rPr>
            </w:pPr>
            <w:r w:rsidRPr="00954696">
              <w:rPr>
                <w:rFonts w:ascii="宋体" w:hAnsi="宋体"/>
                <w:szCs w:val="21"/>
              </w:rPr>
              <w:t>3</w:t>
            </w:r>
            <w:r>
              <w:rPr>
                <w:rFonts w:ascii="宋体" w:hAnsi="宋体" w:hint="eastAsia"/>
                <w:szCs w:val="21"/>
              </w:rPr>
              <w:t>.</w:t>
            </w:r>
            <w:r w:rsidRPr="00954696">
              <w:rPr>
                <w:rFonts w:ascii="宋体" w:hAnsi="宋体"/>
                <w:szCs w:val="21"/>
              </w:rPr>
              <w:t>用户-商品交互特征：</w:t>
            </w:r>
          </w:p>
          <w:p w14:paraId="00ED74E3" w14:textId="77777777" w:rsidR="00954696" w:rsidRPr="00954696" w:rsidRDefault="00954696" w:rsidP="00954696">
            <w:pPr>
              <w:tabs>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用户对商品的兴趣度：结合用户的浏览、收藏、加购物车等行为，计算用户对特定商品的兴趣度。</w:t>
            </w:r>
          </w:p>
          <w:p w14:paraId="30A9C709" w14:textId="77777777" w:rsidR="00954696" w:rsidRPr="00954696" w:rsidRDefault="00954696" w:rsidP="00954696">
            <w:pPr>
              <w:tabs>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用户对品牌的忠诚度：统计用户对同一品牌的购买频率和</w:t>
            </w:r>
            <w:proofErr w:type="gramStart"/>
            <w:r w:rsidRPr="00954696">
              <w:rPr>
                <w:rFonts w:ascii="宋体" w:hAnsi="宋体"/>
                <w:szCs w:val="21"/>
              </w:rPr>
              <w:t>复购</w:t>
            </w:r>
            <w:proofErr w:type="gramEnd"/>
            <w:r w:rsidRPr="00954696">
              <w:rPr>
                <w:rFonts w:ascii="宋体" w:hAnsi="宋体"/>
                <w:szCs w:val="21"/>
              </w:rPr>
              <w:t>率，评估用户的品牌忠诚度。</w:t>
            </w:r>
          </w:p>
          <w:p w14:paraId="7C45824D" w14:textId="77777777" w:rsidR="00954696" w:rsidRPr="00954696" w:rsidRDefault="00954696" w:rsidP="00954696">
            <w:pPr>
              <w:tabs>
                <w:tab w:val="num" w:pos="720"/>
              </w:tabs>
              <w:adjustRightInd w:val="0"/>
              <w:snapToGrid w:val="0"/>
              <w:spacing w:line="400" w:lineRule="exact"/>
              <w:ind w:firstLineChars="200" w:firstLine="420"/>
              <w:rPr>
                <w:rFonts w:ascii="宋体" w:hAnsi="宋体"/>
                <w:szCs w:val="21"/>
              </w:rPr>
            </w:pPr>
            <w:r w:rsidRPr="00954696">
              <w:rPr>
                <w:rFonts w:ascii="宋体" w:hAnsi="宋体"/>
                <w:szCs w:val="21"/>
              </w:rPr>
              <w:t>4</w:t>
            </w:r>
            <w:r>
              <w:rPr>
                <w:rFonts w:ascii="宋体" w:hAnsi="宋体" w:hint="eastAsia"/>
                <w:szCs w:val="21"/>
              </w:rPr>
              <w:t>.</w:t>
            </w:r>
            <w:r w:rsidRPr="00954696">
              <w:rPr>
                <w:rFonts w:ascii="宋体" w:hAnsi="宋体"/>
                <w:szCs w:val="21"/>
              </w:rPr>
              <w:t>时间特征：</w:t>
            </w:r>
          </w:p>
          <w:p w14:paraId="11A4CE1B" w14:textId="77777777" w:rsidR="00954696" w:rsidRPr="00954696" w:rsidRDefault="00954696" w:rsidP="00954696">
            <w:pPr>
              <w:tabs>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季节性特征：考虑节假日、促销活动等对用户行为的影响，构建时间窗口内的用户行为特征。</w:t>
            </w:r>
          </w:p>
          <w:p w14:paraId="7A83A2EB" w14:textId="77777777" w:rsidR="00954696" w:rsidRPr="00954696" w:rsidRDefault="00954696" w:rsidP="00954696">
            <w:pPr>
              <w:tabs>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动态变化特征：引入时间衰减因子，反映用户行为随时间的变化趋势，捕捉用户的兴趣转移。</w:t>
            </w:r>
          </w:p>
          <w:p w14:paraId="270E0BA8" w14:textId="77777777" w:rsidR="00954696" w:rsidRPr="00B65FA7" w:rsidRDefault="00954696" w:rsidP="00B65FA7">
            <w:pPr>
              <w:adjustRightInd w:val="0"/>
              <w:snapToGrid w:val="0"/>
              <w:spacing w:line="400" w:lineRule="exact"/>
              <w:ind w:firstLineChars="200" w:firstLine="420"/>
              <w:rPr>
                <w:rFonts w:ascii="宋体" w:hAnsi="宋体"/>
                <w:szCs w:val="21"/>
              </w:rPr>
            </w:pPr>
          </w:p>
          <w:p w14:paraId="60E1F04A" w14:textId="77777777" w:rsidR="00B65FA7" w:rsidRDefault="00B65FA7" w:rsidP="00063511">
            <w:pPr>
              <w:adjustRightInd w:val="0"/>
              <w:snapToGrid w:val="0"/>
              <w:spacing w:line="400" w:lineRule="exact"/>
              <w:ind w:firstLineChars="200" w:firstLine="422"/>
              <w:rPr>
                <w:rFonts w:ascii="宋体" w:hAnsi="宋体"/>
                <w:szCs w:val="21"/>
              </w:rPr>
            </w:pPr>
            <w:r w:rsidRPr="00B65FA7">
              <w:rPr>
                <w:rFonts w:ascii="宋体" w:hAnsi="宋体"/>
                <w:b/>
                <w:bCs/>
                <w:szCs w:val="21"/>
              </w:rPr>
              <w:t>模型构建：</w:t>
            </w:r>
            <w:r w:rsidRPr="00B65FA7">
              <w:rPr>
                <w:rFonts w:ascii="宋体" w:hAnsi="宋体"/>
                <w:szCs w:val="21"/>
              </w:rPr>
              <w:t>采用机器学习和神经网络算法构建预测模型。具体来说，可以使用</w:t>
            </w:r>
            <w:proofErr w:type="spellStart"/>
            <w:r w:rsidRPr="00B65FA7">
              <w:rPr>
                <w:rFonts w:ascii="宋体" w:hAnsi="宋体"/>
                <w:szCs w:val="21"/>
              </w:rPr>
              <w:t>XGBoost</w:t>
            </w:r>
            <w:proofErr w:type="spellEnd"/>
            <w:r w:rsidRPr="00B65FA7">
              <w:rPr>
                <w:rFonts w:ascii="宋体" w:hAnsi="宋体"/>
                <w:szCs w:val="21"/>
              </w:rPr>
              <w:t>、</w:t>
            </w:r>
            <w:proofErr w:type="spellStart"/>
            <w:r w:rsidRPr="00B65FA7">
              <w:rPr>
                <w:rFonts w:ascii="宋体" w:hAnsi="宋体"/>
                <w:szCs w:val="21"/>
              </w:rPr>
              <w:t>LightGBM</w:t>
            </w:r>
            <w:proofErr w:type="spellEnd"/>
            <w:r w:rsidRPr="00B65FA7">
              <w:rPr>
                <w:rFonts w:ascii="宋体" w:hAnsi="宋体"/>
                <w:szCs w:val="21"/>
              </w:rPr>
              <w:t>、随机森林等分类算法，结合深度学习中的卷积神经网络（CNN）和循环神经网络（RNN），以提高模型的泛化能力和预测精度。张诗晨（2019）</w:t>
            </w:r>
            <w:r w:rsidR="00063511">
              <w:rPr>
                <w:rFonts w:ascii="宋体" w:hAnsi="宋体" w:hint="eastAsia"/>
                <w:szCs w:val="21"/>
              </w:rPr>
              <w:t>在《</w:t>
            </w:r>
            <w:r w:rsidR="00063511" w:rsidRPr="00063511">
              <w:rPr>
                <w:rFonts w:ascii="宋体" w:hAnsi="宋体" w:hint="eastAsia"/>
                <w:szCs w:val="21"/>
              </w:rPr>
              <w:t>基于机器学习的电商在线消费者购买行为预测研究</w:t>
            </w:r>
            <w:r w:rsidR="00063511">
              <w:rPr>
                <w:rFonts w:ascii="宋体" w:hAnsi="宋体" w:hint="eastAsia"/>
                <w:szCs w:val="21"/>
              </w:rPr>
              <w:t>》中提到</w:t>
            </w:r>
            <w:r w:rsidRPr="00B65FA7">
              <w:rPr>
                <w:rFonts w:ascii="宋体" w:hAnsi="宋体"/>
                <w:szCs w:val="21"/>
              </w:rPr>
              <w:t>，基于机器学习的分类模型能够有效预测用户的复购行为</w:t>
            </w:r>
            <w:r w:rsidR="00063511">
              <w:rPr>
                <w:rFonts w:ascii="宋体" w:hAnsi="宋体" w:hint="eastAsia"/>
                <w:szCs w:val="21"/>
              </w:rPr>
              <w:t>，</w:t>
            </w:r>
            <w:r w:rsidR="00063511" w:rsidRPr="00063511">
              <w:rPr>
                <w:rFonts w:ascii="宋体" w:hAnsi="宋体"/>
                <w:szCs w:val="21"/>
              </w:rPr>
              <w:t>融合模型（如RNN-NB）相较于单一模型具有更高的预测准确率，尤其是在处理短序列数据时表现更为出色</w:t>
            </w:r>
            <w:r w:rsidRPr="00B65FA7">
              <w:rPr>
                <w:rFonts w:ascii="宋体" w:hAnsi="宋体"/>
                <w:szCs w:val="21"/>
              </w:rPr>
              <w:t>。为了进一步提升预测效果，可以采用模型融合技术，如Soft-Voting、Stacking等。通过融合多个模型的预测结果，可以减少单一模型的过拟合问题，提高模型的稳定性和准确性。</w:t>
            </w:r>
            <w:r w:rsidR="00063511" w:rsidRPr="00063511">
              <w:rPr>
                <w:rFonts w:ascii="宋体" w:hAnsi="宋体"/>
                <w:szCs w:val="21"/>
              </w:rPr>
              <w:t xml:space="preserve">吕泽宇, </w:t>
            </w:r>
            <w:proofErr w:type="gramStart"/>
            <w:r w:rsidR="00063511" w:rsidRPr="00063511">
              <w:rPr>
                <w:rFonts w:ascii="宋体" w:hAnsi="宋体"/>
                <w:szCs w:val="21"/>
              </w:rPr>
              <w:t>李纪旋</w:t>
            </w:r>
            <w:proofErr w:type="gramEnd"/>
            <w:r w:rsidR="00063511" w:rsidRPr="00063511">
              <w:rPr>
                <w:rFonts w:ascii="宋体" w:hAnsi="宋体"/>
                <w:szCs w:val="21"/>
              </w:rPr>
              <w:t>, 陈如剑, 等.</w:t>
            </w:r>
            <w:r w:rsidRPr="00B65FA7">
              <w:rPr>
                <w:rFonts w:ascii="宋体" w:hAnsi="宋体"/>
                <w:szCs w:val="21"/>
              </w:rPr>
              <w:t>（2019）</w:t>
            </w:r>
            <w:r w:rsidR="00063511">
              <w:rPr>
                <w:rFonts w:ascii="宋体" w:hAnsi="宋体" w:hint="eastAsia"/>
                <w:szCs w:val="21"/>
              </w:rPr>
              <w:t>在《</w:t>
            </w:r>
            <w:r w:rsidR="00063511" w:rsidRPr="00063511">
              <w:rPr>
                <w:rFonts w:ascii="宋体" w:hAnsi="宋体" w:hint="eastAsia"/>
                <w:szCs w:val="21"/>
              </w:rPr>
              <w:t>电商平台用户再购物行为的预测研究</w:t>
            </w:r>
            <w:r w:rsidR="00063511">
              <w:rPr>
                <w:rFonts w:ascii="宋体" w:hAnsi="宋体" w:hint="eastAsia"/>
                <w:szCs w:val="21"/>
              </w:rPr>
              <w:t>》中</w:t>
            </w:r>
            <w:r w:rsidRPr="00B65FA7">
              <w:rPr>
                <w:rFonts w:ascii="宋体" w:hAnsi="宋体"/>
                <w:szCs w:val="21"/>
              </w:rPr>
              <w:t>表明，模型融合能够显著提升预测性能，特别是在处理大规模数据时表现更为突出。</w:t>
            </w:r>
          </w:p>
          <w:p w14:paraId="56CC32EE" w14:textId="77777777" w:rsidR="00954696" w:rsidRPr="00954696" w:rsidRDefault="00954696" w:rsidP="00954696">
            <w:pPr>
              <w:tabs>
                <w:tab w:val="num" w:pos="720"/>
              </w:tabs>
              <w:adjustRightInd w:val="0"/>
              <w:snapToGrid w:val="0"/>
              <w:spacing w:line="400" w:lineRule="exact"/>
              <w:ind w:firstLineChars="200" w:firstLine="420"/>
              <w:rPr>
                <w:rFonts w:ascii="宋体" w:hAnsi="宋体"/>
                <w:szCs w:val="21"/>
              </w:rPr>
            </w:pPr>
            <w:r w:rsidRPr="00954696">
              <w:rPr>
                <w:rFonts w:ascii="宋体" w:hAnsi="宋体"/>
                <w:szCs w:val="21"/>
              </w:rPr>
              <w:t>1</w:t>
            </w:r>
            <w:r>
              <w:rPr>
                <w:rFonts w:ascii="宋体" w:hAnsi="宋体" w:hint="eastAsia"/>
                <w:szCs w:val="21"/>
              </w:rPr>
              <w:t>.</w:t>
            </w:r>
            <w:r w:rsidRPr="00954696">
              <w:rPr>
                <w:rFonts w:ascii="宋体" w:hAnsi="宋体"/>
                <w:szCs w:val="21"/>
              </w:rPr>
              <w:t>模型选择：</w:t>
            </w:r>
          </w:p>
          <w:p w14:paraId="72CAAB73" w14:textId="77777777" w:rsidR="00954696" w:rsidRP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传统机器学习模型：如逻辑回归、随机森林、</w:t>
            </w:r>
            <w:proofErr w:type="spellStart"/>
            <w:r w:rsidRPr="00954696">
              <w:rPr>
                <w:rFonts w:ascii="宋体" w:hAnsi="宋体"/>
                <w:szCs w:val="21"/>
              </w:rPr>
              <w:t>XGBoost</w:t>
            </w:r>
            <w:proofErr w:type="spellEnd"/>
            <w:r w:rsidRPr="00954696">
              <w:rPr>
                <w:rFonts w:ascii="宋体" w:hAnsi="宋体"/>
                <w:szCs w:val="21"/>
              </w:rPr>
              <w:t>、</w:t>
            </w:r>
            <w:proofErr w:type="spellStart"/>
            <w:r w:rsidRPr="00954696">
              <w:rPr>
                <w:rFonts w:ascii="宋体" w:hAnsi="宋体"/>
                <w:szCs w:val="21"/>
              </w:rPr>
              <w:t>LightGBM</w:t>
            </w:r>
            <w:proofErr w:type="spellEnd"/>
            <w:r w:rsidRPr="00954696">
              <w:rPr>
                <w:rFonts w:ascii="宋体" w:hAnsi="宋体"/>
                <w:szCs w:val="21"/>
              </w:rPr>
              <w:t>等，适用于处理结构化数据，能够快速建立基准模型。</w:t>
            </w:r>
          </w:p>
          <w:p w14:paraId="6420568F" w14:textId="77777777" w:rsidR="00954696" w:rsidRP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深度学习模型：如卷积神经网络（CNN）、循环神经网络（RNN）、长短期记忆网络（LSTM）等，适用于处理复杂的时序数据和文本数据，能够捕捉用户行为的长期依赖关系。</w:t>
            </w:r>
          </w:p>
          <w:p w14:paraId="47A5887C" w14:textId="77777777" w:rsidR="00954696" w:rsidRP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混合模型：结合传统机器学习和深度学习的优势，构建混合模型（如</w:t>
            </w:r>
            <w:proofErr w:type="spellStart"/>
            <w:r w:rsidRPr="00954696">
              <w:rPr>
                <w:rFonts w:ascii="宋体" w:hAnsi="宋体"/>
                <w:szCs w:val="21"/>
              </w:rPr>
              <w:t>XGBoost+LSTM</w:t>
            </w:r>
            <w:proofErr w:type="spellEnd"/>
            <w:r w:rsidRPr="00954696">
              <w:rPr>
                <w:rFonts w:ascii="宋体" w:hAnsi="宋体"/>
                <w:szCs w:val="21"/>
              </w:rPr>
              <w:t>），以提高预测的准确性和鲁棒性。</w:t>
            </w:r>
          </w:p>
          <w:p w14:paraId="3471E366" w14:textId="77777777" w:rsidR="00954696" w:rsidRPr="00954696" w:rsidRDefault="00954696" w:rsidP="00954696">
            <w:pPr>
              <w:tabs>
                <w:tab w:val="num" w:pos="720"/>
              </w:tabs>
              <w:adjustRightInd w:val="0"/>
              <w:snapToGrid w:val="0"/>
              <w:spacing w:line="400" w:lineRule="exact"/>
              <w:ind w:firstLineChars="200" w:firstLine="420"/>
              <w:rPr>
                <w:rFonts w:ascii="宋体" w:hAnsi="宋体"/>
                <w:szCs w:val="21"/>
              </w:rPr>
            </w:pPr>
            <w:r w:rsidRPr="00954696">
              <w:rPr>
                <w:rFonts w:ascii="宋体" w:hAnsi="宋体"/>
                <w:szCs w:val="21"/>
              </w:rPr>
              <w:t>2</w:t>
            </w:r>
            <w:r>
              <w:rPr>
                <w:rFonts w:ascii="宋体" w:hAnsi="宋体" w:hint="eastAsia"/>
                <w:szCs w:val="21"/>
              </w:rPr>
              <w:t>.</w:t>
            </w:r>
            <w:r w:rsidRPr="00954696">
              <w:rPr>
                <w:rFonts w:ascii="宋体" w:hAnsi="宋体"/>
                <w:szCs w:val="21"/>
              </w:rPr>
              <w:t>模型训练：</w:t>
            </w:r>
          </w:p>
          <w:p w14:paraId="102D9E8B" w14:textId="77777777" w:rsidR="00954696" w:rsidRP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数据划分：将数据集划分为训练集、验证集和测试集，确保模型的泛化能力。</w:t>
            </w:r>
          </w:p>
          <w:p w14:paraId="4127EFD8" w14:textId="77777777" w:rsidR="00954696" w:rsidRP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超参数调优：使用网格搜索（Grid Search）、随机搜索（Random Search）或贝叶斯优化（Bayesian Optimization）等方法，寻找最优的</w:t>
            </w:r>
            <w:proofErr w:type="gramStart"/>
            <w:r w:rsidRPr="00954696">
              <w:rPr>
                <w:rFonts w:ascii="宋体" w:hAnsi="宋体"/>
                <w:szCs w:val="21"/>
              </w:rPr>
              <w:t>模型超</w:t>
            </w:r>
            <w:proofErr w:type="gramEnd"/>
            <w:r w:rsidRPr="00954696">
              <w:rPr>
                <w:rFonts w:ascii="宋体" w:hAnsi="宋体"/>
                <w:szCs w:val="21"/>
              </w:rPr>
              <w:t>参数。</w:t>
            </w:r>
          </w:p>
          <w:p w14:paraId="342917E6" w14:textId="77777777" w:rsidR="00954696" w:rsidRP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正负样本平衡：由于回流用户的比例通常较低，存在样本不平衡问题。可以采用SMOTE（Synthetic Minority Over-sampling Technique）等方法进行过采样，或者使用代价敏感学习（Cost-sensitive Learning）来调整分类权重。</w:t>
            </w:r>
          </w:p>
          <w:p w14:paraId="278691A5" w14:textId="77777777" w:rsidR="00954696" w:rsidRPr="00954696" w:rsidRDefault="00954696" w:rsidP="00954696">
            <w:pPr>
              <w:tabs>
                <w:tab w:val="num" w:pos="720"/>
              </w:tabs>
              <w:adjustRightInd w:val="0"/>
              <w:snapToGrid w:val="0"/>
              <w:spacing w:line="400" w:lineRule="exact"/>
              <w:ind w:firstLineChars="200" w:firstLine="420"/>
              <w:rPr>
                <w:rFonts w:ascii="宋体" w:hAnsi="宋体"/>
                <w:szCs w:val="21"/>
              </w:rPr>
            </w:pPr>
            <w:r w:rsidRPr="00954696">
              <w:rPr>
                <w:rFonts w:ascii="宋体" w:hAnsi="宋体"/>
                <w:szCs w:val="21"/>
              </w:rPr>
              <w:t>3</w:t>
            </w:r>
            <w:r>
              <w:rPr>
                <w:rFonts w:ascii="宋体" w:hAnsi="宋体" w:hint="eastAsia"/>
                <w:szCs w:val="21"/>
              </w:rPr>
              <w:t>.</w:t>
            </w:r>
            <w:r w:rsidRPr="00954696">
              <w:rPr>
                <w:rFonts w:ascii="宋体" w:hAnsi="宋体"/>
                <w:szCs w:val="21"/>
              </w:rPr>
              <w:t>模型融合：</w:t>
            </w:r>
          </w:p>
          <w:p w14:paraId="708E3E88" w14:textId="77777777" w:rsidR="00954696" w:rsidRP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Soft-Voting：通过对多个模型的预测结果进行加权平均，减少单一模型的过拟合风险，提升整体预测性能。</w:t>
            </w:r>
          </w:p>
          <w:p w14:paraId="1C01CE36" w14:textId="77777777" w:rsidR="00954696" w:rsidRP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lastRenderedPageBreak/>
              <w:t>Stacking：将多个基础模型的输出作为新的特征，输入到元模型（如逻辑回归或</w:t>
            </w:r>
            <w:proofErr w:type="spellStart"/>
            <w:r w:rsidRPr="00954696">
              <w:rPr>
                <w:rFonts w:ascii="宋体" w:hAnsi="宋体"/>
                <w:szCs w:val="21"/>
              </w:rPr>
              <w:t>XGBoost</w:t>
            </w:r>
            <w:proofErr w:type="spellEnd"/>
            <w:r w:rsidRPr="00954696">
              <w:rPr>
                <w:rFonts w:ascii="宋体" w:hAnsi="宋体"/>
                <w:szCs w:val="21"/>
              </w:rPr>
              <w:t>）中进行最终预测，进一步提高模型的准确性。</w:t>
            </w:r>
          </w:p>
          <w:p w14:paraId="0C50A930" w14:textId="77777777" w:rsidR="00954696" w:rsidRPr="00B65FA7" w:rsidRDefault="00954696" w:rsidP="00063511">
            <w:pPr>
              <w:adjustRightInd w:val="0"/>
              <w:snapToGrid w:val="0"/>
              <w:spacing w:line="400" w:lineRule="exact"/>
              <w:ind w:firstLineChars="200" w:firstLine="420"/>
              <w:rPr>
                <w:rFonts w:ascii="宋体" w:hAnsi="宋体"/>
                <w:szCs w:val="21"/>
              </w:rPr>
            </w:pPr>
          </w:p>
          <w:p w14:paraId="0D77596D" w14:textId="77777777" w:rsidR="00B65FA7" w:rsidRDefault="00B65FA7" w:rsidP="00063511">
            <w:pPr>
              <w:adjustRightInd w:val="0"/>
              <w:snapToGrid w:val="0"/>
              <w:spacing w:line="400" w:lineRule="exact"/>
              <w:ind w:firstLineChars="200" w:firstLine="422"/>
              <w:rPr>
                <w:rFonts w:ascii="宋体" w:hAnsi="宋体"/>
                <w:szCs w:val="21"/>
              </w:rPr>
            </w:pPr>
            <w:r w:rsidRPr="00B65FA7">
              <w:rPr>
                <w:rFonts w:ascii="宋体" w:hAnsi="宋体"/>
                <w:b/>
                <w:bCs/>
                <w:szCs w:val="21"/>
              </w:rPr>
              <w:t>实验验证：</w:t>
            </w:r>
            <w:r w:rsidRPr="00B65FA7">
              <w:rPr>
                <w:rFonts w:ascii="宋体" w:hAnsi="宋体"/>
                <w:szCs w:val="21"/>
              </w:rPr>
              <w:t>通过实验验证模型的有效性。可以使用A/B测试或交叉验证的方法，评估模型在不同场景下的表现。同时，还可以通过ROC曲线、F1值等指标衡量模型的预测效果。</w:t>
            </w:r>
          </w:p>
          <w:p w14:paraId="36AE6CE9" w14:textId="77777777" w:rsidR="00954696" w:rsidRPr="00954696" w:rsidRDefault="00954696" w:rsidP="00954696">
            <w:pPr>
              <w:tabs>
                <w:tab w:val="num" w:pos="720"/>
              </w:tabs>
              <w:adjustRightInd w:val="0"/>
              <w:snapToGrid w:val="0"/>
              <w:spacing w:line="400" w:lineRule="exact"/>
              <w:ind w:firstLineChars="200" w:firstLine="420"/>
              <w:rPr>
                <w:rFonts w:ascii="宋体" w:hAnsi="宋体"/>
                <w:szCs w:val="21"/>
              </w:rPr>
            </w:pPr>
            <w:r w:rsidRPr="00954696">
              <w:rPr>
                <w:rFonts w:ascii="宋体" w:hAnsi="宋体"/>
                <w:szCs w:val="21"/>
              </w:rPr>
              <w:t>1</w:t>
            </w:r>
            <w:r>
              <w:rPr>
                <w:rFonts w:ascii="宋体" w:hAnsi="宋体" w:hint="eastAsia"/>
                <w:szCs w:val="21"/>
              </w:rPr>
              <w:t>.</w:t>
            </w:r>
            <w:r w:rsidRPr="00954696">
              <w:rPr>
                <w:rFonts w:ascii="宋体" w:hAnsi="宋体"/>
                <w:szCs w:val="21"/>
              </w:rPr>
              <w:t>评估指标：</w:t>
            </w:r>
          </w:p>
          <w:p w14:paraId="5C94F6F7" w14:textId="77777777" w:rsidR="00954696" w:rsidRP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分类指标：如准确率（Accuracy）、精确率（Precision）、召回率（Recall）、F1值等，用于评估模型的分类效果。</w:t>
            </w:r>
          </w:p>
          <w:p w14:paraId="59D35724" w14:textId="77777777" w:rsidR="00954696" w:rsidRP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AUC-ROC曲线：用于评估模型的区分能力，特别是在二分类任务中，AUC值越高，模型的预测性能越好。</w:t>
            </w:r>
          </w:p>
          <w:p w14:paraId="1BC2F21F" w14:textId="77777777" w:rsidR="00954696" w:rsidRP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混淆矩阵：详细展示模型的分类结果，帮助分析模型的误分类情况。</w:t>
            </w:r>
          </w:p>
          <w:p w14:paraId="20CF5446" w14:textId="77777777" w:rsidR="00954696" w:rsidRP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KS统计量：用于评估模型的排序能力，KS值越大，模型的区分能力越强。</w:t>
            </w:r>
          </w:p>
          <w:p w14:paraId="4CE0C012" w14:textId="77777777" w:rsidR="00954696" w:rsidRPr="00954696" w:rsidRDefault="00954696" w:rsidP="00954696">
            <w:pPr>
              <w:tabs>
                <w:tab w:val="num" w:pos="720"/>
              </w:tabs>
              <w:adjustRightInd w:val="0"/>
              <w:snapToGrid w:val="0"/>
              <w:spacing w:line="400" w:lineRule="exact"/>
              <w:ind w:firstLineChars="200" w:firstLine="420"/>
              <w:rPr>
                <w:rFonts w:ascii="宋体" w:hAnsi="宋体"/>
                <w:szCs w:val="21"/>
              </w:rPr>
            </w:pPr>
            <w:r w:rsidRPr="00954696">
              <w:rPr>
                <w:rFonts w:ascii="宋体" w:hAnsi="宋体"/>
                <w:szCs w:val="21"/>
              </w:rPr>
              <w:t>4.2 实验设计：</w:t>
            </w:r>
          </w:p>
          <w:p w14:paraId="653546AE" w14:textId="77777777" w:rsidR="00954696" w:rsidRP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A/B测试：在</w:t>
            </w:r>
            <w:proofErr w:type="gramStart"/>
            <w:r w:rsidRPr="00954696">
              <w:rPr>
                <w:rFonts w:ascii="宋体" w:hAnsi="宋体"/>
                <w:szCs w:val="21"/>
              </w:rPr>
              <w:t>实际电</w:t>
            </w:r>
            <w:proofErr w:type="gramEnd"/>
            <w:r w:rsidRPr="00954696">
              <w:rPr>
                <w:rFonts w:ascii="宋体" w:hAnsi="宋体"/>
                <w:szCs w:val="21"/>
              </w:rPr>
              <w:t>商平台上进行A/B测试，比较不同模型的预测效果，确保模型在真实环境中的有效性。</w:t>
            </w:r>
          </w:p>
          <w:p w14:paraId="47E580BD" w14:textId="77777777" w:rsidR="00954696" w:rsidRP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交叉验证：使用k折交叉验证（如5折或10折）评估模型的稳定性和泛化能力，避免过拟合。</w:t>
            </w:r>
          </w:p>
          <w:p w14:paraId="4A88B258" w14:textId="77777777" w:rsidR="00954696" w:rsidRP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离线实验：在离线环境中使用历史数据进行实验，验证模型的预测性能，并根据实验结果进行调整。</w:t>
            </w:r>
          </w:p>
          <w:p w14:paraId="792EB215" w14:textId="77777777" w:rsidR="00954696" w:rsidRPr="00954696" w:rsidRDefault="00954696" w:rsidP="00954696">
            <w:pPr>
              <w:tabs>
                <w:tab w:val="num" w:pos="720"/>
              </w:tabs>
              <w:adjustRightInd w:val="0"/>
              <w:snapToGrid w:val="0"/>
              <w:spacing w:line="400" w:lineRule="exact"/>
              <w:ind w:firstLineChars="200" w:firstLine="420"/>
              <w:rPr>
                <w:rFonts w:ascii="宋体" w:hAnsi="宋体"/>
                <w:szCs w:val="21"/>
              </w:rPr>
            </w:pPr>
            <w:r w:rsidRPr="00954696">
              <w:rPr>
                <w:rFonts w:ascii="宋体" w:hAnsi="宋体"/>
                <w:szCs w:val="21"/>
              </w:rPr>
              <w:t>4.3 模型优化：</w:t>
            </w:r>
          </w:p>
          <w:p w14:paraId="0F72C0D9" w14:textId="77777777" w:rsidR="00954696" w:rsidRP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特征选择：通过特征重要性分析（如SHAP值、Permutation Importance），筛选出对模型预测最有贡献的特征，减少冗余特征，提升模型效率。</w:t>
            </w:r>
          </w:p>
          <w:p w14:paraId="405D09FE" w14:textId="77777777" w:rsidR="00954696" w:rsidRDefault="00954696" w:rsidP="00954696">
            <w:pPr>
              <w:tabs>
                <w:tab w:val="num" w:pos="720"/>
                <w:tab w:val="num" w:pos="1440"/>
              </w:tabs>
              <w:adjustRightInd w:val="0"/>
              <w:snapToGrid w:val="0"/>
              <w:spacing w:line="400" w:lineRule="exact"/>
              <w:ind w:firstLineChars="200" w:firstLine="420"/>
              <w:rPr>
                <w:rFonts w:ascii="宋体" w:hAnsi="宋体"/>
                <w:szCs w:val="21"/>
              </w:rPr>
            </w:pPr>
            <w:r w:rsidRPr="00954696">
              <w:rPr>
                <w:rFonts w:ascii="宋体" w:hAnsi="宋体"/>
                <w:szCs w:val="21"/>
              </w:rPr>
              <w:t>模型简化：在保证预测性能的前提下，尽量简化模型结构，降低计算复杂度，提升模型的可解释性和实时性。</w:t>
            </w:r>
          </w:p>
          <w:p w14:paraId="4C5521DA" w14:textId="451F2483" w:rsidR="00954696" w:rsidRDefault="00A61F7C" w:rsidP="00954696">
            <w:pPr>
              <w:tabs>
                <w:tab w:val="num" w:pos="720"/>
                <w:tab w:val="num" w:pos="1440"/>
              </w:tabs>
              <w:adjustRightInd w:val="0"/>
              <w:snapToGrid w:val="0"/>
              <w:spacing w:line="400" w:lineRule="exact"/>
              <w:rPr>
                <w:rFonts w:ascii="宋体" w:hAnsi="宋体"/>
                <w:b/>
                <w:bCs/>
                <w:szCs w:val="21"/>
              </w:rPr>
            </w:pPr>
            <w:r w:rsidRPr="00A61F7C">
              <w:rPr>
                <w:rFonts w:ascii="宋体" w:hAnsi="宋体" w:hint="eastAsia"/>
                <w:b/>
                <w:bCs/>
                <w:szCs w:val="21"/>
              </w:rPr>
              <w:t>论文提纲</w:t>
            </w:r>
            <w:r>
              <w:rPr>
                <w:rFonts w:ascii="宋体" w:hAnsi="宋体" w:hint="eastAsia"/>
                <w:b/>
                <w:bCs/>
                <w:szCs w:val="21"/>
              </w:rPr>
              <w:t>：</w:t>
            </w:r>
          </w:p>
          <w:p w14:paraId="675B7ED2" w14:textId="149DF877" w:rsidR="00A61F7C" w:rsidRDefault="00A61F7C" w:rsidP="00A61F7C">
            <w:pPr>
              <w:tabs>
                <w:tab w:val="num" w:pos="720"/>
                <w:tab w:val="num" w:pos="1440"/>
              </w:tabs>
              <w:adjustRightInd w:val="0"/>
              <w:snapToGrid w:val="0"/>
              <w:spacing w:line="400" w:lineRule="exact"/>
              <w:jc w:val="center"/>
              <w:rPr>
                <w:rFonts w:ascii="宋体" w:hAnsi="宋体"/>
                <w:b/>
                <w:bCs/>
                <w:szCs w:val="21"/>
              </w:rPr>
            </w:pPr>
            <w:r w:rsidRPr="00A61F7C">
              <w:rPr>
                <w:rFonts w:ascii="宋体" w:hAnsi="宋体" w:hint="eastAsia"/>
                <w:b/>
                <w:bCs/>
                <w:szCs w:val="21"/>
              </w:rPr>
              <w:t>电商平台商品分享行为的回流用户预测研究</w:t>
            </w:r>
          </w:p>
          <w:p w14:paraId="65724EE0" w14:textId="77777777" w:rsidR="008E2ABE" w:rsidRPr="00D6447F" w:rsidRDefault="008E2ABE" w:rsidP="008E2ABE">
            <w:pPr>
              <w:spacing w:line="300" w:lineRule="auto"/>
            </w:pPr>
            <w:r w:rsidRPr="00D6447F">
              <w:t>摘要</w:t>
            </w:r>
          </w:p>
          <w:p w14:paraId="6D48CC73" w14:textId="4ED3D790" w:rsidR="008E2ABE" w:rsidRPr="00D6447F" w:rsidRDefault="008E2ABE" w:rsidP="008E2ABE">
            <w:pPr>
              <w:spacing w:line="300" w:lineRule="auto"/>
            </w:pPr>
            <w:r w:rsidRPr="00D6447F">
              <w:t>一</w:t>
            </w:r>
            <w:r w:rsidRPr="00D6447F">
              <w:rPr>
                <w:rFonts w:hint="eastAsia"/>
              </w:rPr>
              <w:t>、</w:t>
            </w:r>
            <w:r>
              <w:rPr>
                <w:rFonts w:hint="eastAsia"/>
              </w:rPr>
              <w:t>引言</w:t>
            </w:r>
          </w:p>
          <w:p w14:paraId="1CD85942" w14:textId="77777777" w:rsidR="008E2ABE" w:rsidRPr="00D6447F" w:rsidRDefault="008E2ABE" w:rsidP="008E2ABE">
            <w:pPr>
              <w:widowControl/>
              <w:numPr>
                <w:ilvl w:val="0"/>
                <w:numId w:val="11"/>
              </w:numPr>
              <w:spacing w:line="300" w:lineRule="auto"/>
            </w:pPr>
            <w:r w:rsidRPr="00D6447F">
              <w:t>研究背景与意义</w:t>
            </w:r>
          </w:p>
          <w:p w14:paraId="32E4E7A8" w14:textId="77777777" w:rsidR="008E2ABE" w:rsidRPr="00D6447F" w:rsidRDefault="008E2ABE" w:rsidP="008E2ABE">
            <w:pPr>
              <w:widowControl/>
              <w:numPr>
                <w:ilvl w:val="0"/>
                <w:numId w:val="11"/>
              </w:numPr>
              <w:spacing w:line="300" w:lineRule="auto"/>
            </w:pPr>
            <w:r w:rsidRPr="00D6447F">
              <w:t>研究方法与技术路线</w:t>
            </w:r>
          </w:p>
          <w:p w14:paraId="1297F818" w14:textId="77777777" w:rsidR="008E2ABE" w:rsidRPr="00D6447F" w:rsidRDefault="008E2ABE" w:rsidP="008E2ABE">
            <w:pPr>
              <w:spacing w:line="300" w:lineRule="auto"/>
            </w:pPr>
            <w:r w:rsidRPr="00D6447F">
              <w:t>二</w:t>
            </w:r>
            <w:r w:rsidRPr="00D6447F">
              <w:rPr>
                <w:rFonts w:hint="eastAsia"/>
              </w:rPr>
              <w:t>、</w:t>
            </w:r>
            <w:r w:rsidRPr="00D6447F">
              <w:t>相关工作综述</w:t>
            </w:r>
          </w:p>
          <w:p w14:paraId="6B155EF2" w14:textId="77777777" w:rsidR="008E2ABE" w:rsidRPr="00D6447F" w:rsidRDefault="008E2ABE" w:rsidP="008E2ABE">
            <w:pPr>
              <w:widowControl/>
              <w:numPr>
                <w:ilvl w:val="0"/>
                <w:numId w:val="12"/>
              </w:numPr>
              <w:spacing w:line="300" w:lineRule="auto"/>
            </w:pPr>
            <w:r w:rsidRPr="00D6447F">
              <w:t>用户复</w:t>
            </w:r>
            <w:proofErr w:type="gramStart"/>
            <w:r w:rsidRPr="00D6447F">
              <w:t>购行为</w:t>
            </w:r>
            <w:proofErr w:type="gramEnd"/>
            <w:r w:rsidRPr="00D6447F">
              <w:t>的研究现状</w:t>
            </w:r>
          </w:p>
          <w:p w14:paraId="2DE86CE4" w14:textId="77777777" w:rsidR="008E2ABE" w:rsidRPr="00D6447F" w:rsidRDefault="008E2ABE" w:rsidP="008E2ABE">
            <w:pPr>
              <w:widowControl/>
              <w:numPr>
                <w:ilvl w:val="0"/>
                <w:numId w:val="12"/>
              </w:numPr>
              <w:spacing w:line="300" w:lineRule="auto"/>
            </w:pPr>
            <w:r w:rsidRPr="00D6447F">
              <w:t>商品分享行为的研究现状</w:t>
            </w:r>
          </w:p>
          <w:p w14:paraId="48A62DC9" w14:textId="77777777" w:rsidR="008E2ABE" w:rsidRPr="00D6447F" w:rsidRDefault="008E2ABE" w:rsidP="008E2ABE">
            <w:pPr>
              <w:widowControl/>
              <w:numPr>
                <w:ilvl w:val="0"/>
                <w:numId w:val="12"/>
              </w:numPr>
              <w:spacing w:line="300" w:lineRule="auto"/>
            </w:pPr>
            <w:r w:rsidRPr="00D6447F">
              <w:t>现有研究的不足与改进方向</w:t>
            </w:r>
          </w:p>
          <w:p w14:paraId="2A375262" w14:textId="77777777" w:rsidR="008E2ABE" w:rsidRPr="00D6447F" w:rsidRDefault="008E2ABE" w:rsidP="008E2ABE">
            <w:pPr>
              <w:spacing w:line="300" w:lineRule="auto"/>
            </w:pPr>
            <w:r w:rsidRPr="00D6447F">
              <w:t>三</w:t>
            </w:r>
            <w:r w:rsidRPr="00D6447F">
              <w:rPr>
                <w:rFonts w:hint="eastAsia"/>
              </w:rPr>
              <w:t>、</w:t>
            </w:r>
            <w:r w:rsidRPr="00D6447F">
              <w:t>数据收集与预处理</w:t>
            </w:r>
          </w:p>
          <w:p w14:paraId="276055B1" w14:textId="77777777" w:rsidR="008E2ABE" w:rsidRPr="00D6447F" w:rsidRDefault="008E2ABE" w:rsidP="008E2ABE">
            <w:pPr>
              <w:widowControl/>
              <w:numPr>
                <w:ilvl w:val="0"/>
                <w:numId w:val="13"/>
              </w:numPr>
              <w:spacing w:line="300" w:lineRule="auto"/>
            </w:pPr>
            <w:r w:rsidRPr="00D6447F">
              <w:t>数据来源</w:t>
            </w:r>
          </w:p>
          <w:p w14:paraId="35C423D8" w14:textId="77777777" w:rsidR="008E2ABE" w:rsidRPr="00D6447F" w:rsidRDefault="008E2ABE" w:rsidP="008E2ABE">
            <w:pPr>
              <w:widowControl/>
              <w:numPr>
                <w:ilvl w:val="0"/>
                <w:numId w:val="13"/>
              </w:numPr>
              <w:spacing w:line="300" w:lineRule="auto"/>
            </w:pPr>
            <w:r w:rsidRPr="00D6447F">
              <w:lastRenderedPageBreak/>
              <w:t>数据清洗</w:t>
            </w:r>
          </w:p>
          <w:p w14:paraId="409FE651" w14:textId="77777777" w:rsidR="008E2ABE" w:rsidRPr="00D6447F" w:rsidRDefault="008E2ABE" w:rsidP="008E2ABE">
            <w:pPr>
              <w:widowControl/>
              <w:numPr>
                <w:ilvl w:val="0"/>
                <w:numId w:val="13"/>
              </w:numPr>
              <w:spacing w:line="300" w:lineRule="auto"/>
            </w:pPr>
            <w:r w:rsidRPr="00D6447F">
              <w:t>数据集成</w:t>
            </w:r>
          </w:p>
          <w:p w14:paraId="51538AE4" w14:textId="77777777" w:rsidR="008E2ABE" w:rsidRPr="00D6447F" w:rsidRDefault="008E2ABE" w:rsidP="008E2ABE">
            <w:pPr>
              <w:widowControl/>
              <w:numPr>
                <w:ilvl w:val="0"/>
                <w:numId w:val="13"/>
              </w:numPr>
              <w:spacing w:line="300" w:lineRule="auto"/>
            </w:pPr>
            <w:r w:rsidRPr="00D6447F">
              <w:t>数据可视化</w:t>
            </w:r>
          </w:p>
          <w:p w14:paraId="0D042206" w14:textId="77777777" w:rsidR="008E2ABE" w:rsidRPr="00D6447F" w:rsidRDefault="008E2ABE" w:rsidP="008E2ABE">
            <w:pPr>
              <w:spacing w:line="300" w:lineRule="auto"/>
            </w:pPr>
            <w:r w:rsidRPr="00D6447F">
              <w:t>四</w:t>
            </w:r>
            <w:r w:rsidRPr="00D6447F">
              <w:rPr>
                <w:rFonts w:hint="eastAsia"/>
              </w:rPr>
              <w:t>、</w:t>
            </w:r>
            <w:r w:rsidRPr="00D6447F">
              <w:t>特征工程</w:t>
            </w:r>
          </w:p>
          <w:p w14:paraId="729A07CF" w14:textId="77777777" w:rsidR="008E2ABE" w:rsidRPr="00D6447F" w:rsidRDefault="008E2ABE" w:rsidP="008E2ABE">
            <w:pPr>
              <w:widowControl/>
              <w:numPr>
                <w:ilvl w:val="0"/>
                <w:numId w:val="14"/>
              </w:numPr>
              <w:spacing w:line="300" w:lineRule="auto"/>
            </w:pPr>
            <w:r w:rsidRPr="00D6447F">
              <w:t>用户行为特征</w:t>
            </w:r>
          </w:p>
          <w:p w14:paraId="1A2A82EB" w14:textId="77777777" w:rsidR="008E2ABE" w:rsidRPr="00D6447F" w:rsidRDefault="008E2ABE" w:rsidP="008E2ABE">
            <w:pPr>
              <w:widowControl/>
              <w:numPr>
                <w:ilvl w:val="0"/>
                <w:numId w:val="14"/>
              </w:numPr>
              <w:spacing w:line="300" w:lineRule="auto"/>
            </w:pPr>
            <w:r w:rsidRPr="00D6447F">
              <w:t>商品特征</w:t>
            </w:r>
          </w:p>
          <w:p w14:paraId="6BED2871" w14:textId="77777777" w:rsidR="008E2ABE" w:rsidRPr="00D6447F" w:rsidRDefault="008E2ABE" w:rsidP="008E2ABE">
            <w:pPr>
              <w:widowControl/>
              <w:numPr>
                <w:ilvl w:val="0"/>
                <w:numId w:val="14"/>
              </w:numPr>
              <w:spacing w:line="300" w:lineRule="auto"/>
            </w:pPr>
            <w:r w:rsidRPr="00D6447F">
              <w:t>用户</w:t>
            </w:r>
            <w:r w:rsidRPr="00D6447F">
              <w:t>-</w:t>
            </w:r>
            <w:r w:rsidRPr="00D6447F">
              <w:t>商品交互特征</w:t>
            </w:r>
          </w:p>
          <w:p w14:paraId="0435644D" w14:textId="77777777" w:rsidR="008E2ABE" w:rsidRPr="00D6447F" w:rsidRDefault="008E2ABE" w:rsidP="008E2ABE">
            <w:pPr>
              <w:widowControl/>
              <w:numPr>
                <w:ilvl w:val="0"/>
                <w:numId w:val="14"/>
              </w:numPr>
              <w:spacing w:line="300" w:lineRule="auto"/>
            </w:pPr>
            <w:r w:rsidRPr="00D6447F">
              <w:t>时间特征</w:t>
            </w:r>
          </w:p>
          <w:p w14:paraId="0F558B28" w14:textId="77777777" w:rsidR="008E2ABE" w:rsidRPr="00D6447F" w:rsidRDefault="008E2ABE" w:rsidP="008E2ABE">
            <w:pPr>
              <w:spacing w:line="300" w:lineRule="auto"/>
            </w:pPr>
            <w:r w:rsidRPr="00D6447F">
              <w:t>五</w:t>
            </w:r>
            <w:r w:rsidRPr="00D6447F">
              <w:rPr>
                <w:rFonts w:hint="eastAsia"/>
              </w:rPr>
              <w:t>、</w:t>
            </w:r>
            <w:r w:rsidRPr="00D6447F">
              <w:t>模型构建与训练</w:t>
            </w:r>
          </w:p>
          <w:p w14:paraId="5FC84550" w14:textId="77777777" w:rsidR="008E2ABE" w:rsidRPr="00D6447F" w:rsidRDefault="008E2ABE" w:rsidP="008E2ABE">
            <w:pPr>
              <w:widowControl/>
              <w:numPr>
                <w:ilvl w:val="0"/>
                <w:numId w:val="15"/>
              </w:numPr>
              <w:spacing w:line="300" w:lineRule="auto"/>
            </w:pPr>
            <w:r w:rsidRPr="00D6447F">
              <w:t>模型选择</w:t>
            </w:r>
          </w:p>
          <w:p w14:paraId="2117E85A" w14:textId="77777777" w:rsidR="008E2ABE" w:rsidRPr="00D6447F" w:rsidRDefault="008E2ABE" w:rsidP="008E2ABE">
            <w:pPr>
              <w:widowControl/>
              <w:numPr>
                <w:ilvl w:val="0"/>
                <w:numId w:val="15"/>
              </w:numPr>
              <w:spacing w:line="300" w:lineRule="auto"/>
            </w:pPr>
            <w:r w:rsidRPr="00D6447F">
              <w:t>模型训练</w:t>
            </w:r>
          </w:p>
          <w:p w14:paraId="2D3999D1" w14:textId="77777777" w:rsidR="008E2ABE" w:rsidRPr="00D6447F" w:rsidRDefault="008E2ABE" w:rsidP="008E2ABE">
            <w:pPr>
              <w:widowControl/>
              <w:numPr>
                <w:ilvl w:val="0"/>
                <w:numId w:val="15"/>
              </w:numPr>
              <w:spacing w:line="300" w:lineRule="auto"/>
            </w:pPr>
            <w:r w:rsidRPr="00D6447F">
              <w:t>模型融合</w:t>
            </w:r>
          </w:p>
          <w:p w14:paraId="15CEA798" w14:textId="77777777" w:rsidR="008E2ABE" w:rsidRPr="00D6447F" w:rsidRDefault="008E2ABE" w:rsidP="008E2ABE">
            <w:pPr>
              <w:spacing w:line="300" w:lineRule="auto"/>
            </w:pPr>
            <w:r w:rsidRPr="00D6447F">
              <w:t>六</w:t>
            </w:r>
            <w:r w:rsidRPr="00D6447F">
              <w:rPr>
                <w:rFonts w:hint="eastAsia"/>
              </w:rPr>
              <w:t>、</w:t>
            </w:r>
            <w:r w:rsidRPr="00D6447F">
              <w:t>模型评估与优化</w:t>
            </w:r>
          </w:p>
          <w:p w14:paraId="34001C54" w14:textId="77777777" w:rsidR="008E2ABE" w:rsidRPr="00D6447F" w:rsidRDefault="008E2ABE" w:rsidP="008E2ABE">
            <w:pPr>
              <w:widowControl/>
              <w:numPr>
                <w:ilvl w:val="0"/>
                <w:numId w:val="16"/>
              </w:numPr>
              <w:spacing w:line="300" w:lineRule="auto"/>
            </w:pPr>
            <w:r w:rsidRPr="00D6447F">
              <w:t>评估指标</w:t>
            </w:r>
          </w:p>
          <w:p w14:paraId="034B9F81" w14:textId="77777777" w:rsidR="008E2ABE" w:rsidRPr="00D6447F" w:rsidRDefault="008E2ABE" w:rsidP="008E2ABE">
            <w:pPr>
              <w:widowControl/>
              <w:numPr>
                <w:ilvl w:val="0"/>
                <w:numId w:val="16"/>
              </w:numPr>
              <w:spacing w:line="300" w:lineRule="auto"/>
            </w:pPr>
            <w:r w:rsidRPr="00D6447F">
              <w:t>实验设计</w:t>
            </w:r>
          </w:p>
          <w:p w14:paraId="0732DB4D" w14:textId="77777777" w:rsidR="008E2ABE" w:rsidRPr="00D6447F" w:rsidRDefault="008E2ABE" w:rsidP="008E2ABE">
            <w:pPr>
              <w:widowControl/>
              <w:numPr>
                <w:ilvl w:val="0"/>
                <w:numId w:val="16"/>
              </w:numPr>
              <w:spacing w:line="300" w:lineRule="auto"/>
            </w:pPr>
            <w:r w:rsidRPr="00D6447F">
              <w:t>模型优化</w:t>
            </w:r>
          </w:p>
          <w:p w14:paraId="4513DEBC" w14:textId="77777777" w:rsidR="008E2ABE" w:rsidRPr="00D6447F" w:rsidRDefault="008E2ABE" w:rsidP="008E2ABE">
            <w:pPr>
              <w:spacing w:line="300" w:lineRule="auto"/>
            </w:pPr>
            <w:r w:rsidRPr="00D6447F">
              <w:rPr>
                <w:rFonts w:hint="eastAsia"/>
              </w:rPr>
              <w:t>七、</w:t>
            </w:r>
            <w:r w:rsidRPr="00D6447F">
              <w:t>结论与展望</w:t>
            </w:r>
          </w:p>
          <w:p w14:paraId="2654A0E4" w14:textId="77777777" w:rsidR="008E2ABE" w:rsidRPr="00D6447F" w:rsidRDefault="008E2ABE" w:rsidP="008E2ABE">
            <w:pPr>
              <w:widowControl/>
              <w:numPr>
                <w:ilvl w:val="0"/>
                <w:numId w:val="17"/>
              </w:numPr>
              <w:spacing w:line="300" w:lineRule="auto"/>
            </w:pPr>
            <w:r w:rsidRPr="00D6447F">
              <w:t>研究总结</w:t>
            </w:r>
          </w:p>
          <w:p w14:paraId="17AD03C7" w14:textId="77777777" w:rsidR="008E2ABE" w:rsidRPr="00D6447F" w:rsidRDefault="008E2ABE" w:rsidP="008E2ABE">
            <w:pPr>
              <w:widowControl/>
              <w:numPr>
                <w:ilvl w:val="0"/>
                <w:numId w:val="17"/>
              </w:numPr>
              <w:spacing w:line="300" w:lineRule="auto"/>
            </w:pPr>
            <w:r w:rsidRPr="00D6447F">
              <w:t>研究局限</w:t>
            </w:r>
          </w:p>
          <w:p w14:paraId="63769E91" w14:textId="77777777" w:rsidR="008E2ABE" w:rsidRPr="00D6447F" w:rsidRDefault="008E2ABE" w:rsidP="008E2ABE">
            <w:pPr>
              <w:widowControl/>
              <w:numPr>
                <w:ilvl w:val="0"/>
                <w:numId w:val="17"/>
              </w:numPr>
              <w:spacing w:line="300" w:lineRule="auto"/>
            </w:pPr>
            <w:r w:rsidRPr="00D6447F">
              <w:t>未来研究方向</w:t>
            </w:r>
          </w:p>
          <w:p w14:paraId="480B36EA" w14:textId="0373044E" w:rsidR="008E2ABE" w:rsidRDefault="008E2ABE" w:rsidP="008E2ABE">
            <w:pPr>
              <w:spacing w:line="300" w:lineRule="auto"/>
            </w:pPr>
            <w:r>
              <w:rPr>
                <w:rFonts w:hint="eastAsia"/>
              </w:rPr>
              <w:t>致谢</w:t>
            </w:r>
          </w:p>
          <w:p w14:paraId="58AE0022" w14:textId="30019704" w:rsidR="008E2ABE" w:rsidRPr="00D6447F" w:rsidRDefault="008E2ABE" w:rsidP="008E2ABE">
            <w:pPr>
              <w:spacing w:line="300" w:lineRule="auto"/>
            </w:pPr>
            <w:r w:rsidRPr="00D6447F">
              <w:t>参考文献</w:t>
            </w:r>
          </w:p>
          <w:p w14:paraId="7F5B5B9F" w14:textId="6034E318" w:rsidR="00A61F7C" w:rsidRPr="008E2ABE" w:rsidRDefault="008E2ABE" w:rsidP="008E2ABE">
            <w:pPr>
              <w:spacing w:line="300" w:lineRule="auto"/>
            </w:pPr>
            <w:r w:rsidRPr="00D6447F">
              <w:t>附录</w:t>
            </w:r>
          </w:p>
          <w:p w14:paraId="79007418" w14:textId="77777777" w:rsidR="00D939CF" w:rsidRDefault="00D939CF">
            <w:pPr>
              <w:numPr>
                <w:ilvl w:val="0"/>
                <w:numId w:val="1"/>
              </w:numPr>
              <w:adjustRightInd w:val="0"/>
              <w:snapToGrid w:val="0"/>
              <w:spacing w:line="400" w:lineRule="exact"/>
              <w:rPr>
                <w:rFonts w:ascii="仿宋_GB2312" w:eastAsia="仿宋_GB2312" w:hAnsi="宋体"/>
                <w:b/>
                <w:bCs/>
                <w:sz w:val="28"/>
                <w:szCs w:val="28"/>
              </w:rPr>
            </w:pPr>
            <w:r>
              <w:rPr>
                <w:rFonts w:ascii="仿宋_GB2312" w:eastAsia="仿宋_GB2312" w:hAnsi="宋体" w:hint="eastAsia"/>
                <w:b/>
                <w:bCs/>
                <w:sz w:val="28"/>
                <w:szCs w:val="28"/>
              </w:rPr>
              <w:t>进度安排</w:t>
            </w:r>
          </w:p>
          <w:p w14:paraId="2172BD00" w14:textId="77777777" w:rsidR="00A660D2" w:rsidRPr="00A660D2" w:rsidRDefault="00A660D2" w:rsidP="00A660D2">
            <w:pPr>
              <w:adjustRightInd w:val="0"/>
              <w:snapToGrid w:val="0"/>
              <w:spacing w:line="400" w:lineRule="exact"/>
              <w:rPr>
                <w:rFonts w:ascii="宋体" w:hAnsi="宋体"/>
                <w:szCs w:val="21"/>
              </w:rPr>
            </w:pPr>
            <w:r w:rsidRPr="00A660D2">
              <w:rPr>
                <w:rFonts w:ascii="宋体" w:hAnsi="宋体" w:hint="eastAsia"/>
                <w:szCs w:val="21"/>
              </w:rPr>
              <w:t>毕业实习：开学第</w:t>
            </w:r>
            <w:r w:rsidRPr="00A660D2">
              <w:rPr>
                <w:rFonts w:ascii="宋体" w:hAnsi="宋体"/>
                <w:szCs w:val="21"/>
              </w:rPr>
              <w:t>1-8</w:t>
            </w:r>
            <w:r w:rsidRPr="00A660D2">
              <w:rPr>
                <w:rFonts w:ascii="宋体" w:hAnsi="宋体" w:hint="eastAsia"/>
                <w:szCs w:val="21"/>
              </w:rPr>
              <w:t>周，共</w:t>
            </w:r>
            <w:r w:rsidRPr="00A660D2">
              <w:rPr>
                <w:rFonts w:ascii="宋体" w:hAnsi="宋体"/>
                <w:szCs w:val="21"/>
              </w:rPr>
              <w:t>8</w:t>
            </w:r>
            <w:r w:rsidRPr="00A660D2">
              <w:rPr>
                <w:rFonts w:ascii="宋体" w:hAnsi="宋体" w:hint="eastAsia"/>
                <w:szCs w:val="21"/>
              </w:rPr>
              <w:t>周</w:t>
            </w:r>
          </w:p>
          <w:p w14:paraId="49C95B47" w14:textId="77777777" w:rsidR="00A660D2" w:rsidRDefault="00A660D2" w:rsidP="00A660D2">
            <w:pPr>
              <w:adjustRightInd w:val="0"/>
              <w:snapToGrid w:val="0"/>
              <w:spacing w:line="400" w:lineRule="exact"/>
              <w:rPr>
                <w:rFonts w:ascii="宋体" w:hAnsi="宋体"/>
                <w:szCs w:val="21"/>
              </w:rPr>
            </w:pPr>
            <w:r w:rsidRPr="00A660D2">
              <w:rPr>
                <w:rFonts w:ascii="宋体" w:hAnsi="宋体" w:hint="eastAsia"/>
                <w:szCs w:val="21"/>
              </w:rPr>
              <w:t>第</w:t>
            </w:r>
            <w:r w:rsidRPr="00A660D2">
              <w:rPr>
                <w:rFonts w:ascii="宋体" w:hAnsi="宋体"/>
                <w:szCs w:val="21"/>
              </w:rPr>
              <w:t>9</w:t>
            </w:r>
            <w:r w:rsidRPr="00A660D2">
              <w:rPr>
                <w:rFonts w:ascii="宋体" w:hAnsi="宋体" w:hint="eastAsia"/>
                <w:szCs w:val="21"/>
              </w:rPr>
              <w:t>周：撰写毕业论文初稿</w:t>
            </w:r>
            <w:r w:rsidR="00786FFF">
              <w:rPr>
                <w:rFonts w:ascii="宋体" w:hAnsi="宋体" w:hint="eastAsia"/>
                <w:szCs w:val="21"/>
              </w:rPr>
              <w:t>，</w:t>
            </w:r>
            <w:r w:rsidR="001B4A35">
              <w:rPr>
                <w:rFonts w:ascii="宋体" w:hAnsi="宋体" w:hint="eastAsia"/>
                <w:szCs w:val="21"/>
              </w:rPr>
              <w:t>撰写研究背景与目的意义，初步构建训练模型；</w:t>
            </w:r>
          </w:p>
          <w:p w14:paraId="4CBF8810" w14:textId="77777777" w:rsidR="00786FFF" w:rsidRDefault="001B4A35" w:rsidP="00A660D2">
            <w:pPr>
              <w:adjustRightInd w:val="0"/>
              <w:snapToGrid w:val="0"/>
              <w:spacing w:line="400" w:lineRule="exact"/>
              <w:rPr>
                <w:rFonts w:ascii="宋体" w:hAnsi="宋体"/>
                <w:szCs w:val="21"/>
              </w:rPr>
            </w:pPr>
            <w:r>
              <w:rPr>
                <w:rFonts w:ascii="宋体" w:hAnsi="宋体" w:hint="eastAsia"/>
                <w:szCs w:val="21"/>
              </w:rPr>
              <w:t>第10周：训练模型，参考国内外研究完成论文研究；</w:t>
            </w:r>
          </w:p>
          <w:p w14:paraId="6AD39C69" w14:textId="77777777" w:rsidR="001B4A35" w:rsidRPr="00A660D2" w:rsidRDefault="001B4A35" w:rsidP="00A660D2">
            <w:pPr>
              <w:adjustRightInd w:val="0"/>
              <w:snapToGrid w:val="0"/>
              <w:spacing w:line="400" w:lineRule="exact"/>
              <w:rPr>
                <w:rFonts w:ascii="宋体" w:hAnsi="宋体"/>
                <w:szCs w:val="21"/>
              </w:rPr>
            </w:pPr>
            <w:r>
              <w:rPr>
                <w:rFonts w:ascii="宋体" w:hAnsi="宋体" w:hint="eastAsia"/>
                <w:szCs w:val="21"/>
              </w:rPr>
              <w:t>第11周：修改模型，优化模型数据；</w:t>
            </w:r>
          </w:p>
          <w:p w14:paraId="532456BD" w14:textId="77777777" w:rsidR="00A660D2" w:rsidRPr="00A660D2" w:rsidRDefault="00A660D2" w:rsidP="00A660D2">
            <w:pPr>
              <w:adjustRightInd w:val="0"/>
              <w:snapToGrid w:val="0"/>
              <w:spacing w:line="400" w:lineRule="exact"/>
              <w:rPr>
                <w:rFonts w:ascii="宋体" w:hAnsi="宋体"/>
                <w:szCs w:val="21"/>
              </w:rPr>
            </w:pPr>
            <w:r w:rsidRPr="00A660D2">
              <w:rPr>
                <w:rFonts w:ascii="宋体" w:hAnsi="宋体" w:hint="eastAsia"/>
                <w:szCs w:val="21"/>
              </w:rPr>
              <w:t>第</w:t>
            </w:r>
            <w:r w:rsidRPr="00A660D2">
              <w:rPr>
                <w:rFonts w:ascii="宋体" w:hAnsi="宋体"/>
                <w:szCs w:val="21"/>
              </w:rPr>
              <w:t xml:space="preserve">12-14 </w:t>
            </w:r>
            <w:r w:rsidRPr="00A660D2">
              <w:rPr>
                <w:rFonts w:ascii="宋体" w:hAnsi="宋体" w:hint="eastAsia"/>
                <w:szCs w:val="21"/>
              </w:rPr>
              <w:t>周：毕业论文修改，定稿；</w:t>
            </w:r>
          </w:p>
          <w:p w14:paraId="34206E66" w14:textId="77777777" w:rsidR="00A660D2" w:rsidRPr="00A660D2" w:rsidRDefault="00A660D2" w:rsidP="00A660D2">
            <w:pPr>
              <w:adjustRightInd w:val="0"/>
              <w:snapToGrid w:val="0"/>
              <w:spacing w:line="400" w:lineRule="exact"/>
              <w:rPr>
                <w:rFonts w:ascii="宋体" w:hAnsi="宋体"/>
                <w:szCs w:val="21"/>
              </w:rPr>
            </w:pPr>
            <w:r w:rsidRPr="00A660D2">
              <w:rPr>
                <w:rFonts w:ascii="宋体" w:hAnsi="宋体" w:hint="eastAsia"/>
                <w:szCs w:val="21"/>
              </w:rPr>
              <w:t>第</w:t>
            </w:r>
            <w:r w:rsidRPr="00A660D2">
              <w:rPr>
                <w:rFonts w:ascii="宋体" w:hAnsi="宋体"/>
                <w:szCs w:val="21"/>
              </w:rPr>
              <w:t xml:space="preserve">15 </w:t>
            </w:r>
            <w:r w:rsidRPr="00A660D2">
              <w:rPr>
                <w:rFonts w:ascii="宋体" w:hAnsi="宋体" w:hint="eastAsia"/>
                <w:szCs w:val="21"/>
              </w:rPr>
              <w:t>周：毕业论文集体评阅；</w:t>
            </w:r>
          </w:p>
          <w:p w14:paraId="5B37FB72" w14:textId="77777777" w:rsidR="00A660D2" w:rsidRPr="00A660D2" w:rsidRDefault="00A660D2" w:rsidP="00A660D2">
            <w:pPr>
              <w:adjustRightInd w:val="0"/>
              <w:snapToGrid w:val="0"/>
              <w:spacing w:line="400" w:lineRule="exact"/>
              <w:rPr>
                <w:rFonts w:ascii="宋体" w:hAnsi="宋体"/>
                <w:szCs w:val="21"/>
              </w:rPr>
            </w:pPr>
            <w:r w:rsidRPr="00A660D2">
              <w:rPr>
                <w:rFonts w:ascii="宋体" w:hAnsi="宋体" w:hint="eastAsia"/>
                <w:szCs w:val="21"/>
              </w:rPr>
              <w:t>第</w:t>
            </w:r>
            <w:r w:rsidRPr="00A660D2">
              <w:rPr>
                <w:rFonts w:ascii="宋体" w:hAnsi="宋体"/>
                <w:szCs w:val="21"/>
              </w:rPr>
              <w:t xml:space="preserve">16 </w:t>
            </w:r>
            <w:r w:rsidRPr="00A660D2">
              <w:rPr>
                <w:rFonts w:ascii="宋体" w:hAnsi="宋体" w:hint="eastAsia"/>
                <w:szCs w:val="21"/>
              </w:rPr>
              <w:t>周：毕业论文答辩；</w:t>
            </w:r>
          </w:p>
          <w:p w14:paraId="0DB62DB1" w14:textId="77777777" w:rsidR="00B65FA7" w:rsidRPr="00786FFF" w:rsidRDefault="00A660D2" w:rsidP="00A660D2">
            <w:pPr>
              <w:adjustRightInd w:val="0"/>
              <w:snapToGrid w:val="0"/>
              <w:spacing w:line="400" w:lineRule="exact"/>
              <w:rPr>
                <w:rFonts w:ascii="宋体" w:hAnsi="宋体"/>
                <w:szCs w:val="21"/>
              </w:rPr>
            </w:pPr>
            <w:r w:rsidRPr="00786FFF">
              <w:rPr>
                <w:rFonts w:ascii="宋体" w:hAnsi="宋体" w:hint="eastAsia"/>
                <w:szCs w:val="21"/>
              </w:rPr>
              <w:t>第</w:t>
            </w:r>
            <w:r w:rsidRPr="00786FFF">
              <w:rPr>
                <w:rFonts w:ascii="宋体" w:hAnsi="宋体"/>
                <w:szCs w:val="21"/>
              </w:rPr>
              <w:t xml:space="preserve">17 </w:t>
            </w:r>
            <w:r w:rsidRPr="00786FFF">
              <w:rPr>
                <w:rFonts w:ascii="宋体" w:hAnsi="宋体" w:hint="eastAsia"/>
                <w:szCs w:val="21"/>
              </w:rPr>
              <w:t>周：学院自查并提交后期自查材料、全面总结材料。</w:t>
            </w:r>
          </w:p>
          <w:p w14:paraId="21039AA5" w14:textId="77777777" w:rsidR="00A660D2" w:rsidRPr="00A660D2" w:rsidRDefault="00D939CF" w:rsidP="00A660D2">
            <w:pPr>
              <w:numPr>
                <w:ilvl w:val="0"/>
                <w:numId w:val="1"/>
              </w:numPr>
              <w:adjustRightInd w:val="0"/>
              <w:snapToGrid w:val="0"/>
              <w:spacing w:line="500" w:lineRule="exact"/>
              <w:rPr>
                <w:rFonts w:ascii="仿宋_GB2312" w:eastAsia="仿宋_GB2312" w:hAnsi="宋体"/>
                <w:b/>
                <w:bCs/>
                <w:sz w:val="28"/>
                <w:szCs w:val="28"/>
              </w:rPr>
            </w:pPr>
            <w:r>
              <w:rPr>
                <w:rFonts w:ascii="仿宋_GB2312" w:eastAsia="仿宋_GB2312" w:hAnsi="宋体" w:hint="eastAsia"/>
                <w:b/>
                <w:bCs/>
                <w:sz w:val="28"/>
                <w:szCs w:val="28"/>
              </w:rPr>
              <w:t>文献综述</w:t>
            </w:r>
          </w:p>
          <w:p w14:paraId="22508063" w14:textId="77777777" w:rsidR="00A660D2" w:rsidRDefault="00A660D2" w:rsidP="00A660D2">
            <w:pPr>
              <w:adjustRightInd w:val="0"/>
              <w:snapToGrid w:val="0"/>
              <w:spacing w:line="500" w:lineRule="exact"/>
              <w:ind w:firstLineChars="200" w:firstLine="420"/>
              <w:rPr>
                <w:rFonts w:ascii="宋体" w:hAnsi="宋体"/>
                <w:szCs w:val="21"/>
              </w:rPr>
            </w:pPr>
            <w:r w:rsidRPr="00A660D2">
              <w:rPr>
                <w:rFonts w:ascii="宋体" w:hAnsi="宋体" w:hint="eastAsia"/>
                <w:szCs w:val="21"/>
              </w:rPr>
              <w:t>随着互联网的普及和电子商务的发展，消费者的购物模式发生了显著变化。电商平台不仅提供了便</w:t>
            </w:r>
            <w:r w:rsidRPr="00A660D2">
              <w:rPr>
                <w:rFonts w:ascii="宋体" w:hAnsi="宋体" w:hint="eastAsia"/>
                <w:szCs w:val="21"/>
              </w:rPr>
              <w:lastRenderedPageBreak/>
              <w:t>捷的购物体验，还积累了大量的用户行为数据。这些数据为研究消费者的复</w:t>
            </w:r>
            <w:proofErr w:type="gramStart"/>
            <w:r w:rsidRPr="00A660D2">
              <w:rPr>
                <w:rFonts w:ascii="宋体" w:hAnsi="宋体" w:hint="eastAsia"/>
                <w:szCs w:val="21"/>
              </w:rPr>
              <w:t>购行为</w:t>
            </w:r>
            <w:proofErr w:type="gramEnd"/>
            <w:r w:rsidRPr="00A660D2">
              <w:rPr>
                <w:rFonts w:ascii="宋体" w:hAnsi="宋体" w:hint="eastAsia"/>
                <w:szCs w:val="21"/>
              </w:rPr>
              <w:t>提供了丰富的资源。</w:t>
            </w:r>
          </w:p>
          <w:p w14:paraId="20A589E9" w14:textId="77777777" w:rsidR="00A660D2" w:rsidRPr="00A660D2" w:rsidRDefault="00A660D2" w:rsidP="00A660D2">
            <w:pPr>
              <w:adjustRightInd w:val="0"/>
              <w:snapToGrid w:val="0"/>
              <w:spacing w:line="500" w:lineRule="exact"/>
              <w:ind w:firstLineChars="200" w:firstLine="420"/>
              <w:rPr>
                <w:rFonts w:ascii="宋体" w:hAnsi="宋体"/>
                <w:szCs w:val="21"/>
              </w:rPr>
            </w:pPr>
            <w:r w:rsidRPr="00A660D2">
              <w:rPr>
                <w:rFonts w:ascii="宋体" w:hAnsi="宋体" w:hint="eastAsia"/>
                <w:szCs w:val="21"/>
              </w:rPr>
              <w:t>研究表明，产品的质量、功能、设计等因素对消费者的复购意愿有重要影响。高质量的产品能够提高消费者的满意度，进而增加复购的可能性</w:t>
            </w:r>
            <w:r w:rsidRPr="00C608AB">
              <w:rPr>
                <w:rFonts w:ascii="宋体" w:hAnsi="宋体" w:hint="eastAsia"/>
                <w:szCs w:val="21"/>
                <w:vertAlign w:val="superscript"/>
              </w:rPr>
              <w:t>[14]</w:t>
            </w:r>
            <w:r w:rsidRPr="00A660D2">
              <w:rPr>
                <w:rFonts w:ascii="宋体" w:hAnsi="宋体" w:hint="eastAsia"/>
                <w:szCs w:val="21"/>
              </w:rPr>
              <w:t>。此外，产品的独特性和创新性也能吸引消费者进行重复购买</w:t>
            </w:r>
            <w:r w:rsidRPr="00C608AB">
              <w:rPr>
                <w:rFonts w:ascii="宋体" w:hAnsi="宋体" w:hint="eastAsia"/>
                <w:szCs w:val="21"/>
                <w:vertAlign w:val="superscript"/>
              </w:rPr>
              <w:t>[12]</w:t>
            </w:r>
            <w:r w:rsidRPr="00A660D2">
              <w:rPr>
                <w:rFonts w:ascii="宋体" w:hAnsi="宋体" w:hint="eastAsia"/>
                <w:szCs w:val="21"/>
              </w:rPr>
              <w:t>。</w:t>
            </w:r>
          </w:p>
          <w:p w14:paraId="09A86C6A" w14:textId="77777777" w:rsidR="00A660D2" w:rsidRPr="00A660D2" w:rsidRDefault="00A660D2" w:rsidP="00A660D2">
            <w:pPr>
              <w:adjustRightInd w:val="0"/>
              <w:snapToGrid w:val="0"/>
              <w:spacing w:line="500" w:lineRule="exact"/>
              <w:ind w:firstLineChars="200" w:firstLine="420"/>
              <w:rPr>
                <w:rFonts w:ascii="宋体" w:hAnsi="宋体"/>
                <w:szCs w:val="21"/>
              </w:rPr>
            </w:pPr>
            <w:r w:rsidRPr="00A660D2">
              <w:rPr>
                <w:rFonts w:ascii="宋体" w:hAnsi="宋体" w:hint="eastAsia"/>
                <w:szCs w:val="21"/>
              </w:rPr>
              <w:t>服务质量和品牌形象是影响消费者复</w:t>
            </w:r>
            <w:proofErr w:type="gramStart"/>
            <w:r w:rsidRPr="00A660D2">
              <w:rPr>
                <w:rFonts w:ascii="宋体" w:hAnsi="宋体" w:hint="eastAsia"/>
                <w:szCs w:val="21"/>
              </w:rPr>
              <w:t>购行为</w:t>
            </w:r>
            <w:proofErr w:type="gramEnd"/>
            <w:r w:rsidRPr="00A660D2">
              <w:rPr>
                <w:rFonts w:ascii="宋体" w:hAnsi="宋体" w:hint="eastAsia"/>
                <w:szCs w:val="21"/>
              </w:rPr>
              <w:t>的重要因素。良好的客户服务可以增强消费者的信任感，提升其对品牌的忠诚度</w:t>
            </w:r>
            <w:r w:rsidRPr="00C608AB">
              <w:rPr>
                <w:rFonts w:ascii="宋体" w:hAnsi="宋体" w:hint="eastAsia"/>
                <w:szCs w:val="21"/>
                <w:vertAlign w:val="superscript"/>
              </w:rPr>
              <w:t>[14]</w:t>
            </w:r>
            <w:r w:rsidRPr="00A660D2">
              <w:rPr>
                <w:rFonts w:ascii="宋体" w:hAnsi="宋体" w:hint="eastAsia"/>
                <w:szCs w:val="21"/>
              </w:rPr>
              <w:t>。品牌知名度和美誉度的提升也有助于消费者在选择商品时优先考虑该品牌</w:t>
            </w:r>
            <w:r w:rsidRPr="00C608AB">
              <w:rPr>
                <w:rFonts w:ascii="宋体" w:hAnsi="宋体" w:hint="eastAsia"/>
                <w:szCs w:val="21"/>
                <w:vertAlign w:val="superscript"/>
              </w:rPr>
              <w:t>[9]</w:t>
            </w:r>
            <w:r w:rsidRPr="00A660D2">
              <w:rPr>
                <w:rFonts w:ascii="宋体" w:hAnsi="宋体" w:hint="eastAsia"/>
                <w:szCs w:val="21"/>
              </w:rPr>
              <w:t>。特别是对于</w:t>
            </w:r>
            <w:proofErr w:type="gramStart"/>
            <w:r w:rsidRPr="00A660D2">
              <w:rPr>
                <w:rFonts w:ascii="宋体" w:hAnsi="宋体" w:hint="eastAsia"/>
                <w:szCs w:val="21"/>
              </w:rPr>
              <w:t>社区电</w:t>
            </w:r>
            <w:proofErr w:type="gramEnd"/>
            <w:r w:rsidRPr="00A660D2">
              <w:rPr>
                <w:rFonts w:ascii="宋体" w:hAnsi="宋体" w:hint="eastAsia"/>
                <w:szCs w:val="21"/>
              </w:rPr>
              <w:t>商，用户群体相对固定，品牌认同感的建立尤为重要</w:t>
            </w:r>
            <w:r w:rsidRPr="00C608AB">
              <w:rPr>
                <w:rFonts w:ascii="宋体" w:hAnsi="宋体" w:hint="eastAsia"/>
                <w:szCs w:val="21"/>
                <w:vertAlign w:val="superscript"/>
              </w:rPr>
              <w:t>[9]</w:t>
            </w:r>
            <w:r w:rsidRPr="00A660D2">
              <w:rPr>
                <w:rFonts w:ascii="宋体" w:hAnsi="宋体" w:hint="eastAsia"/>
                <w:szCs w:val="21"/>
              </w:rPr>
              <w:t>。</w:t>
            </w:r>
          </w:p>
          <w:p w14:paraId="1D53DDE6" w14:textId="77777777" w:rsidR="00A660D2" w:rsidRPr="00A660D2" w:rsidRDefault="00A660D2" w:rsidP="00A660D2">
            <w:pPr>
              <w:adjustRightInd w:val="0"/>
              <w:snapToGrid w:val="0"/>
              <w:spacing w:line="500" w:lineRule="exact"/>
              <w:ind w:firstLineChars="200" w:firstLine="420"/>
              <w:rPr>
                <w:rFonts w:ascii="宋体" w:hAnsi="宋体"/>
                <w:szCs w:val="21"/>
              </w:rPr>
            </w:pPr>
            <w:r w:rsidRPr="00A660D2">
              <w:rPr>
                <w:rFonts w:ascii="宋体" w:hAnsi="宋体" w:hint="eastAsia"/>
                <w:szCs w:val="21"/>
              </w:rPr>
              <w:t>价格是消费者决策过程中的关键因素之一。合理的价格定位和有效的促销活动可以刺激消费者的购买欲望，促进复</w:t>
            </w:r>
            <w:proofErr w:type="gramStart"/>
            <w:r w:rsidRPr="00A660D2">
              <w:rPr>
                <w:rFonts w:ascii="宋体" w:hAnsi="宋体" w:hint="eastAsia"/>
                <w:szCs w:val="21"/>
              </w:rPr>
              <w:t>购行为</w:t>
            </w:r>
            <w:proofErr w:type="gramEnd"/>
            <w:r w:rsidRPr="00C608AB">
              <w:rPr>
                <w:rFonts w:ascii="宋体" w:hAnsi="宋体" w:hint="eastAsia"/>
                <w:szCs w:val="21"/>
                <w:vertAlign w:val="superscript"/>
              </w:rPr>
              <w:t>[17]</w:t>
            </w:r>
            <w:r w:rsidRPr="00A660D2">
              <w:rPr>
                <w:rFonts w:ascii="宋体" w:hAnsi="宋体" w:hint="eastAsia"/>
                <w:szCs w:val="21"/>
              </w:rPr>
              <w:t>。例如，限时折扣、</w:t>
            </w:r>
            <w:proofErr w:type="gramStart"/>
            <w:r w:rsidRPr="00A660D2">
              <w:rPr>
                <w:rFonts w:ascii="宋体" w:hAnsi="宋体" w:hint="eastAsia"/>
                <w:szCs w:val="21"/>
              </w:rPr>
              <w:t>满减优惠</w:t>
            </w:r>
            <w:proofErr w:type="gramEnd"/>
            <w:r w:rsidRPr="00A660D2">
              <w:rPr>
                <w:rFonts w:ascii="宋体" w:hAnsi="宋体" w:hint="eastAsia"/>
                <w:szCs w:val="21"/>
              </w:rPr>
              <w:t>等促销手段能够激发消费者的紧迫感，促使他们更快地做出购买决定</w:t>
            </w:r>
            <w:r w:rsidRPr="00C608AB">
              <w:rPr>
                <w:rFonts w:ascii="宋体" w:hAnsi="宋体" w:hint="eastAsia"/>
                <w:szCs w:val="21"/>
                <w:vertAlign w:val="superscript"/>
              </w:rPr>
              <w:t>[17]</w:t>
            </w:r>
            <w:r w:rsidRPr="00A660D2">
              <w:rPr>
                <w:rFonts w:ascii="宋体" w:hAnsi="宋体" w:hint="eastAsia"/>
                <w:szCs w:val="21"/>
              </w:rPr>
              <w:t>。</w:t>
            </w:r>
          </w:p>
          <w:p w14:paraId="35748DA8" w14:textId="77777777" w:rsidR="00A660D2" w:rsidRPr="00A660D2" w:rsidRDefault="00A660D2" w:rsidP="00A660D2">
            <w:pPr>
              <w:adjustRightInd w:val="0"/>
              <w:snapToGrid w:val="0"/>
              <w:spacing w:line="500" w:lineRule="exact"/>
              <w:ind w:firstLineChars="200" w:firstLine="420"/>
              <w:rPr>
                <w:rFonts w:ascii="宋体" w:hAnsi="宋体"/>
                <w:szCs w:val="21"/>
              </w:rPr>
            </w:pPr>
            <w:r w:rsidRPr="00A660D2">
              <w:rPr>
                <w:rFonts w:ascii="宋体" w:hAnsi="宋体" w:hint="eastAsia"/>
                <w:szCs w:val="21"/>
              </w:rPr>
              <w:t>消费者的满意度</w:t>
            </w:r>
            <w:r w:rsidR="00786FFF">
              <w:rPr>
                <w:rFonts w:ascii="宋体" w:hAnsi="宋体" w:hint="eastAsia"/>
                <w:szCs w:val="21"/>
              </w:rPr>
              <w:t>、</w:t>
            </w:r>
            <w:r w:rsidRPr="00A660D2">
              <w:rPr>
                <w:rFonts w:ascii="宋体" w:hAnsi="宋体" w:hint="eastAsia"/>
                <w:szCs w:val="21"/>
              </w:rPr>
              <w:t>情感体验</w:t>
            </w:r>
            <w:r w:rsidR="00786FFF">
              <w:rPr>
                <w:rFonts w:ascii="宋体" w:hAnsi="宋体" w:hint="eastAsia"/>
                <w:szCs w:val="21"/>
              </w:rPr>
              <w:t>和</w:t>
            </w:r>
            <w:r w:rsidR="00786FFF" w:rsidRPr="00A660D2">
              <w:rPr>
                <w:rFonts w:ascii="宋体" w:hAnsi="宋体"/>
                <w:szCs w:val="21"/>
              </w:rPr>
              <w:t>品牌认同感等因素</w:t>
            </w:r>
            <w:r w:rsidRPr="00A660D2">
              <w:rPr>
                <w:rFonts w:ascii="宋体" w:hAnsi="宋体" w:hint="eastAsia"/>
                <w:szCs w:val="21"/>
              </w:rPr>
              <w:t>对复</w:t>
            </w:r>
            <w:proofErr w:type="gramStart"/>
            <w:r w:rsidRPr="00A660D2">
              <w:rPr>
                <w:rFonts w:ascii="宋体" w:hAnsi="宋体" w:hint="eastAsia"/>
                <w:szCs w:val="21"/>
              </w:rPr>
              <w:t>购行为</w:t>
            </w:r>
            <w:proofErr w:type="gramEnd"/>
            <w:r w:rsidRPr="00A660D2">
              <w:rPr>
                <w:rFonts w:ascii="宋体" w:hAnsi="宋体" w:hint="eastAsia"/>
                <w:szCs w:val="21"/>
              </w:rPr>
              <w:t>有着直接的影响</w:t>
            </w:r>
            <w:r w:rsidR="00786FFF" w:rsidRPr="00C608AB">
              <w:rPr>
                <w:rFonts w:ascii="宋体" w:hAnsi="宋体" w:hint="eastAsia"/>
                <w:szCs w:val="21"/>
                <w:vertAlign w:val="superscript"/>
              </w:rPr>
              <w:t>[11]</w:t>
            </w:r>
            <w:r w:rsidRPr="00A660D2">
              <w:rPr>
                <w:rFonts w:ascii="宋体" w:hAnsi="宋体" w:hint="eastAsia"/>
                <w:szCs w:val="21"/>
              </w:rPr>
              <w:t>。满意的购物经历会增强消费者的品牌忠诚度，而负面的情感体验则可能导致消费者流失</w:t>
            </w:r>
            <w:r w:rsidRPr="00C608AB">
              <w:rPr>
                <w:rFonts w:ascii="宋体" w:hAnsi="宋体" w:hint="eastAsia"/>
                <w:szCs w:val="21"/>
                <w:vertAlign w:val="superscript"/>
              </w:rPr>
              <w:t>[13]</w:t>
            </w:r>
            <w:r w:rsidRPr="00A660D2">
              <w:rPr>
                <w:rFonts w:ascii="宋体" w:hAnsi="宋体" w:hint="eastAsia"/>
                <w:szCs w:val="21"/>
              </w:rPr>
              <w:t>。此外，消费者的情感依恋和社会认同感也会影响其复购意愿</w:t>
            </w:r>
            <w:r w:rsidRPr="00C608AB">
              <w:rPr>
                <w:rFonts w:ascii="宋体" w:hAnsi="宋体" w:hint="eastAsia"/>
                <w:szCs w:val="21"/>
                <w:vertAlign w:val="superscript"/>
              </w:rPr>
              <w:t>[9]</w:t>
            </w:r>
            <w:r w:rsidRPr="00A660D2">
              <w:rPr>
                <w:rFonts w:ascii="宋体" w:hAnsi="宋体" w:hint="eastAsia"/>
                <w:szCs w:val="21"/>
              </w:rPr>
              <w:t>。</w:t>
            </w:r>
          </w:p>
          <w:p w14:paraId="536B3C59" w14:textId="77777777" w:rsidR="00A660D2" w:rsidRPr="00A660D2" w:rsidRDefault="00A660D2" w:rsidP="00A660D2">
            <w:pPr>
              <w:adjustRightInd w:val="0"/>
              <w:snapToGrid w:val="0"/>
              <w:spacing w:line="500" w:lineRule="exact"/>
              <w:ind w:firstLineChars="200" w:firstLine="420"/>
              <w:rPr>
                <w:rFonts w:ascii="宋体" w:hAnsi="宋体"/>
                <w:szCs w:val="21"/>
              </w:rPr>
            </w:pPr>
            <w:r w:rsidRPr="00A660D2">
              <w:rPr>
                <w:rFonts w:ascii="宋体" w:hAnsi="宋体" w:hint="eastAsia"/>
                <w:szCs w:val="21"/>
              </w:rPr>
              <w:t>在线评论和口碑传播是影响消费者购买决策的重要信息来源。正面的评价和推荐可以增加消费者的信任感，促进复购行为；相反，负面的评价可能会降低消费者的购买意愿</w:t>
            </w:r>
            <w:r w:rsidRPr="00C608AB">
              <w:rPr>
                <w:rFonts w:ascii="宋体" w:hAnsi="宋体" w:hint="eastAsia"/>
                <w:szCs w:val="21"/>
                <w:vertAlign w:val="superscript"/>
              </w:rPr>
              <w:t>[14]</w:t>
            </w:r>
            <w:r w:rsidRPr="00A660D2">
              <w:rPr>
                <w:rFonts w:ascii="宋体" w:hAnsi="宋体" w:hint="eastAsia"/>
                <w:szCs w:val="21"/>
              </w:rPr>
              <w:t>。因此，企业应重视用户反馈，及时处理负面评价，以维护良好的品牌形象</w:t>
            </w:r>
            <w:r w:rsidRPr="00C608AB">
              <w:rPr>
                <w:rFonts w:ascii="宋体" w:hAnsi="宋体" w:hint="eastAsia"/>
                <w:szCs w:val="21"/>
                <w:vertAlign w:val="superscript"/>
              </w:rPr>
              <w:t>[18]</w:t>
            </w:r>
            <w:r w:rsidRPr="00A660D2">
              <w:rPr>
                <w:rFonts w:ascii="宋体" w:hAnsi="宋体" w:hint="eastAsia"/>
                <w:szCs w:val="21"/>
              </w:rPr>
              <w:t>。</w:t>
            </w:r>
          </w:p>
          <w:p w14:paraId="53F705C3" w14:textId="77777777" w:rsidR="00A660D2" w:rsidRPr="00A660D2" w:rsidRDefault="00A660D2" w:rsidP="00A660D2">
            <w:pPr>
              <w:adjustRightInd w:val="0"/>
              <w:snapToGrid w:val="0"/>
              <w:spacing w:line="500" w:lineRule="exact"/>
              <w:ind w:firstLineChars="200" w:firstLine="420"/>
              <w:rPr>
                <w:rFonts w:ascii="宋体" w:hAnsi="宋体"/>
                <w:szCs w:val="21"/>
              </w:rPr>
            </w:pPr>
            <w:r w:rsidRPr="00A660D2">
              <w:rPr>
                <w:rFonts w:ascii="宋体" w:hAnsi="宋体" w:hint="eastAsia"/>
                <w:szCs w:val="21"/>
              </w:rPr>
              <w:t>内容营销通过提供有价值的信息和娱乐内容，增强消费者的品牌认同感，从而促进复</w:t>
            </w:r>
            <w:proofErr w:type="gramStart"/>
            <w:r w:rsidRPr="00A660D2">
              <w:rPr>
                <w:rFonts w:ascii="宋体" w:hAnsi="宋体" w:hint="eastAsia"/>
                <w:szCs w:val="21"/>
              </w:rPr>
              <w:t>购行为</w:t>
            </w:r>
            <w:proofErr w:type="gramEnd"/>
            <w:r w:rsidRPr="00C608AB">
              <w:rPr>
                <w:rFonts w:ascii="宋体" w:hAnsi="宋体" w:hint="eastAsia"/>
                <w:szCs w:val="21"/>
                <w:vertAlign w:val="superscript"/>
              </w:rPr>
              <w:t>[9]</w:t>
            </w:r>
            <w:r w:rsidRPr="00A660D2">
              <w:rPr>
                <w:rFonts w:ascii="宋体" w:hAnsi="宋体" w:hint="eastAsia"/>
                <w:szCs w:val="21"/>
              </w:rPr>
              <w:t>。研究表明，内容营销不仅能提高品牌的知名度，还能通过情感共鸣的方式，使消费者更愿意再次购买该品牌的产品或服务</w:t>
            </w:r>
            <w:r w:rsidRPr="00C608AB">
              <w:rPr>
                <w:rFonts w:ascii="宋体" w:hAnsi="宋体" w:hint="eastAsia"/>
                <w:szCs w:val="21"/>
                <w:vertAlign w:val="superscript"/>
              </w:rPr>
              <w:t>[9]</w:t>
            </w:r>
            <w:r w:rsidRPr="00A660D2">
              <w:rPr>
                <w:rFonts w:ascii="宋体" w:hAnsi="宋体" w:hint="eastAsia"/>
                <w:szCs w:val="21"/>
              </w:rPr>
              <w:t>。</w:t>
            </w:r>
          </w:p>
          <w:p w14:paraId="46A4E51A" w14:textId="77777777" w:rsidR="00A660D2" w:rsidRPr="00A660D2" w:rsidRDefault="00A660D2" w:rsidP="00A660D2">
            <w:pPr>
              <w:adjustRightInd w:val="0"/>
              <w:snapToGrid w:val="0"/>
              <w:spacing w:line="500" w:lineRule="exact"/>
              <w:ind w:firstLineChars="200" w:firstLine="420"/>
              <w:rPr>
                <w:rFonts w:ascii="宋体" w:hAnsi="宋体"/>
                <w:szCs w:val="21"/>
              </w:rPr>
            </w:pPr>
            <w:r>
              <w:rPr>
                <w:rFonts w:ascii="宋体" w:hAnsi="宋体" w:hint="eastAsia"/>
                <w:szCs w:val="21"/>
              </w:rPr>
              <w:t>对于</w:t>
            </w:r>
            <w:r w:rsidRPr="00A660D2">
              <w:rPr>
                <w:rFonts w:ascii="宋体" w:hAnsi="宋体" w:hint="eastAsia"/>
                <w:szCs w:val="21"/>
              </w:rPr>
              <w:t>复</w:t>
            </w:r>
            <w:proofErr w:type="gramStart"/>
            <w:r w:rsidRPr="00A660D2">
              <w:rPr>
                <w:rFonts w:ascii="宋体" w:hAnsi="宋体" w:hint="eastAsia"/>
                <w:szCs w:val="21"/>
              </w:rPr>
              <w:t>购行为</w:t>
            </w:r>
            <w:proofErr w:type="gramEnd"/>
            <w:r>
              <w:rPr>
                <w:rFonts w:ascii="宋体" w:hAnsi="宋体" w:hint="eastAsia"/>
                <w:szCs w:val="21"/>
              </w:rPr>
              <w:t>有多种</w:t>
            </w:r>
            <w:r w:rsidRPr="00A660D2">
              <w:rPr>
                <w:rFonts w:ascii="宋体" w:hAnsi="宋体" w:hint="eastAsia"/>
                <w:szCs w:val="21"/>
              </w:rPr>
              <w:t>预测方法</w:t>
            </w:r>
            <w:r>
              <w:rPr>
                <w:rFonts w:ascii="宋体" w:hAnsi="宋体" w:hint="eastAsia"/>
                <w:szCs w:val="21"/>
              </w:rPr>
              <w:t>，</w:t>
            </w:r>
            <w:r w:rsidRPr="00A660D2">
              <w:rPr>
                <w:rFonts w:ascii="宋体" w:hAnsi="宋体" w:hint="eastAsia"/>
                <w:szCs w:val="21"/>
              </w:rPr>
              <w:t>传统的统计方法如回归分析、结构方程模型（SEM）等常用于分析消费者复</w:t>
            </w:r>
            <w:proofErr w:type="gramStart"/>
            <w:r w:rsidRPr="00A660D2">
              <w:rPr>
                <w:rFonts w:ascii="宋体" w:hAnsi="宋体" w:hint="eastAsia"/>
                <w:szCs w:val="21"/>
              </w:rPr>
              <w:t>购行为</w:t>
            </w:r>
            <w:proofErr w:type="gramEnd"/>
            <w:r w:rsidRPr="00A660D2">
              <w:rPr>
                <w:rFonts w:ascii="宋体" w:hAnsi="宋体" w:hint="eastAsia"/>
                <w:szCs w:val="21"/>
              </w:rPr>
              <w:t>的影响因素。这些方法通过构建数学模型，量化各因素对复</w:t>
            </w:r>
            <w:proofErr w:type="gramStart"/>
            <w:r w:rsidRPr="00A660D2">
              <w:rPr>
                <w:rFonts w:ascii="宋体" w:hAnsi="宋体" w:hint="eastAsia"/>
                <w:szCs w:val="21"/>
              </w:rPr>
              <w:t>购行为</w:t>
            </w:r>
            <w:proofErr w:type="gramEnd"/>
            <w:r w:rsidRPr="00A660D2">
              <w:rPr>
                <w:rFonts w:ascii="宋体" w:hAnsi="宋体" w:hint="eastAsia"/>
                <w:szCs w:val="21"/>
              </w:rPr>
              <w:t>的影响程度</w:t>
            </w:r>
            <w:r w:rsidRPr="00C608AB">
              <w:rPr>
                <w:rFonts w:ascii="宋体" w:hAnsi="宋体" w:hint="eastAsia"/>
                <w:szCs w:val="21"/>
                <w:vertAlign w:val="superscript"/>
              </w:rPr>
              <w:t>[12]</w:t>
            </w:r>
            <w:r w:rsidRPr="00A660D2">
              <w:rPr>
                <w:rFonts w:ascii="宋体" w:hAnsi="宋体" w:hint="eastAsia"/>
                <w:szCs w:val="21"/>
              </w:rPr>
              <w:t>。然而，传统方法在处理大规模、复杂的数据时存在局限性，难以捕捉到消费者行为的动态变化。</w:t>
            </w:r>
          </w:p>
          <w:p w14:paraId="3EF5F96D" w14:textId="77777777" w:rsidR="00A660D2" w:rsidRPr="00786FFF" w:rsidRDefault="00A660D2" w:rsidP="00786FFF">
            <w:pPr>
              <w:adjustRightInd w:val="0"/>
              <w:snapToGrid w:val="0"/>
              <w:spacing w:line="500" w:lineRule="exact"/>
              <w:ind w:firstLineChars="200" w:firstLine="420"/>
              <w:rPr>
                <w:rFonts w:ascii="宋体" w:hAnsi="宋体"/>
                <w:szCs w:val="21"/>
              </w:rPr>
            </w:pPr>
            <w:r w:rsidRPr="00A660D2">
              <w:rPr>
                <w:rFonts w:ascii="宋体" w:hAnsi="宋体" w:hint="eastAsia"/>
                <w:szCs w:val="21"/>
              </w:rPr>
              <w:t>近年来，随着大数据和机器学习技术的发展，越来越多的研究开始采用数据挖掘和机器学习方法来预测消费者的复购行为。常见的算法包括决策树、支持向量机（SVM）、随机森林、梯度提升树（GBDT）、神经网络等</w:t>
            </w:r>
            <w:r w:rsidRPr="00C608AB">
              <w:rPr>
                <w:rFonts w:ascii="宋体" w:hAnsi="宋体" w:hint="eastAsia"/>
                <w:szCs w:val="21"/>
                <w:vertAlign w:val="superscript"/>
              </w:rPr>
              <w:t>[4]</w:t>
            </w:r>
            <w:r w:rsidRPr="00A660D2">
              <w:rPr>
                <w:rFonts w:ascii="宋体" w:hAnsi="宋体" w:hint="eastAsia"/>
                <w:szCs w:val="21"/>
              </w:rPr>
              <w:t>。这些算法能够自动提取特征，识别</w:t>
            </w:r>
            <w:proofErr w:type="gramStart"/>
            <w:r w:rsidRPr="00A660D2">
              <w:rPr>
                <w:rFonts w:ascii="宋体" w:hAnsi="宋体" w:hint="eastAsia"/>
                <w:szCs w:val="21"/>
              </w:rPr>
              <w:t>出影响复购行为</w:t>
            </w:r>
            <w:proofErr w:type="gramEnd"/>
            <w:r w:rsidRPr="00A660D2">
              <w:rPr>
                <w:rFonts w:ascii="宋体" w:hAnsi="宋体" w:hint="eastAsia"/>
                <w:szCs w:val="21"/>
              </w:rPr>
              <w:t>的关键因素，并进行精准预测</w:t>
            </w:r>
            <w:r w:rsidR="00786FFF" w:rsidRPr="00C608AB">
              <w:rPr>
                <w:rFonts w:ascii="宋体" w:hAnsi="宋体" w:hint="eastAsia"/>
                <w:szCs w:val="21"/>
                <w:vertAlign w:val="superscript"/>
              </w:rPr>
              <w:t>[2]</w:t>
            </w:r>
            <w:r w:rsidR="00786FFF">
              <w:rPr>
                <w:rFonts w:ascii="宋体" w:hAnsi="宋体" w:hint="eastAsia"/>
                <w:szCs w:val="21"/>
              </w:rPr>
              <w:t>。</w:t>
            </w:r>
            <w:r w:rsidR="00786FFF" w:rsidRPr="00A660D2">
              <w:rPr>
                <w:rFonts w:ascii="宋体" w:hAnsi="宋体"/>
                <w:szCs w:val="21"/>
              </w:rPr>
              <w:t>神经网络的消费者复</w:t>
            </w:r>
            <w:proofErr w:type="gramStart"/>
            <w:r w:rsidR="00786FFF" w:rsidRPr="00A660D2">
              <w:rPr>
                <w:rFonts w:ascii="宋体" w:hAnsi="宋体"/>
                <w:szCs w:val="21"/>
              </w:rPr>
              <w:t>购行为</w:t>
            </w:r>
            <w:proofErr w:type="gramEnd"/>
            <w:r w:rsidR="00786FFF" w:rsidRPr="00A660D2">
              <w:rPr>
                <w:rFonts w:ascii="宋体" w:hAnsi="宋体"/>
                <w:szCs w:val="21"/>
              </w:rPr>
              <w:t>预测模型</w:t>
            </w:r>
            <w:r w:rsidR="00786FFF" w:rsidRPr="00C608AB">
              <w:rPr>
                <w:rFonts w:ascii="宋体" w:hAnsi="宋体" w:hint="eastAsia"/>
                <w:szCs w:val="21"/>
                <w:vertAlign w:val="superscript"/>
              </w:rPr>
              <w:t>[7]</w:t>
            </w:r>
            <w:r w:rsidR="00786FFF" w:rsidRPr="00A660D2">
              <w:rPr>
                <w:rFonts w:ascii="宋体" w:hAnsi="宋体"/>
                <w:szCs w:val="21"/>
              </w:rPr>
              <w:t>，实现了用户属性、商品属性及用户行为特征的自动抽取与选择，并以此对消费者复</w:t>
            </w:r>
            <w:proofErr w:type="gramStart"/>
            <w:r w:rsidR="00786FFF" w:rsidRPr="00A660D2">
              <w:rPr>
                <w:rFonts w:ascii="宋体" w:hAnsi="宋体"/>
                <w:szCs w:val="21"/>
              </w:rPr>
              <w:t>购行为</w:t>
            </w:r>
            <w:proofErr w:type="gramEnd"/>
            <w:r w:rsidR="00786FFF" w:rsidRPr="00A660D2">
              <w:rPr>
                <w:rFonts w:ascii="宋体" w:hAnsi="宋体"/>
                <w:szCs w:val="21"/>
              </w:rPr>
              <w:t>进行预测。实验结果表明，基于神经网络的预测模型F1值比基准模型平均提升</w:t>
            </w:r>
            <w:r w:rsidR="00786FFF" w:rsidRPr="00A660D2">
              <w:rPr>
                <w:rFonts w:ascii="宋体" w:hAnsi="宋体"/>
                <w:szCs w:val="21"/>
              </w:rPr>
              <w:lastRenderedPageBreak/>
              <w:t>了7%</w:t>
            </w:r>
            <w:r w:rsidR="00786FFF">
              <w:rPr>
                <w:rFonts w:ascii="宋体" w:hAnsi="宋体" w:hint="eastAsia"/>
                <w:szCs w:val="21"/>
              </w:rPr>
              <w:t>~</w:t>
            </w:r>
            <w:r w:rsidR="00786FFF" w:rsidRPr="00A660D2">
              <w:rPr>
                <w:rFonts w:ascii="宋体" w:hAnsi="宋体"/>
                <w:szCs w:val="21"/>
              </w:rPr>
              <w:t>11%。</w:t>
            </w:r>
          </w:p>
          <w:p w14:paraId="7D6EA269" w14:textId="77777777" w:rsidR="00A660D2" w:rsidRPr="00A660D2" w:rsidRDefault="00A660D2" w:rsidP="00A660D2">
            <w:pPr>
              <w:adjustRightInd w:val="0"/>
              <w:snapToGrid w:val="0"/>
              <w:spacing w:line="500" w:lineRule="exact"/>
              <w:ind w:firstLineChars="200" w:firstLine="420"/>
              <w:rPr>
                <w:rFonts w:ascii="宋体" w:hAnsi="宋体"/>
                <w:szCs w:val="21"/>
              </w:rPr>
            </w:pPr>
            <w:r w:rsidRPr="00A660D2">
              <w:rPr>
                <w:rFonts w:ascii="宋体" w:hAnsi="宋体" w:hint="eastAsia"/>
                <w:szCs w:val="21"/>
              </w:rPr>
              <w:t>分类模型如逻辑回归、朴素贝叶斯、支持</w:t>
            </w:r>
            <w:proofErr w:type="gramStart"/>
            <w:r w:rsidRPr="00A660D2">
              <w:rPr>
                <w:rFonts w:ascii="宋体" w:hAnsi="宋体" w:hint="eastAsia"/>
                <w:szCs w:val="21"/>
              </w:rPr>
              <w:t>向量机</w:t>
            </w:r>
            <w:proofErr w:type="gramEnd"/>
            <w:r w:rsidRPr="00A660D2">
              <w:rPr>
                <w:rFonts w:ascii="宋体" w:hAnsi="宋体" w:hint="eastAsia"/>
                <w:szCs w:val="21"/>
              </w:rPr>
              <w:t>等被广泛应用于复</w:t>
            </w:r>
            <w:proofErr w:type="gramStart"/>
            <w:r w:rsidRPr="00A660D2">
              <w:rPr>
                <w:rFonts w:ascii="宋体" w:hAnsi="宋体" w:hint="eastAsia"/>
                <w:szCs w:val="21"/>
              </w:rPr>
              <w:t>购行为</w:t>
            </w:r>
            <w:proofErr w:type="gramEnd"/>
            <w:r w:rsidRPr="00A660D2">
              <w:rPr>
                <w:rFonts w:ascii="宋体" w:hAnsi="宋体" w:hint="eastAsia"/>
                <w:szCs w:val="21"/>
              </w:rPr>
              <w:t>的预测。这些模型通过将消费者分为不同的类别，如“可能复购”和“不太可能复购”，从而实现对复</w:t>
            </w:r>
            <w:proofErr w:type="gramStart"/>
            <w:r w:rsidRPr="00A660D2">
              <w:rPr>
                <w:rFonts w:ascii="宋体" w:hAnsi="宋体" w:hint="eastAsia"/>
                <w:szCs w:val="21"/>
              </w:rPr>
              <w:t>购行为</w:t>
            </w:r>
            <w:proofErr w:type="gramEnd"/>
            <w:r w:rsidRPr="00A660D2">
              <w:rPr>
                <w:rFonts w:ascii="宋体" w:hAnsi="宋体" w:hint="eastAsia"/>
                <w:szCs w:val="21"/>
              </w:rPr>
              <w:t>的预测</w:t>
            </w:r>
            <w:r w:rsidRPr="00C608AB">
              <w:rPr>
                <w:rFonts w:ascii="宋体" w:hAnsi="宋体" w:hint="eastAsia"/>
                <w:szCs w:val="21"/>
                <w:vertAlign w:val="superscript"/>
              </w:rPr>
              <w:t>[3]</w:t>
            </w:r>
            <w:r w:rsidRPr="00A660D2">
              <w:rPr>
                <w:rFonts w:ascii="宋体" w:hAnsi="宋体" w:hint="eastAsia"/>
                <w:szCs w:val="21"/>
              </w:rPr>
              <w:t>。研究表明，融合模型（如RNN-NB）相较于单一模型具有更高的预测准确率，尤其是在处理短序列数据时表现更为出色</w:t>
            </w:r>
            <w:r w:rsidRPr="00C608AB">
              <w:rPr>
                <w:rFonts w:ascii="宋体" w:hAnsi="宋体" w:hint="eastAsia"/>
                <w:szCs w:val="21"/>
                <w:vertAlign w:val="superscript"/>
              </w:rPr>
              <w:t>[4]</w:t>
            </w:r>
            <w:r w:rsidRPr="00A660D2">
              <w:rPr>
                <w:rFonts w:ascii="宋体" w:hAnsi="宋体" w:hint="eastAsia"/>
                <w:szCs w:val="21"/>
              </w:rPr>
              <w:t>。</w:t>
            </w:r>
          </w:p>
          <w:p w14:paraId="185991DB" w14:textId="77777777" w:rsidR="00A660D2" w:rsidRDefault="00A660D2" w:rsidP="00A660D2">
            <w:pPr>
              <w:adjustRightInd w:val="0"/>
              <w:snapToGrid w:val="0"/>
              <w:spacing w:line="500" w:lineRule="exact"/>
              <w:ind w:firstLineChars="200" w:firstLine="420"/>
              <w:rPr>
                <w:rFonts w:ascii="宋体" w:hAnsi="宋体"/>
                <w:szCs w:val="21"/>
              </w:rPr>
            </w:pPr>
            <w:r w:rsidRPr="00A660D2">
              <w:rPr>
                <w:rFonts w:ascii="宋体" w:hAnsi="宋体" w:hint="eastAsia"/>
                <w:szCs w:val="21"/>
              </w:rPr>
              <w:t>时间序列分析</w:t>
            </w:r>
            <w:r>
              <w:rPr>
                <w:rFonts w:ascii="宋体" w:hAnsi="宋体" w:hint="eastAsia"/>
                <w:szCs w:val="21"/>
              </w:rPr>
              <w:t>也</w:t>
            </w:r>
            <w:r w:rsidRPr="00A660D2">
              <w:rPr>
                <w:rFonts w:ascii="宋体" w:hAnsi="宋体" w:hint="eastAsia"/>
                <w:szCs w:val="21"/>
              </w:rPr>
              <w:t>是一种常用的预测方法，尤其适用于处理具有时间依赖性的消费者行为数据。循环神经网络（RNN）、长短期记忆网络（LSTM）等深度学习模型能够有效地捕捉消费者行为的时间动态特征，从而提高预测的准确性</w:t>
            </w:r>
            <w:r w:rsidRPr="00C608AB">
              <w:rPr>
                <w:rFonts w:ascii="宋体" w:hAnsi="宋体" w:hint="eastAsia"/>
                <w:szCs w:val="21"/>
                <w:vertAlign w:val="superscript"/>
              </w:rPr>
              <w:t>[5]</w:t>
            </w:r>
            <w:r w:rsidRPr="00A660D2">
              <w:rPr>
                <w:rFonts w:ascii="宋体" w:hAnsi="宋体" w:hint="eastAsia"/>
                <w:szCs w:val="21"/>
              </w:rPr>
              <w:t>。此外，引入时间奖惩因子和商品复购周期的改进推荐算法也显示出较好的效果</w:t>
            </w:r>
            <w:r w:rsidRPr="00C608AB">
              <w:rPr>
                <w:rFonts w:ascii="宋体" w:hAnsi="宋体" w:hint="eastAsia"/>
                <w:szCs w:val="21"/>
                <w:vertAlign w:val="superscript"/>
              </w:rPr>
              <w:t>[10]</w:t>
            </w:r>
            <w:r w:rsidRPr="00A660D2">
              <w:rPr>
                <w:rFonts w:ascii="宋体" w:hAnsi="宋体" w:hint="eastAsia"/>
                <w:szCs w:val="21"/>
              </w:rPr>
              <w:t>。</w:t>
            </w:r>
          </w:p>
          <w:p w14:paraId="3F3D2DD7" w14:textId="77777777" w:rsidR="00786FFF" w:rsidRPr="00786FFF" w:rsidRDefault="00786FFF" w:rsidP="00786FFF">
            <w:pPr>
              <w:adjustRightInd w:val="0"/>
              <w:snapToGrid w:val="0"/>
              <w:spacing w:line="500" w:lineRule="exact"/>
              <w:ind w:firstLineChars="200" w:firstLine="420"/>
              <w:rPr>
                <w:rFonts w:ascii="宋体" w:hAnsi="宋体"/>
                <w:szCs w:val="21"/>
              </w:rPr>
            </w:pPr>
            <w:r>
              <w:rPr>
                <w:rFonts w:ascii="宋体" w:hAnsi="宋体" w:hint="eastAsia"/>
                <w:szCs w:val="21"/>
              </w:rPr>
              <w:t>为了减少单一模型可能出现的过拟合现象，可以</w:t>
            </w:r>
            <w:r w:rsidRPr="00786FFF">
              <w:rPr>
                <w:rFonts w:ascii="宋体" w:hAnsi="宋体"/>
                <w:szCs w:val="21"/>
              </w:rPr>
              <w:t>使用</w:t>
            </w:r>
            <w:r>
              <w:rPr>
                <w:rFonts w:ascii="宋体" w:hAnsi="宋体" w:hint="eastAsia"/>
                <w:szCs w:val="21"/>
              </w:rPr>
              <w:t>多模型融合的复杂模型进行预测</w:t>
            </w:r>
            <w:r w:rsidRPr="00786FFF">
              <w:rPr>
                <w:rFonts w:ascii="宋体" w:hAnsi="宋体"/>
                <w:szCs w:val="21"/>
              </w:rPr>
              <w:t>。实验研究表明，多</w:t>
            </w:r>
            <w:proofErr w:type="spellStart"/>
            <w:r w:rsidRPr="00786FFF">
              <w:rPr>
                <w:rFonts w:ascii="宋体" w:hAnsi="宋体"/>
                <w:szCs w:val="21"/>
              </w:rPr>
              <w:t>lightGBM</w:t>
            </w:r>
            <w:proofErr w:type="spellEnd"/>
            <w:r w:rsidRPr="00786FFF">
              <w:rPr>
                <w:rFonts w:ascii="宋体" w:hAnsi="宋体"/>
                <w:szCs w:val="21"/>
              </w:rPr>
              <w:t>模型的融合方法能够达到很高的再购物行为预测准确度</w:t>
            </w:r>
            <w:r w:rsidRPr="00C608AB">
              <w:rPr>
                <w:rFonts w:ascii="宋体" w:hAnsi="宋体" w:hint="eastAsia"/>
                <w:szCs w:val="21"/>
                <w:vertAlign w:val="superscript"/>
              </w:rPr>
              <w:t>[1]</w:t>
            </w:r>
            <w:r w:rsidRPr="00786FFF">
              <w:rPr>
                <w:rFonts w:ascii="宋体" w:hAnsi="宋体"/>
                <w:szCs w:val="21"/>
              </w:rPr>
              <w:t>，其AUC</w:t>
            </w:r>
            <w:proofErr w:type="gramStart"/>
            <w:r w:rsidRPr="00786FFF">
              <w:rPr>
                <w:rFonts w:ascii="宋体" w:hAnsi="宋体"/>
                <w:szCs w:val="21"/>
              </w:rPr>
              <w:t>值能够</w:t>
            </w:r>
            <w:proofErr w:type="gramEnd"/>
            <w:r w:rsidRPr="00786FFF">
              <w:rPr>
                <w:rFonts w:ascii="宋体" w:hAnsi="宋体"/>
                <w:szCs w:val="21"/>
              </w:rPr>
              <w:t>达到0.7018，同时，基于这种方法实现的</w:t>
            </w:r>
            <w:proofErr w:type="gramStart"/>
            <w:r w:rsidRPr="00786FFF">
              <w:rPr>
                <w:rFonts w:ascii="宋体" w:hAnsi="宋体"/>
                <w:szCs w:val="21"/>
              </w:rPr>
              <w:t>预测器</w:t>
            </w:r>
            <w:proofErr w:type="gramEnd"/>
            <w:r w:rsidRPr="00786FFF">
              <w:rPr>
                <w:rFonts w:ascii="宋体" w:hAnsi="宋体"/>
                <w:szCs w:val="21"/>
              </w:rPr>
              <w:t>只需要少数特征就能对预测结果产生很好的贡献。</w:t>
            </w:r>
          </w:p>
          <w:p w14:paraId="29145C2F" w14:textId="77777777" w:rsidR="00A660D2" w:rsidRPr="00A660D2" w:rsidRDefault="00A660D2" w:rsidP="00A660D2">
            <w:pPr>
              <w:adjustRightInd w:val="0"/>
              <w:snapToGrid w:val="0"/>
              <w:spacing w:line="500" w:lineRule="exact"/>
              <w:ind w:firstLineChars="200" w:firstLine="420"/>
              <w:rPr>
                <w:rFonts w:ascii="宋体" w:hAnsi="宋体"/>
                <w:szCs w:val="21"/>
              </w:rPr>
            </w:pPr>
            <w:r w:rsidRPr="00A660D2">
              <w:rPr>
                <w:rFonts w:ascii="宋体" w:hAnsi="宋体" w:hint="eastAsia"/>
                <w:szCs w:val="21"/>
              </w:rPr>
              <w:t>用户画像和行为特征的构建是复</w:t>
            </w:r>
            <w:proofErr w:type="gramStart"/>
            <w:r w:rsidRPr="00A660D2">
              <w:rPr>
                <w:rFonts w:ascii="宋体" w:hAnsi="宋体" w:hint="eastAsia"/>
                <w:szCs w:val="21"/>
              </w:rPr>
              <w:t>购行为</w:t>
            </w:r>
            <w:proofErr w:type="gramEnd"/>
            <w:r w:rsidRPr="00A660D2">
              <w:rPr>
                <w:rFonts w:ascii="宋体" w:hAnsi="宋体" w:hint="eastAsia"/>
                <w:szCs w:val="21"/>
              </w:rPr>
              <w:t>预测的基础。通过对用户的浏览记录、购买历史、评价反馈等多维</w:t>
            </w:r>
            <w:proofErr w:type="gramStart"/>
            <w:r w:rsidRPr="00A660D2">
              <w:rPr>
                <w:rFonts w:ascii="宋体" w:hAnsi="宋体" w:hint="eastAsia"/>
                <w:szCs w:val="21"/>
              </w:rPr>
              <w:t>度数据</w:t>
            </w:r>
            <w:proofErr w:type="gramEnd"/>
            <w:r w:rsidRPr="00A660D2">
              <w:rPr>
                <w:rFonts w:ascii="宋体" w:hAnsi="宋体" w:hint="eastAsia"/>
                <w:szCs w:val="21"/>
              </w:rPr>
              <w:t>进行分析，可以构建出详细的用户画像，进而为个性化推荐和精准营销提供支持</w:t>
            </w:r>
            <w:r w:rsidRPr="00C608AB">
              <w:rPr>
                <w:rFonts w:ascii="宋体" w:hAnsi="宋体" w:hint="eastAsia"/>
                <w:szCs w:val="21"/>
                <w:vertAlign w:val="superscript"/>
              </w:rPr>
              <w:t>[6]</w:t>
            </w:r>
            <w:r w:rsidRPr="00A660D2">
              <w:rPr>
                <w:rFonts w:ascii="宋体" w:hAnsi="宋体" w:hint="eastAsia"/>
                <w:szCs w:val="21"/>
              </w:rPr>
              <w:t>。RFM模型（Recency, Frequency, Monetary）作为一种经典的用户细分工具，能够有效识别高价值用户，提升</w:t>
            </w:r>
            <w:proofErr w:type="gramStart"/>
            <w:r w:rsidRPr="00A660D2">
              <w:rPr>
                <w:rFonts w:ascii="宋体" w:hAnsi="宋体" w:hint="eastAsia"/>
                <w:szCs w:val="21"/>
              </w:rPr>
              <w:t>复购率</w:t>
            </w:r>
            <w:proofErr w:type="gramEnd"/>
            <w:r w:rsidRPr="00C608AB">
              <w:rPr>
                <w:rFonts w:ascii="宋体" w:hAnsi="宋体" w:hint="eastAsia"/>
                <w:szCs w:val="21"/>
                <w:vertAlign w:val="superscript"/>
              </w:rPr>
              <w:t>[8]</w:t>
            </w:r>
            <w:r w:rsidRPr="00A660D2">
              <w:rPr>
                <w:rFonts w:ascii="宋体" w:hAnsi="宋体" w:hint="eastAsia"/>
                <w:szCs w:val="21"/>
              </w:rPr>
              <w:t>。</w:t>
            </w:r>
          </w:p>
          <w:p w14:paraId="0D215111" w14:textId="77777777" w:rsidR="00786FFF" w:rsidRPr="00786FFF" w:rsidRDefault="00A660D2" w:rsidP="00786FFF">
            <w:pPr>
              <w:adjustRightInd w:val="0"/>
              <w:snapToGrid w:val="0"/>
              <w:spacing w:line="500" w:lineRule="exact"/>
              <w:ind w:firstLineChars="200" w:firstLine="420"/>
              <w:rPr>
                <w:rFonts w:ascii="宋体" w:hAnsi="宋体"/>
                <w:szCs w:val="21"/>
              </w:rPr>
            </w:pPr>
            <w:r w:rsidRPr="00A660D2">
              <w:rPr>
                <w:rFonts w:ascii="宋体" w:hAnsi="宋体" w:hint="eastAsia"/>
                <w:szCs w:val="21"/>
              </w:rPr>
              <w:t>结构方程模型（SEM）是一种综合性的统计方法，能够同时处理多个变量之间的关系，广泛应用于消费者行为研究。Hellier等人</w:t>
            </w:r>
            <w:r w:rsidRPr="00C608AB">
              <w:rPr>
                <w:rFonts w:ascii="宋体" w:hAnsi="宋体" w:hint="eastAsia"/>
                <w:szCs w:val="21"/>
                <w:vertAlign w:val="superscript"/>
              </w:rPr>
              <w:t>[12]</w:t>
            </w:r>
            <w:r w:rsidRPr="00A660D2">
              <w:rPr>
                <w:rFonts w:ascii="宋体" w:hAnsi="宋体" w:hint="eastAsia"/>
                <w:szCs w:val="21"/>
              </w:rPr>
              <w:t>通过SEM模型研究了消费者复购意图的影响因素，发现服务质量和顾客满意度对复购意图有显著影响。此外，Mittal等人</w:t>
            </w:r>
            <w:r w:rsidRPr="00C608AB">
              <w:rPr>
                <w:rFonts w:ascii="宋体" w:hAnsi="宋体" w:hint="eastAsia"/>
                <w:szCs w:val="21"/>
                <w:vertAlign w:val="superscript"/>
              </w:rPr>
              <w:t>[16]</w:t>
            </w:r>
            <w:r w:rsidRPr="00A660D2">
              <w:rPr>
                <w:rFonts w:ascii="宋体" w:hAnsi="宋体" w:hint="eastAsia"/>
                <w:szCs w:val="21"/>
              </w:rPr>
              <w:t>进一步探讨了客户特征对复</w:t>
            </w:r>
            <w:proofErr w:type="gramStart"/>
            <w:r w:rsidRPr="00A660D2">
              <w:rPr>
                <w:rFonts w:ascii="宋体" w:hAnsi="宋体" w:hint="eastAsia"/>
                <w:szCs w:val="21"/>
              </w:rPr>
              <w:t>购行为</w:t>
            </w:r>
            <w:proofErr w:type="gramEnd"/>
            <w:r w:rsidRPr="00A660D2">
              <w:rPr>
                <w:rFonts w:ascii="宋体" w:hAnsi="宋体" w:hint="eastAsia"/>
                <w:szCs w:val="21"/>
              </w:rPr>
              <w:t>的调节作用，指出不同类型的客户在复</w:t>
            </w:r>
            <w:proofErr w:type="gramStart"/>
            <w:r w:rsidRPr="00A660D2">
              <w:rPr>
                <w:rFonts w:ascii="宋体" w:hAnsi="宋体" w:hint="eastAsia"/>
                <w:szCs w:val="21"/>
              </w:rPr>
              <w:t>购行为</w:t>
            </w:r>
            <w:proofErr w:type="gramEnd"/>
            <w:r w:rsidRPr="00A660D2">
              <w:rPr>
                <w:rFonts w:ascii="宋体" w:hAnsi="宋体" w:hint="eastAsia"/>
                <w:szCs w:val="21"/>
              </w:rPr>
              <w:t>上表现出不同的倾向。</w:t>
            </w:r>
            <w:r w:rsidR="00786FFF">
              <w:rPr>
                <w:rFonts w:ascii="宋体" w:hAnsi="宋体" w:hint="eastAsia"/>
                <w:szCs w:val="21"/>
              </w:rPr>
              <w:t>同时，通过RFM模型</w:t>
            </w:r>
            <w:r w:rsidR="00786FFF" w:rsidRPr="00A660D2">
              <w:rPr>
                <w:rFonts w:ascii="宋体" w:hAnsi="宋体"/>
                <w:szCs w:val="21"/>
              </w:rPr>
              <w:t>和数据建模技术构建</w:t>
            </w:r>
            <w:r w:rsidR="00786FFF">
              <w:rPr>
                <w:rFonts w:ascii="宋体" w:hAnsi="宋体" w:hint="eastAsia"/>
                <w:szCs w:val="21"/>
              </w:rPr>
              <w:t>的</w:t>
            </w:r>
            <w:r w:rsidR="00786FFF" w:rsidRPr="00A660D2">
              <w:rPr>
                <w:rFonts w:ascii="宋体" w:hAnsi="宋体"/>
                <w:szCs w:val="21"/>
              </w:rPr>
              <w:t>复</w:t>
            </w:r>
            <w:proofErr w:type="gramStart"/>
            <w:r w:rsidR="00786FFF" w:rsidRPr="00A660D2">
              <w:rPr>
                <w:rFonts w:ascii="宋体" w:hAnsi="宋体"/>
                <w:szCs w:val="21"/>
              </w:rPr>
              <w:t>购行为</w:t>
            </w:r>
            <w:proofErr w:type="gramEnd"/>
            <w:r w:rsidR="00786FFF" w:rsidRPr="00A660D2">
              <w:rPr>
                <w:rFonts w:ascii="宋体" w:hAnsi="宋体"/>
                <w:szCs w:val="21"/>
              </w:rPr>
              <w:t>的预测模型</w:t>
            </w:r>
            <w:r w:rsidR="00786FFF">
              <w:rPr>
                <w:rFonts w:ascii="宋体" w:hAnsi="宋体" w:hint="eastAsia"/>
                <w:szCs w:val="21"/>
              </w:rPr>
              <w:t>在</w:t>
            </w:r>
            <w:r w:rsidR="00786FFF" w:rsidRPr="00A660D2">
              <w:rPr>
                <w:rFonts w:ascii="宋体" w:hAnsi="宋体"/>
                <w:szCs w:val="21"/>
              </w:rPr>
              <w:t>检测消费者的行为模式</w:t>
            </w:r>
            <w:r w:rsidR="00786FFF">
              <w:rPr>
                <w:rFonts w:ascii="宋体" w:hAnsi="宋体" w:hint="eastAsia"/>
                <w:szCs w:val="21"/>
              </w:rPr>
              <w:t>上亦有出色表现。</w:t>
            </w:r>
            <w:r w:rsidR="00786FFF" w:rsidRPr="00A660D2">
              <w:rPr>
                <w:rFonts w:ascii="宋体" w:hAnsi="宋体"/>
                <w:szCs w:val="21"/>
              </w:rPr>
              <w:t>研究表明，八次交易足以以高精度分类消费者，RFM模型在客户分类和细分方面具有较高的准确性</w:t>
            </w:r>
            <w:r w:rsidR="00786FFF" w:rsidRPr="00C608AB">
              <w:rPr>
                <w:rFonts w:ascii="宋体" w:hAnsi="宋体" w:hint="eastAsia"/>
                <w:szCs w:val="21"/>
                <w:vertAlign w:val="superscript"/>
              </w:rPr>
              <w:t>[15]</w:t>
            </w:r>
            <w:r w:rsidR="00786FFF" w:rsidRPr="00A660D2">
              <w:rPr>
                <w:rFonts w:ascii="宋体" w:hAnsi="宋体"/>
                <w:szCs w:val="21"/>
              </w:rPr>
              <w:t>。</w:t>
            </w:r>
          </w:p>
          <w:p w14:paraId="522FB26C" w14:textId="77777777" w:rsidR="00A660D2" w:rsidRPr="00A660D2" w:rsidRDefault="00A660D2" w:rsidP="00A660D2">
            <w:pPr>
              <w:adjustRightInd w:val="0"/>
              <w:snapToGrid w:val="0"/>
              <w:spacing w:line="500" w:lineRule="exact"/>
              <w:ind w:firstLineChars="200" w:firstLine="420"/>
              <w:rPr>
                <w:rFonts w:ascii="宋体" w:hAnsi="宋体"/>
                <w:szCs w:val="21"/>
              </w:rPr>
            </w:pPr>
            <w:r>
              <w:rPr>
                <w:rFonts w:ascii="宋体" w:hAnsi="宋体" w:hint="eastAsia"/>
                <w:szCs w:val="21"/>
              </w:rPr>
              <w:t>同时，</w:t>
            </w:r>
            <w:r w:rsidRPr="00A660D2">
              <w:rPr>
                <w:rFonts w:ascii="宋体" w:hAnsi="宋体" w:hint="eastAsia"/>
                <w:szCs w:val="21"/>
              </w:rPr>
              <w:t>社交媒体和内容营销在消费者复</w:t>
            </w:r>
            <w:proofErr w:type="gramStart"/>
            <w:r w:rsidRPr="00A660D2">
              <w:rPr>
                <w:rFonts w:ascii="宋体" w:hAnsi="宋体" w:hint="eastAsia"/>
                <w:szCs w:val="21"/>
              </w:rPr>
              <w:t>购行为</w:t>
            </w:r>
            <w:proofErr w:type="gramEnd"/>
            <w:r w:rsidRPr="00A660D2">
              <w:rPr>
                <w:rFonts w:ascii="宋体" w:hAnsi="宋体" w:hint="eastAsia"/>
                <w:szCs w:val="21"/>
              </w:rPr>
              <w:t>中扮演着重要角色。通过社交媒体平台，企业可以与消费者进行互动，了解他们的需求和偏好，进而制定更加个性化的营销策略</w:t>
            </w:r>
            <w:r w:rsidRPr="00C608AB">
              <w:rPr>
                <w:rFonts w:ascii="宋体" w:hAnsi="宋体" w:hint="eastAsia"/>
                <w:szCs w:val="21"/>
                <w:vertAlign w:val="superscript"/>
              </w:rPr>
              <w:t>[9]</w:t>
            </w:r>
            <w:r w:rsidRPr="00A660D2">
              <w:rPr>
                <w:rFonts w:ascii="宋体" w:hAnsi="宋体" w:hint="eastAsia"/>
                <w:szCs w:val="21"/>
              </w:rPr>
              <w:t>。内容营销则通过提供有价值的信息和娱乐内容，增强消费者的品牌认同感，促进复</w:t>
            </w:r>
            <w:proofErr w:type="gramStart"/>
            <w:r w:rsidRPr="00A660D2">
              <w:rPr>
                <w:rFonts w:ascii="宋体" w:hAnsi="宋体" w:hint="eastAsia"/>
                <w:szCs w:val="21"/>
              </w:rPr>
              <w:t>购行为</w:t>
            </w:r>
            <w:proofErr w:type="gramEnd"/>
            <w:r w:rsidRPr="00C608AB">
              <w:rPr>
                <w:rFonts w:ascii="宋体" w:hAnsi="宋体" w:hint="eastAsia"/>
                <w:szCs w:val="21"/>
                <w:vertAlign w:val="superscript"/>
              </w:rPr>
              <w:t>[9]</w:t>
            </w:r>
            <w:r w:rsidRPr="00A660D2">
              <w:rPr>
                <w:rFonts w:ascii="宋体" w:hAnsi="宋体" w:hint="eastAsia"/>
                <w:szCs w:val="21"/>
              </w:rPr>
              <w:t>。</w:t>
            </w:r>
          </w:p>
          <w:p w14:paraId="0ADCAA63" w14:textId="77777777" w:rsidR="00A660D2" w:rsidRPr="00A660D2" w:rsidRDefault="00A660D2" w:rsidP="00A660D2">
            <w:pPr>
              <w:adjustRightInd w:val="0"/>
              <w:snapToGrid w:val="0"/>
              <w:spacing w:line="500" w:lineRule="exact"/>
              <w:ind w:firstLineChars="200" w:firstLine="420"/>
              <w:rPr>
                <w:rFonts w:ascii="宋体" w:hAnsi="宋体"/>
                <w:szCs w:val="21"/>
              </w:rPr>
            </w:pPr>
            <w:proofErr w:type="spellStart"/>
            <w:r w:rsidRPr="00A660D2">
              <w:rPr>
                <w:rFonts w:ascii="宋体" w:hAnsi="宋体" w:hint="eastAsia"/>
                <w:szCs w:val="21"/>
              </w:rPr>
              <w:t>Wijarnoko</w:t>
            </w:r>
            <w:proofErr w:type="spellEnd"/>
            <w:r w:rsidRPr="00A660D2">
              <w:rPr>
                <w:rFonts w:ascii="宋体" w:hAnsi="宋体" w:hint="eastAsia"/>
                <w:szCs w:val="21"/>
              </w:rPr>
              <w:t>等人</w:t>
            </w:r>
            <w:r w:rsidRPr="00C608AB">
              <w:rPr>
                <w:rFonts w:ascii="宋体" w:hAnsi="宋体" w:hint="eastAsia"/>
                <w:szCs w:val="21"/>
                <w:vertAlign w:val="superscript"/>
              </w:rPr>
              <w:t>[18]</w:t>
            </w:r>
            <w:r w:rsidRPr="00A660D2">
              <w:rPr>
                <w:rFonts w:ascii="宋体" w:hAnsi="宋体" w:hint="eastAsia"/>
                <w:szCs w:val="21"/>
              </w:rPr>
              <w:t>通过对大量文献的系统性回顾，总结了影响消费者复购意图的主要因素，包括产品属性、服务质量、品牌形象、价格、促销策略、消费者满意度等。他们指出，未来的研究应更加关注</w:t>
            </w:r>
            <w:r w:rsidRPr="00A660D2">
              <w:rPr>
                <w:rFonts w:ascii="宋体" w:hAnsi="宋体" w:hint="eastAsia"/>
                <w:szCs w:val="21"/>
              </w:rPr>
              <w:lastRenderedPageBreak/>
              <w:t>这些因素之间的相互作用，以及如何通过数据挖掘和机器学习技术来更好地预测复购行为。</w:t>
            </w:r>
          </w:p>
          <w:p w14:paraId="4E814093" w14:textId="77777777" w:rsidR="00A660D2" w:rsidRPr="00A660D2" w:rsidRDefault="00A660D2" w:rsidP="00A660D2">
            <w:pPr>
              <w:adjustRightInd w:val="0"/>
              <w:snapToGrid w:val="0"/>
              <w:spacing w:line="500" w:lineRule="exact"/>
              <w:ind w:firstLineChars="200" w:firstLine="420"/>
              <w:rPr>
                <w:rFonts w:ascii="宋体" w:hAnsi="宋体"/>
                <w:szCs w:val="21"/>
              </w:rPr>
            </w:pPr>
            <w:proofErr w:type="spellStart"/>
            <w:r w:rsidRPr="00A660D2">
              <w:rPr>
                <w:rFonts w:ascii="宋体" w:hAnsi="宋体" w:hint="eastAsia"/>
                <w:szCs w:val="21"/>
              </w:rPr>
              <w:t>Chatzoglou</w:t>
            </w:r>
            <w:proofErr w:type="spellEnd"/>
            <w:r w:rsidRPr="00A660D2">
              <w:rPr>
                <w:rFonts w:ascii="宋体" w:hAnsi="宋体" w:hint="eastAsia"/>
                <w:szCs w:val="21"/>
              </w:rPr>
              <w:t>等人</w:t>
            </w:r>
            <w:r w:rsidRPr="00C608AB">
              <w:rPr>
                <w:rFonts w:ascii="宋体" w:hAnsi="宋体" w:hint="eastAsia"/>
                <w:szCs w:val="21"/>
                <w:vertAlign w:val="superscript"/>
              </w:rPr>
              <w:t>[17]</w:t>
            </w:r>
            <w:r w:rsidRPr="00A660D2">
              <w:rPr>
                <w:rFonts w:ascii="宋体" w:hAnsi="宋体" w:hint="eastAsia"/>
                <w:szCs w:val="21"/>
              </w:rPr>
              <w:t>通过对零售商店消费者的实证研究，验证了服务质量、顾客体验、感知价值等因素对复购意图的影响。研究表明，良好的店内购物体验和顾客满意度是影响复</w:t>
            </w:r>
            <w:proofErr w:type="gramStart"/>
            <w:r w:rsidRPr="00A660D2">
              <w:rPr>
                <w:rFonts w:ascii="宋体" w:hAnsi="宋体" w:hint="eastAsia"/>
                <w:szCs w:val="21"/>
              </w:rPr>
              <w:t>购行为</w:t>
            </w:r>
            <w:proofErr w:type="gramEnd"/>
            <w:r w:rsidRPr="00A660D2">
              <w:rPr>
                <w:rFonts w:ascii="宋体" w:hAnsi="宋体" w:hint="eastAsia"/>
                <w:szCs w:val="21"/>
              </w:rPr>
              <w:t>的关键因素。此外，消费者的情感反应（如满意感和后悔感）也在复购意图中起到了重要作用</w:t>
            </w:r>
            <w:r w:rsidRPr="00C608AB">
              <w:rPr>
                <w:rFonts w:ascii="宋体" w:hAnsi="宋体" w:hint="eastAsia"/>
                <w:szCs w:val="21"/>
                <w:vertAlign w:val="superscript"/>
              </w:rPr>
              <w:t>[13]</w:t>
            </w:r>
            <w:r w:rsidRPr="00A660D2">
              <w:rPr>
                <w:rFonts w:ascii="宋体" w:hAnsi="宋体" w:hint="eastAsia"/>
                <w:szCs w:val="21"/>
              </w:rPr>
              <w:t>。</w:t>
            </w:r>
          </w:p>
          <w:p w14:paraId="4F973279" w14:textId="77777777" w:rsidR="00A660D2" w:rsidRDefault="00A660D2" w:rsidP="001B4A35">
            <w:pPr>
              <w:adjustRightInd w:val="0"/>
              <w:snapToGrid w:val="0"/>
              <w:spacing w:line="500" w:lineRule="exact"/>
              <w:ind w:firstLineChars="200" w:firstLine="420"/>
              <w:rPr>
                <w:rFonts w:ascii="宋体" w:hAnsi="宋体"/>
                <w:szCs w:val="21"/>
              </w:rPr>
            </w:pPr>
            <w:r w:rsidRPr="00A660D2">
              <w:rPr>
                <w:rFonts w:ascii="宋体" w:hAnsi="宋体" w:hint="eastAsia"/>
                <w:szCs w:val="21"/>
              </w:rPr>
              <w:t>综上所述，影响消费者复</w:t>
            </w:r>
            <w:proofErr w:type="gramStart"/>
            <w:r w:rsidRPr="00A660D2">
              <w:rPr>
                <w:rFonts w:ascii="宋体" w:hAnsi="宋体" w:hint="eastAsia"/>
                <w:szCs w:val="21"/>
              </w:rPr>
              <w:t>购行为</w:t>
            </w:r>
            <w:proofErr w:type="gramEnd"/>
            <w:r w:rsidRPr="00A660D2">
              <w:rPr>
                <w:rFonts w:ascii="宋体" w:hAnsi="宋体" w:hint="eastAsia"/>
                <w:szCs w:val="21"/>
              </w:rPr>
              <w:t>的因素是多方面的，既包括产品本身的特性，也涉及服务质量、品牌形象、价格策略、消费者满意度等外部因素。随着大数据和机器学习技术的不断发展，复</w:t>
            </w:r>
            <w:proofErr w:type="gramStart"/>
            <w:r w:rsidRPr="00A660D2">
              <w:rPr>
                <w:rFonts w:ascii="宋体" w:hAnsi="宋体" w:hint="eastAsia"/>
                <w:szCs w:val="21"/>
              </w:rPr>
              <w:t>购行为</w:t>
            </w:r>
            <w:proofErr w:type="gramEnd"/>
            <w:r w:rsidRPr="00A660D2">
              <w:rPr>
                <w:rFonts w:ascii="宋体" w:hAnsi="宋体" w:hint="eastAsia"/>
                <w:szCs w:val="21"/>
              </w:rPr>
              <w:t>的预测方法也在不断创新和完善。未来的研究可以进一步探索如何结合多种预测方法，提升预测的准确性和鲁棒性，同时深入挖掘社交媒体和内容营销对复</w:t>
            </w:r>
            <w:proofErr w:type="gramStart"/>
            <w:r w:rsidRPr="00A660D2">
              <w:rPr>
                <w:rFonts w:ascii="宋体" w:hAnsi="宋体" w:hint="eastAsia"/>
                <w:szCs w:val="21"/>
              </w:rPr>
              <w:t>购行为</w:t>
            </w:r>
            <w:proofErr w:type="gramEnd"/>
            <w:r w:rsidRPr="00A660D2">
              <w:rPr>
                <w:rFonts w:ascii="宋体" w:hAnsi="宋体" w:hint="eastAsia"/>
                <w:szCs w:val="21"/>
              </w:rPr>
              <w:t>的影响机制，为企业制定更加科学的营销策略提供理论支持。</w:t>
            </w:r>
          </w:p>
          <w:p w14:paraId="76783B73" w14:textId="77777777" w:rsidR="00537192" w:rsidRPr="00537192" w:rsidRDefault="00537192" w:rsidP="00537192">
            <w:pPr>
              <w:adjustRightInd w:val="0"/>
              <w:snapToGrid w:val="0"/>
              <w:spacing w:line="500" w:lineRule="exact"/>
              <w:ind w:firstLineChars="200" w:firstLine="422"/>
              <w:rPr>
                <w:rFonts w:ascii="宋体" w:hAnsi="宋体"/>
                <w:b/>
                <w:bCs/>
                <w:szCs w:val="21"/>
              </w:rPr>
            </w:pPr>
            <w:r w:rsidRPr="00537192">
              <w:rPr>
                <w:rFonts w:ascii="宋体" w:hAnsi="宋体" w:hint="eastAsia"/>
                <w:b/>
                <w:bCs/>
                <w:szCs w:val="21"/>
              </w:rPr>
              <w:t>参考文献：</w:t>
            </w:r>
          </w:p>
          <w:p w14:paraId="7D8D8F67"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hint="eastAsia"/>
                <w:szCs w:val="21"/>
              </w:rPr>
              <w:t>[1]吕泽宇,李纪旋,陈如剑,等.电商平台用户再购物行为的预测研究[J].计算机科学,2020,47(S1):424-428.</w:t>
            </w:r>
          </w:p>
          <w:p w14:paraId="3AC36086"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hint="eastAsia"/>
                <w:szCs w:val="21"/>
              </w:rPr>
              <w:t>[2]杨澜.机器学习在电</w:t>
            </w:r>
            <w:proofErr w:type="gramStart"/>
            <w:r w:rsidRPr="00537192">
              <w:rPr>
                <w:rFonts w:ascii="宋体" w:hAnsi="宋体" w:hint="eastAsia"/>
                <w:szCs w:val="21"/>
              </w:rPr>
              <w:t>商用户</w:t>
            </w:r>
            <w:proofErr w:type="gramEnd"/>
            <w:r w:rsidRPr="00537192">
              <w:rPr>
                <w:rFonts w:ascii="宋体" w:hAnsi="宋体" w:hint="eastAsia"/>
                <w:szCs w:val="21"/>
              </w:rPr>
              <w:t>购买行为预测中的应用研究[D].天津商业大学,2021.</w:t>
            </w:r>
            <w:proofErr w:type="gramStart"/>
            <w:r w:rsidRPr="00537192">
              <w:rPr>
                <w:rFonts w:ascii="宋体" w:hAnsi="宋体" w:hint="eastAsia"/>
                <w:szCs w:val="21"/>
              </w:rPr>
              <w:t>DOI:10.27362/d.cnki.gtsxy</w:t>
            </w:r>
            <w:proofErr w:type="gramEnd"/>
            <w:r w:rsidRPr="00537192">
              <w:rPr>
                <w:rFonts w:ascii="宋体" w:hAnsi="宋体" w:hint="eastAsia"/>
                <w:szCs w:val="21"/>
              </w:rPr>
              <w:t>.2021.000342.</w:t>
            </w:r>
          </w:p>
          <w:p w14:paraId="745AC320"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hint="eastAsia"/>
                <w:szCs w:val="21"/>
              </w:rPr>
              <w:t>[3]杜</w:t>
            </w:r>
            <w:proofErr w:type="gramStart"/>
            <w:r w:rsidRPr="00537192">
              <w:rPr>
                <w:rFonts w:ascii="宋体" w:hAnsi="宋体" w:hint="eastAsia"/>
                <w:szCs w:val="21"/>
              </w:rPr>
              <w:t>世</w:t>
            </w:r>
            <w:proofErr w:type="gramEnd"/>
            <w:r w:rsidRPr="00537192">
              <w:rPr>
                <w:rFonts w:ascii="宋体" w:hAnsi="宋体" w:hint="eastAsia"/>
                <w:szCs w:val="21"/>
              </w:rPr>
              <w:t>民.基于分类模型的电</w:t>
            </w:r>
            <w:proofErr w:type="gramStart"/>
            <w:r w:rsidRPr="00537192">
              <w:rPr>
                <w:rFonts w:ascii="宋体" w:hAnsi="宋体" w:hint="eastAsia"/>
                <w:szCs w:val="21"/>
              </w:rPr>
              <w:t>商用户复购行为</w:t>
            </w:r>
            <w:proofErr w:type="gramEnd"/>
            <w:r w:rsidRPr="00537192">
              <w:rPr>
                <w:rFonts w:ascii="宋体" w:hAnsi="宋体" w:hint="eastAsia"/>
                <w:szCs w:val="21"/>
              </w:rPr>
              <w:t>预测研究[D].杭州师范大学,2019.</w:t>
            </w:r>
          </w:p>
          <w:p w14:paraId="58FCA9A5"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hint="eastAsia"/>
                <w:szCs w:val="21"/>
              </w:rPr>
              <w:t>[4]</w:t>
            </w:r>
            <w:proofErr w:type="gramStart"/>
            <w:r w:rsidRPr="00537192">
              <w:rPr>
                <w:rFonts w:ascii="宋体" w:hAnsi="宋体" w:hint="eastAsia"/>
                <w:szCs w:val="21"/>
              </w:rPr>
              <w:t>张诗晨</w:t>
            </w:r>
            <w:proofErr w:type="gramEnd"/>
            <w:r w:rsidRPr="00537192">
              <w:rPr>
                <w:rFonts w:ascii="宋体" w:hAnsi="宋体" w:hint="eastAsia"/>
                <w:szCs w:val="21"/>
              </w:rPr>
              <w:t>.基于机器学习的电商在线消费者购买行为预测研究[D].吉林大学,2019.</w:t>
            </w:r>
          </w:p>
          <w:p w14:paraId="70050511"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hint="eastAsia"/>
                <w:szCs w:val="21"/>
              </w:rPr>
              <w:t>[5]张天鑫.基于机器学习的</w:t>
            </w:r>
            <w:proofErr w:type="gramStart"/>
            <w:r w:rsidRPr="00537192">
              <w:rPr>
                <w:rFonts w:ascii="宋体" w:hAnsi="宋体" w:hint="eastAsia"/>
                <w:szCs w:val="21"/>
              </w:rPr>
              <w:t>网购用户复购预测</w:t>
            </w:r>
            <w:proofErr w:type="gramEnd"/>
            <w:r w:rsidRPr="00537192">
              <w:rPr>
                <w:rFonts w:ascii="宋体" w:hAnsi="宋体" w:hint="eastAsia"/>
                <w:szCs w:val="21"/>
              </w:rPr>
              <w:t>[D].中南</w:t>
            </w:r>
            <w:proofErr w:type="gramStart"/>
            <w:r w:rsidRPr="00537192">
              <w:rPr>
                <w:rFonts w:ascii="宋体" w:hAnsi="宋体" w:hint="eastAsia"/>
                <w:szCs w:val="21"/>
              </w:rPr>
              <w:t>财经政法</w:t>
            </w:r>
            <w:proofErr w:type="gramEnd"/>
            <w:r w:rsidRPr="00537192">
              <w:rPr>
                <w:rFonts w:ascii="宋体" w:hAnsi="宋体" w:hint="eastAsia"/>
                <w:szCs w:val="21"/>
              </w:rPr>
              <w:t>大学,2023.</w:t>
            </w:r>
            <w:proofErr w:type="gramStart"/>
            <w:r w:rsidRPr="00537192">
              <w:rPr>
                <w:rFonts w:ascii="宋体" w:hAnsi="宋体" w:hint="eastAsia"/>
                <w:szCs w:val="21"/>
              </w:rPr>
              <w:t>DOI:10.27660/d.cnki.gzczu</w:t>
            </w:r>
            <w:proofErr w:type="gramEnd"/>
            <w:r w:rsidRPr="00537192">
              <w:rPr>
                <w:rFonts w:ascii="宋体" w:hAnsi="宋体" w:hint="eastAsia"/>
                <w:szCs w:val="21"/>
              </w:rPr>
              <w:t>.2023.002985.</w:t>
            </w:r>
          </w:p>
          <w:p w14:paraId="0BA04D1F"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hint="eastAsia"/>
                <w:szCs w:val="21"/>
              </w:rPr>
              <w:t>[6]刘柏鳞.基于客户网络购物行为分析及预测系统研究[D].北京工业大学,2016.</w:t>
            </w:r>
          </w:p>
          <w:p w14:paraId="1FBB6020"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hint="eastAsia"/>
                <w:szCs w:val="21"/>
              </w:rPr>
              <w:t>[7]张靖轩,张微微.基于神经网络的电商消费者复</w:t>
            </w:r>
            <w:proofErr w:type="gramStart"/>
            <w:r w:rsidRPr="00537192">
              <w:rPr>
                <w:rFonts w:ascii="宋体" w:hAnsi="宋体" w:hint="eastAsia"/>
                <w:szCs w:val="21"/>
              </w:rPr>
              <w:t>购行为</w:t>
            </w:r>
            <w:proofErr w:type="gramEnd"/>
            <w:r w:rsidRPr="00537192">
              <w:rPr>
                <w:rFonts w:ascii="宋体" w:hAnsi="宋体" w:hint="eastAsia"/>
                <w:szCs w:val="21"/>
              </w:rPr>
              <w:t>预测[J].应用数学进展, 2021, 10(10):7.DOI:10.12677/AAM.2021.1010354.</w:t>
            </w:r>
          </w:p>
          <w:p w14:paraId="72637880"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hint="eastAsia"/>
                <w:szCs w:val="21"/>
              </w:rPr>
              <w:t>[8]</w:t>
            </w:r>
            <w:proofErr w:type="gramStart"/>
            <w:r w:rsidRPr="00537192">
              <w:rPr>
                <w:rFonts w:ascii="宋体" w:hAnsi="宋体" w:hint="eastAsia"/>
                <w:szCs w:val="21"/>
              </w:rPr>
              <w:t>薛</w:t>
            </w:r>
            <w:proofErr w:type="gramEnd"/>
            <w:r w:rsidRPr="00537192">
              <w:rPr>
                <w:rFonts w:ascii="宋体" w:hAnsi="宋体" w:hint="eastAsia"/>
                <w:szCs w:val="21"/>
              </w:rPr>
              <w:t>红松,苏国伟,张李义.基于数据挖掘的客户复</w:t>
            </w:r>
            <w:proofErr w:type="gramStart"/>
            <w:r w:rsidRPr="00537192">
              <w:rPr>
                <w:rFonts w:ascii="宋体" w:hAnsi="宋体" w:hint="eastAsia"/>
                <w:szCs w:val="21"/>
              </w:rPr>
              <w:t>购行为</w:t>
            </w:r>
            <w:proofErr w:type="gramEnd"/>
            <w:r w:rsidRPr="00537192">
              <w:rPr>
                <w:rFonts w:ascii="宋体" w:hAnsi="宋体" w:hint="eastAsia"/>
                <w:szCs w:val="21"/>
              </w:rPr>
              <w:t>分析[J].武汉大学学报(</w:t>
            </w:r>
            <w:proofErr w:type="gramStart"/>
            <w:r w:rsidRPr="00537192">
              <w:rPr>
                <w:rFonts w:ascii="宋体" w:hAnsi="宋体" w:hint="eastAsia"/>
                <w:szCs w:val="21"/>
              </w:rPr>
              <w:t>工学版</w:t>
            </w:r>
            <w:proofErr w:type="gramEnd"/>
            <w:r w:rsidRPr="00537192">
              <w:rPr>
                <w:rFonts w:ascii="宋体" w:hAnsi="宋体" w:hint="eastAsia"/>
                <w:szCs w:val="21"/>
              </w:rPr>
              <w:t>),2019,52(09):841-846.DOI:10.14188/j.1671-8844.2019-09-014.</w:t>
            </w:r>
          </w:p>
          <w:p w14:paraId="6D12AE46"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hint="eastAsia"/>
                <w:szCs w:val="21"/>
              </w:rPr>
              <w:t>[9]罗萧,蒋明华.内容营销、品牌认同与消费者品牌忠诚[J].商业经济研究,2019,(23):73-76.</w:t>
            </w:r>
          </w:p>
          <w:p w14:paraId="00B4A34D"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hint="eastAsia"/>
                <w:szCs w:val="21"/>
              </w:rPr>
              <w:t>[10]石力.</w:t>
            </w:r>
            <w:proofErr w:type="gramStart"/>
            <w:r w:rsidRPr="00537192">
              <w:rPr>
                <w:rFonts w:ascii="宋体" w:hAnsi="宋体" w:hint="eastAsia"/>
                <w:szCs w:val="21"/>
              </w:rPr>
              <w:t>社区电商用户复购行为</w:t>
            </w:r>
            <w:proofErr w:type="gramEnd"/>
            <w:r w:rsidRPr="00537192">
              <w:rPr>
                <w:rFonts w:ascii="宋体" w:hAnsi="宋体" w:hint="eastAsia"/>
                <w:szCs w:val="21"/>
              </w:rPr>
              <w:t>预测及推荐算法研究[D].北京化工大学,2021.</w:t>
            </w:r>
            <w:proofErr w:type="gramStart"/>
            <w:r w:rsidRPr="00537192">
              <w:rPr>
                <w:rFonts w:ascii="宋体" w:hAnsi="宋体" w:hint="eastAsia"/>
                <w:szCs w:val="21"/>
              </w:rPr>
              <w:t>DOI:10.26939/d.cnki.gbhgu</w:t>
            </w:r>
            <w:proofErr w:type="gramEnd"/>
            <w:r w:rsidRPr="00537192">
              <w:rPr>
                <w:rFonts w:ascii="宋体" w:hAnsi="宋体" w:hint="eastAsia"/>
                <w:szCs w:val="21"/>
              </w:rPr>
              <w:t>.2021.000008.</w:t>
            </w:r>
          </w:p>
          <w:p w14:paraId="2CE97BCB"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hint="eastAsia"/>
                <w:szCs w:val="21"/>
              </w:rPr>
              <w:t>[11]汪鑫.线上消费者体验与复</w:t>
            </w:r>
            <w:proofErr w:type="gramStart"/>
            <w:r w:rsidRPr="00537192">
              <w:rPr>
                <w:rFonts w:ascii="宋体" w:hAnsi="宋体" w:hint="eastAsia"/>
                <w:szCs w:val="21"/>
              </w:rPr>
              <w:t>购行为</w:t>
            </w:r>
            <w:proofErr w:type="gramEnd"/>
            <w:r w:rsidRPr="00537192">
              <w:rPr>
                <w:rFonts w:ascii="宋体" w:hAnsi="宋体" w:hint="eastAsia"/>
                <w:szCs w:val="21"/>
              </w:rPr>
              <w:t>研究[D].厦门大</w:t>
            </w:r>
            <w:r w:rsidRPr="00537192">
              <w:rPr>
                <w:rFonts w:ascii="宋体" w:hAnsi="宋体" w:hint="eastAsia"/>
                <w:szCs w:val="21"/>
              </w:rPr>
              <w:lastRenderedPageBreak/>
              <w:t>学,2019.</w:t>
            </w:r>
            <w:proofErr w:type="gramStart"/>
            <w:r w:rsidRPr="00537192">
              <w:rPr>
                <w:rFonts w:ascii="宋体" w:hAnsi="宋体" w:hint="eastAsia"/>
                <w:szCs w:val="21"/>
              </w:rPr>
              <w:t>DOI:10.27424/d.cnki.gxmdu</w:t>
            </w:r>
            <w:proofErr w:type="gramEnd"/>
            <w:r w:rsidRPr="00537192">
              <w:rPr>
                <w:rFonts w:ascii="宋体" w:hAnsi="宋体" w:hint="eastAsia"/>
                <w:szCs w:val="21"/>
              </w:rPr>
              <w:t>.2019.001054.</w:t>
            </w:r>
          </w:p>
          <w:p w14:paraId="143EE4C8"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szCs w:val="21"/>
              </w:rPr>
              <w:t>[1</w:t>
            </w:r>
            <w:r w:rsidRPr="00537192">
              <w:rPr>
                <w:rFonts w:ascii="宋体" w:hAnsi="宋体" w:hint="eastAsia"/>
                <w:szCs w:val="21"/>
              </w:rPr>
              <w:t>2</w:t>
            </w:r>
            <w:r w:rsidRPr="00537192">
              <w:rPr>
                <w:rFonts w:ascii="宋体" w:hAnsi="宋体"/>
                <w:szCs w:val="21"/>
              </w:rPr>
              <w:t xml:space="preserve">] Hellier P </w:t>
            </w:r>
            <w:proofErr w:type="gramStart"/>
            <w:r w:rsidRPr="00537192">
              <w:rPr>
                <w:rFonts w:ascii="宋体" w:hAnsi="宋体"/>
                <w:szCs w:val="21"/>
              </w:rPr>
              <w:t>K ,</w:t>
            </w:r>
            <w:proofErr w:type="gramEnd"/>
            <w:r w:rsidRPr="00537192">
              <w:rPr>
                <w:rFonts w:ascii="宋体" w:hAnsi="宋体"/>
                <w:szCs w:val="21"/>
              </w:rPr>
              <w:t xml:space="preserve"> </w:t>
            </w:r>
            <w:proofErr w:type="spellStart"/>
            <w:r w:rsidRPr="00537192">
              <w:rPr>
                <w:rFonts w:ascii="宋体" w:hAnsi="宋体"/>
                <w:szCs w:val="21"/>
              </w:rPr>
              <w:t>Geursen</w:t>
            </w:r>
            <w:proofErr w:type="spellEnd"/>
            <w:r w:rsidRPr="00537192">
              <w:rPr>
                <w:rFonts w:ascii="宋体" w:hAnsi="宋体"/>
                <w:szCs w:val="21"/>
              </w:rPr>
              <w:t xml:space="preserve"> G M , Carr R A ,et </w:t>
            </w:r>
            <w:proofErr w:type="spellStart"/>
            <w:r w:rsidRPr="00537192">
              <w:rPr>
                <w:rFonts w:ascii="宋体" w:hAnsi="宋体"/>
                <w:szCs w:val="21"/>
              </w:rPr>
              <w:t>al.Customer</w:t>
            </w:r>
            <w:proofErr w:type="spellEnd"/>
            <w:r w:rsidRPr="00537192">
              <w:rPr>
                <w:rFonts w:ascii="宋体" w:hAnsi="宋体"/>
                <w:szCs w:val="21"/>
              </w:rPr>
              <w:t xml:space="preserve"> Repurchase Intention: A General Structural Equation Model[J].European Journal of Marketing, 2003, 37(11/12):1762-1800.DOI:10.1108/03090560310495456.</w:t>
            </w:r>
          </w:p>
          <w:p w14:paraId="4BDB76F4"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szCs w:val="21"/>
              </w:rPr>
              <w:t>[</w:t>
            </w:r>
            <w:r w:rsidRPr="00537192">
              <w:rPr>
                <w:rFonts w:ascii="宋体" w:hAnsi="宋体" w:hint="eastAsia"/>
                <w:szCs w:val="21"/>
              </w:rPr>
              <w:t>13</w:t>
            </w:r>
            <w:r w:rsidRPr="00537192">
              <w:rPr>
                <w:rFonts w:ascii="宋体" w:hAnsi="宋体"/>
                <w:szCs w:val="21"/>
              </w:rPr>
              <w:t xml:space="preserve">] Liao </w:t>
            </w:r>
            <w:proofErr w:type="gramStart"/>
            <w:r w:rsidRPr="00537192">
              <w:rPr>
                <w:rFonts w:ascii="宋体" w:hAnsi="宋体"/>
                <w:szCs w:val="21"/>
              </w:rPr>
              <w:t>C ,</w:t>
            </w:r>
            <w:proofErr w:type="gramEnd"/>
            <w:r w:rsidRPr="00537192">
              <w:rPr>
                <w:rFonts w:ascii="宋体" w:hAnsi="宋体"/>
                <w:szCs w:val="21"/>
              </w:rPr>
              <w:t xml:space="preserve"> Lin H N , Luo M </w:t>
            </w:r>
            <w:proofErr w:type="spellStart"/>
            <w:r w:rsidRPr="00537192">
              <w:rPr>
                <w:rFonts w:ascii="宋体" w:hAnsi="宋体"/>
                <w:szCs w:val="21"/>
              </w:rPr>
              <w:t>M</w:t>
            </w:r>
            <w:proofErr w:type="spellEnd"/>
            <w:r w:rsidRPr="00537192">
              <w:rPr>
                <w:rFonts w:ascii="宋体" w:hAnsi="宋体"/>
                <w:szCs w:val="21"/>
              </w:rPr>
              <w:t xml:space="preserve"> ,et </w:t>
            </w:r>
            <w:proofErr w:type="spellStart"/>
            <w:r w:rsidRPr="00537192">
              <w:rPr>
                <w:rFonts w:ascii="宋体" w:hAnsi="宋体"/>
                <w:szCs w:val="21"/>
              </w:rPr>
              <w:t>al.Factors</w:t>
            </w:r>
            <w:proofErr w:type="spellEnd"/>
            <w:r w:rsidRPr="00537192">
              <w:rPr>
                <w:rFonts w:ascii="宋体" w:hAnsi="宋体"/>
                <w:szCs w:val="21"/>
              </w:rPr>
              <w:t xml:space="preserve"> influencing Online Shoppers' Repurchase Intentions: The Roles of Satisfaction and Regret[J].Information &amp; Management, 2016, 54(5):651-668.DOI:10.1016/j.im.2016.12.005.</w:t>
            </w:r>
          </w:p>
          <w:p w14:paraId="3D6F49DE"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szCs w:val="21"/>
              </w:rPr>
              <w:t>[1</w:t>
            </w:r>
            <w:r w:rsidRPr="00537192">
              <w:rPr>
                <w:rFonts w:ascii="宋体" w:hAnsi="宋体" w:hint="eastAsia"/>
                <w:szCs w:val="21"/>
              </w:rPr>
              <w:t>4</w:t>
            </w:r>
            <w:r w:rsidRPr="00537192">
              <w:rPr>
                <w:rFonts w:ascii="宋体" w:hAnsi="宋体"/>
                <w:szCs w:val="21"/>
              </w:rPr>
              <w:t xml:space="preserve">] Zhang </w:t>
            </w:r>
            <w:proofErr w:type="gramStart"/>
            <w:r w:rsidRPr="00537192">
              <w:rPr>
                <w:rFonts w:ascii="宋体" w:hAnsi="宋体"/>
                <w:szCs w:val="21"/>
              </w:rPr>
              <w:t>J ,</w:t>
            </w:r>
            <w:proofErr w:type="gramEnd"/>
            <w:r w:rsidRPr="00537192">
              <w:rPr>
                <w:rFonts w:ascii="宋体" w:hAnsi="宋体"/>
                <w:szCs w:val="21"/>
              </w:rPr>
              <w:t xml:space="preserve"> Zheng H , Liu J ,et </w:t>
            </w:r>
            <w:proofErr w:type="spellStart"/>
            <w:r w:rsidRPr="00537192">
              <w:rPr>
                <w:rFonts w:ascii="宋体" w:hAnsi="宋体"/>
                <w:szCs w:val="21"/>
              </w:rPr>
              <w:t>al.Research</w:t>
            </w:r>
            <w:proofErr w:type="spellEnd"/>
            <w:r w:rsidRPr="00537192">
              <w:rPr>
                <w:rFonts w:ascii="宋体" w:hAnsi="宋体"/>
                <w:szCs w:val="21"/>
              </w:rPr>
              <w:t xml:space="preserve"> on factors influencing the consumer repurchase intention: Data mining of consumers' online reviews based on machine learning[J].Neural Computing and Applications, 2024, 36(17):9837-9848.DOI:10.1007/s00521-024-09591-4.</w:t>
            </w:r>
          </w:p>
          <w:p w14:paraId="717195EC"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szCs w:val="21"/>
              </w:rPr>
              <w:t>[1</w:t>
            </w:r>
            <w:r w:rsidRPr="00537192">
              <w:rPr>
                <w:rFonts w:ascii="宋体" w:hAnsi="宋体" w:hint="eastAsia"/>
                <w:szCs w:val="21"/>
              </w:rPr>
              <w:t>5</w:t>
            </w:r>
            <w:r w:rsidRPr="00537192">
              <w:rPr>
                <w:rFonts w:ascii="宋体" w:hAnsi="宋体"/>
                <w:szCs w:val="21"/>
              </w:rPr>
              <w:t xml:space="preserve">] C M A R </w:t>
            </w:r>
            <w:proofErr w:type="gramStart"/>
            <w:r w:rsidRPr="00537192">
              <w:rPr>
                <w:rFonts w:ascii="宋体" w:hAnsi="宋体"/>
                <w:szCs w:val="21"/>
              </w:rPr>
              <w:t>A ,</w:t>
            </w:r>
            <w:proofErr w:type="gramEnd"/>
            <w:r w:rsidRPr="00537192">
              <w:rPr>
                <w:rFonts w:ascii="宋体" w:hAnsi="宋体"/>
                <w:szCs w:val="21"/>
              </w:rPr>
              <w:t xml:space="preserve"> B M </w:t>
            </w:r>
            <w:proofErr w:type="spellStart"/>
            <w:r w:rsidRPr="00537192">
              <w:rPr>
                <w:rFonts w:ascii="宋体" w:hAnsi="宋体"/>
                <w:szCs w:val="21"/>
              </w:rPr>
              <w:t>M</w:t>
            </w:r>
            <w:proofErr w:type="spellEnd"/>
            <w:r w:rsidRPr="00537192">
              <w:rPr>
                <w:rFonts w:ascii="宋体" w:hAnsi="宋体"/>
                <w:szCs w:val="21"/>
              </w:rPr>
              <w:t xml:space="preserve"> , C S K ,et </w:t>
            </w:r>
            <w:proofErr w:type="spellStart"/>
            <w:r w:rsidRPr="00537192">
              <w:rPr>
                <w:rFonts w:ascii="宋体" w:hAnsi="宋体"/>
                <w:szCs w:val="21"/>
              </w:rPr>
              <w:t>al.RFM</w:t>
            </w:r>
            <w:proofErr w:type="spellEnd"/>
            <w:r w:rsidRPr="00537192">
              <w:rPr>
                <w:rFonts w:ascii="宋体" w:hAnsi="宋体"/>
                <w:szCs w:val="21"/>
              </w:rPr>
              <w:t>-based repurchase behavior for customer classification and segmentation[J].Journal of Retailing and Consumer Services, 61[2024-11-30].DOI:10.1016/j.jretconser.2021.102566.</w:t>
            </w:r>
          </w:p>
          <w:p w14:paraId="2D917B7E"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szCs w:val="21"/>
              </w:rPr>
              <w:t>[</w:t>
            </w:r>
            <w:proofErr w:type="gramStart"/>
            <w:r w:rsidRPr="00537192">
              <w:rPr>
                <w:rFonts w:ascii="宋体" w:hAnsi="宋体"/>
                <w:szCs w:val="21"/>
              </w:rPr>
              <w:t>1</w:t>
            </w:r>
            <w:r w:rsidRPr="00537192">
              <w:rPr>
                <w:rFonts w:ascii="宋体" w:hAnsi="宋体" w:hint="eastAsia"/>
                <w:szCs w:val="21"/>
              </w:rPr>
              <w:t>6</w:t>
            </w:r>
            <w:r w:rsidRPr="00537192">
              <w:rPr>
                <w:rFonts w:ascii="宋体" w:hAnsi="宋体"/>
                <w:szCs w:val="21"/>
              </w:rPr>
              <w:t>]</w:t>
            </w:r>
            <w:proofErr w:type="spellStart"/>
            <w:r w:rsidRPr="00537192">
              <w:rPr>
                <w:rFonts w:ascii="宋体" w:hAnsi="宋体"/>
                <w:szCs w:val="21"/>
              </w:rPr>
              <w:t>Mittal</w:t>
            </w:r>
            <w:proofErr w:type="gramEnd"/>
            <w:r w:rsidRPr="00537192">
              <w:rPr>
                <w:rFonts w:ascii="宋体" w:hAnsi="宋体"/>
                <w:szCs w:val="21"/>
              </w:rPr>
              <w:t>,Vikas,Kamakura,et</w:t>
            </w:r>
            <w:proofErr w:type="spellEnd"/>
            <w:r w:rsidRPr="00537192">
              <w:rPr>
                <w:rFonts w:ascii="宋体" w:hAnsi="宋体"/>
                <w:szCs w:val="21"/>
              </w:rPr>
              <w:t xml:space="preserve"> </w:t>
            </w:r>
            <w:proofErr w:type="spellStart"/>
            <w:r w:rsidRPr="00537192">
              <w:rPr>
                <w:rFonts w:ascii="宋体" w:hAnsi="宋体"/>
                <w:szCs w:val="21"/>
              </w:rPr>
              <w:t>al.Satisfaction</w:t>
            </w:r>
            <w:proofErr w:type="spellEnd"/>
            <w:r w:rsidRPr="00537192">
              <w:rPr>
                <w:rFonts w:ascii="宋体" w:hAnsi="宋体"/>
                <w:szCs w:val="21"/>
              </w:rPr>
              <w:t>, Repurchase Intent, and Repurchase Behavior: Investigating the Moderating Effect of Customer Characteristics.[J].Journal of Marketing Research (JMR), 2001.</w:t>
            </w:r>
          </w:p>
          <w:p w14:paraId="413B54E2" w14:textId="77777777" w:rsidR="00537192" w:rsidRPr="00537192" w:rsidRDefault="00537192" w:rsidP="00537192">
            <w:pPr>
              <w:adjustRightInd w:val="0"/>
              <w:snapToGrid w:val="0"/>
              <w:spacing w:line="500" w:lineRule="exact"/>
              <w:ind w:firstLineChars="200" w:firstLine="420"/>
              <w:rPr>
                <w:rFonts w:ascii="宋体" w:hAnsi="宋体"/>
                <w:szCs w:val="21"/>
              </w:rPr>
            </w:pPr>
            <w:r w:rsidRPr="00537192">
              <w:rPr>
                <w:rFonts w:ascii="宋体" w:hAnsi="宋体"/>
                <w:szCs w:val="21"/>
              </w:rPr>
              <w:t>[</w:t>
            </w:r>
            <w:r w:rsidRPr="00537192">
              <w:rPr>
                <w:rFonts w:ascii="宋体" w:hAnsi="宋体" w:hint="eastAsia"/>
                <w:szCs w:val="21"/>
              </w:rPr>
              <w:t>17</w:t>
            </w:r>
            <w:r w:rsidRPr="00537192">
              <w:rPr>
                <w:rFonts w:ascii="宋体" w:hAnsi="宋体"/>
                <w:szCs w:val="21"/>
              </w:rPr>
              <w:t xml:space="preserve">] </w:t>
            </w:r>
            <w:proofErr w:type="spellStart"/>
            <w:r w:rsidRPr="00537192">
              <w:rPr>
                <w:rFonts w:ascii="宋体" w:hAnsi="宋体"/>
                <w:szCs w:val="21"/>
              </w:rPr>
              <w:t>Chatzoglou</w:t>
            </w:r>
            <w:proofErr w:type="spellEnd"/>
            <w:r w:rsidRPr="00537192">
              <w:rPr>
                <w:rFonts w:ascii="宋体" w:hAnsi="宋体"/>
                <w:szCs w:val="21"/>
              </w:rPr>
              <w:t xml:space="preserve"> P, </w:t>
            </w:r>
            <w:proofErr w:type="spellStart"/>
            <w:r w:rsidRPr="00537192">
              <w:rPr>
                <w:rFonts w:ascii="宋体" w:hAnsi="宋体"/>
                <w:szCs w:val="21"/>
              </w:rPr>
              <w:t>Chatzoudes</w:t>
            </w:r>
            <w:proofErr w:type="spellEnd"/>
            <w:r w:rsidRPr="00537192">
              <w:rPr>
                <w:rFonts w:ascii="宋体" w:hAnsi="宋体"/>
                <w:szCs w:val="21"/>
              </w:rPr>
              <w:t xml:space="preserve"> D, </w:t>
            </w:r>
            <w:proofErr w:type="spellStart"/>
            <w:r w:rsidRPr="00537192">
              <w:rPr>
                <w:rFonts w:ascii="宋体" w:hAnsi="宋体"/>
                <w:szCs w:val="21"/>
              </w:rPr>
              <w:t>Savvidou</w:t>
            </w:r>
            <w:proofErr w:type="spellEnd"/>
            <w:r w:rsidRPr="00537192">
              <w:rPr>
                <w:rFonts w:ascii="宋体" w:hAnsi="宋体"/>
                <w:szCs w:val="21"/>
              </w:rPr>
              <w:t xml:space="preserve"> A, </w:t>
            </w:r>
            <w:r w:rsidRPr="00537192">
              <w:rPr>
                <w:rFonts w:ascii="宋体" w:hAnsi="宋体" w:hint="eastAsia"/>
                <w:szCs w:val="21"/>
              </w:rPr>
              <w:t>et</w:t>
            </w:r>
            <w:r w:rsidRPr="00537192">
              <w:rPr>
                <w:rFonts w:ascii="宋体" w:hAnsi="宋体"/>
                <w:szCs w:val="21"/>
              </w:rPr>
              <w:t xml:space="preserve">. Factors affecting repurchase intentions in retail shopping: An empirical study[J]. </w:t>
            </w:r>
            <w:proofErr w:type="spellStart"/>
            <w:r w:rsidRPr="00537192">
              <w:rPr>
                <w:rFonts w:ascii="宋体" w:hAnsi="宋体"/>
                <w:szCs w:val="21"/>
              </w:rPr>
              <w:t>Heliyon</w:t>
            </w:r>
            <w:proofErr w:type="spellEnd"/>
            <w:r w:rsidRPr="00537192">
              <w:rPr>
                <w:rFonts w:ascii="宋体" w:hAnsi="宋体"/>
                <w:szCs w:val="21"/>
              </w:rPr>
              <w:t>, 2022, 8(9): e10619.</w:t>
            </w:r>
          </w:p>
          <w:p w14:paraId="14B9032F" w14:textId="2B76F1B4" w:rsidR="00020237" w:rsidRPr="00030F9E" w:rsidRDefault="00537192" w:rsidP="00030F9E">
            <w:pPr>
              <w:adjustRightInd w:val="0"/>
              <w:snapToGrid w:val="0"/>
              <w:spacing w:line="500" w:lineRule="exact"/>
              <w:ind w:firstLineChars="200" w:firstLine="420"/>
              <w:rPr>
                <w:rFonts w:ascii="宋体" w:hAnsi="宋体" w:hint="eastAsia"/>
                <w:szCs w:val="21"/>
              </w:rPr>
            </w:pPr>
            <w:r w:rsidRPr="00537192">
              <w:rPr>
                <w:rFonts w:ascii="宋体" w:hAnsi="宋体"/>
                <w:szCs w:val="21"/>
              </w:rPr>
              <w:t>[</w:t>
            </w:r>
            <w:r w:rsidRPr="00537192">
              <w:rPr>
                <w:rFonts w:ascii="宋体" w:hAnsi="宋体" w:hint="eastAsia"/>
                <w:szCs w:val="21"/>
              </w:rPr>
              <w:t>18</w:t>
            </w:r>
            <w:r w:rsidRPr="00537192">
              <w:rPr>
                <w:rFonts w:ascii="宋体" w:hAnsi="宋体"/>
                <w:szCs w:val="21"/>
              </w:rPr>
              <w:t xml:space="preserve">] </w:t>
            </w:r>
            <w:proofErr w:type="spellStart"/>
            <w:r w:rsidRPr="00537192">
              <w:rPr>
                <w:rFonts w:ascii="宋体" w:hAnsi="宋体"/>
                <w:szCs w:val="21"/>
              </w:rPr>
              <w:t>Wijarnoko</w:t>
            </w:r>
            <w:proofErr w:type="spellEnd"/>
            <w:r w:rsidRPr="00537192">
              <w:rPr>
                <w:rFonts w:ascii="宋体" w:hAnsi="宋体"/>
                <w:szCs w:val="21"/>
              </w:rPr>
              <w:t xml:space="preserve">, Muhammad, Pramana, Edwin, Santoso, Joan, et al. Factors That Influence Repurchase Intention: A Systematic Literature Review [J]. </w:t>
            </w:r>
            <w:proofErr w:type="spellStart"/>
            <w:r w:rsidRPr="00537192">
              <w:rPr>
                <w:rFonts w:ascii="宋体" w:hAnsi="宋体"/>
                <w:szCs w:val="21"/>
              </w:rPr>
              <w:t>Teknika</w:t>
            </w:r>
            <w:proofErr w:type="spellEnd"/>
            <w:r w:rsidRPr="00537192">
              <w:rPr>
                <w:rFonts w:ascii="宋体" w:hAnsi="宋体"/>
                <w:szCs w:val="21"/>
              </w:rPr>
              <w:t>, 2023, 12:252-260.</w:t>
            </w:r>
          </w:p>
        </w:tc>
      </w:tr>
    </w:tbl>
    <w:p w14:paraId="5A9A6953" w14:textId="77777777" w:rsidR="004278B2" w:rsidRDefault="004278B2">
      <w:pPr>
        <w:adjustRightInd w:val="0"/>
        <w:snapToGrid w:val="0"/>
        <w:spacing w:line="500" w:lineRule="exact"/>
      </w:pPr>
    </w:p>
    <w:sectPr w:rsidR="004278B2">
      <w:footerReference w:type="default" r:id="rId12"/>
      <w:pgSz w:w="11907" w:h="16840"/>
      <w:pgMar w:top="1304" w:right="1134" w:bottom="1304" w:left="113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C73E5" w14:textId="77777777" w:rsidR="00D6489A" w:rsidRDefault="00D6489A">
      <w:r>
        <w:separator/>
      </w:r>
    </w:p>
  </w:endnote>
  <w:endnote w:type="continuationSeparator" w:id="0">
    <w:p w14:paraId="4B41B055" w14:textId="77777777" w:rsidR="00D6489A" w:rsidRDefault="00D64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0FE04" w14:textId="77777777" w:rsidR="00D939CF" w:rsidRDefault="00D939CF">
    <w:pPr>
      <w:pStyle w:val="a4"/>
      <w:framePr w:wrap="around" w:vAnchor="text" w:hAnchor="margin" w:xAlign="center" w:y="1"/>
      <w:rPr>
        <w:rStyle w:val="a8"/>
      </w:rPr>
    </w:pPr>
    <w:r>
      <w:fldChar w:fldCharType="begin"/>
    </w:r>
    <w:r>
      <w:rPr>
        <w:rStyle w:val="a8"/>
      </w:rPr>
      <w:instrText xml:space="preserve">PAGE  </w:instrText>
    </w:r>
    <w:r>
      <w:fldChar w:fldCharType="end"/>
    </w:r>
  </w:p>
  <w:p w14:paraId="053DB04E" w14:textId="77777777" w:rsidR="00D939CF" w:rsidRDefault="00D939C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AC4E2" w14:textId="77777777" w:rsidR="00D939CF" w:rsidRDefault="00D939CF">
    <w:pPr>
      <w:pStyle w:val="a4"/>
      <w:framePr w:wrap="around" w:vAnchor="text" w:hAnchor="margin" w:xAlign="center" w:y="1"/>
      <w:rPr>
        <w:rStyle w:val="a8"/>
      </w:rPr>
    </w:pPr>
    <w:r>
      <w:fldChar w:fldCharType="begin"/>
    </w:r>
    <w:r>
      <w:rPr>
        <w:rStyle w:val="a8"/>
      </w:rPr>
      <w:instrText xml:space="preserve">PAGE  </w:instrText>
    </w:r>
    <w:r>
      <w:fldChar w:fldCharType="separate"/>
    </w:r>
    <w:r>
      <w:rPr>
        <w:rStyle w:val="a8"/>
      </w:rPr>
      <w:t>20</w:t>
    </w:r>
    <w:r>
      <w:fldChar w:fldCharType="end"/>
    </w:r>
  </w:p>
  <w:p w14:paraId="5A2FD9BB" w14:textId="77777777" w:rsidR="00D939CF" w:rsidRDefault="00D939C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3687" w14:textId="77777777" w:rsidR="00D939CF" w:rsidRDefault="00D939CF">
    <w:pPr>
      <w:pStyle w:val="a4"/>
      <w:ind w:firstLine="360"/>
      <w:jc w:val="center"/>
    </w:pPr>
    <w:r>
      <w:fldChar w:fldCharType="begin"/>
    </w:r>
    <w:r>
      <w:instrText xml:space="preserve"> PAGE   \* MERGEFORMAT </w:instrText>
    </w:r>
    <w:r>
      <w:fldChar w:fldCharType="separate"/>
    </w:r>
    <w:r>
      <w:rPr>
        <w:lang w:val="zh-CN"/>
      </w:rPr>
      <w:t>12</w:t>
    </w:r>
    <w:r>
      <w:fldChar w:fldCharType="end"/>
    </w:r>
  </w:p>
  <w:p w14:paraId="3F47B0A2" w14:textId="77777777" w:rsidR="00D939CF" w:rsidRDefault="00D939CF">
    <w:pPr>
      <w:pStyle w:val="a4"/>
      <w:ind w:firstLine="360"/>
    </w:pPr>
  </w:p>
  <w:p w14:paraId="3C501DA7" w14:textId="77777777" w:rsidR="00D939CF" w:rsidRDefault="00D939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0CDBB" w14:textId="77777777" w:rsidR="00D6489A" w:rsidRDefault="00D6489A">
      <w:r>
        <w:separator/>
      </w:r>
    </w:p>
  </w:footnote>
  <w:footnote w:type="continuationSeparator" w:id="0">
    <w:p w14:paraId="059E3A69" w14:textId="77777777" w:rsidR="00D6489A" w:rsidRDefault="00D64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012E" w14:textId="77777777" w:rsidR="00D939CF" w:rsidRDefault="00D939CF">
    <w:pPr>
      <w:pStyle w:val="a6"/>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E36AB" w14:textId="77777777" w:rsidR="00D939CF" w:rsidRDefault="00D939CF">
    <w:pPr>
      <w:pStyle w:val="a6"/>
      <w:pBdr>
        <w:bottom w:val="none" w:sz="0" w:space="1"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FB2366"/>
    <w:multiLevelType w:val="singleLevel"/>
    <w:tmpl w:val="95FB2366"/>
    <w:lvl w:ilvl="0">
      <w:start w:val="1"/>
      <w:numFmt w:val="decimal"/>
      <w:lvlText w:val="%1."/>
      <w:lvlJc w:val="left"/>
      <w:pPr>
        <w:tabs>
          <w:tab w:val="num" w:pos="312"/>
        </w:tabs>
      </w:pPr>
    </w:lvl>
  </w:abstractNum>
  <w:abstractNum w:abstractNumId="1" w15:restartNumberingAfterBreak="0">
    <w:nsid w:val="0B921504"/>
    <w:multiLevelType w:val="multilevel"/>
    <w:tmpl w:val="C49AE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2251D"/>
    <w:multiLevelType w:val="multilevel"/>
    <w:tmpl w:val="2466B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05545"/>
    <w:multiLevelType w:val="multilevel"/>
    <w:tmpl w:val="EC12F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74A90"/>
    <w:multiLevelType w:val="multilevel"/>
    <w:tmpl w:val="984C2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03476"/>
    <w:multiLevelType w:val="multilevel"/>
    <w:tmpl w:val="9BEE6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20909"/>
    <w:multiLevelType w:val="multilevel"/>
    <w:tmpl w:val="9FC6D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0440CF"/>
    <w:multiLevelType w:val="multilevel"/>
    <w:tmpl w:val="22F2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9443A"/>
    <w:multiLevelType w:val="multilevel"/>
    <w:tmpl w:val="29AAA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F444F"/>
    <w:multiLevelType w:val="multilevel"/>
    <w:tmpl w:val="A3B26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33B54"/>
    <w:multiLevelType w:val="multilevel"/>
    <w:tmpl w:val="97F04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8756C9"/>
    <w:multiLevelType w:val="multilevel"/>
    <w:tmpl w:val="557C0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E3CC0"/>
    <w:multiLevelType w:val="multilevel"/>
    <w:tmpl w:val="C75A7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8019A4"/>
    <w:multiLevelType w:val="multilevel"/>
    <w:tmpl w:val="BF92C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484877"/>
    <w:multiLevelType w:val="multilevel"/>
    <w:tmpl w:val="8E26EFC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A6003E"/>
    <w:multiLevelType w:val="multilevel"/>
    <w:tmpl w:val="05ACD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C953FD"/>
    <w:multiLevelType w:val="multilevel"/>
    <w:tmpl w:val="9742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994612">
    <w:abstractNumId w:val="0"/>
  </w:num>
  <w:num w:numId="2" w16cid:durableId="183254999">
    <w:abstractNumId w:val="7"/>
  </w:num>
  <w:num w:numId="3" w16cid:durableId="1775593886">
    <w:abstractNumId w:val="16"/>
  </w:num>
  <w:num w:numId="4" w16cid:durableId="250545943">
    <w:abstractNumId w:val="9"/>
  </w:num>
  <w:num w:numId="5" w16cid:durableId="503668440">
    <w:abstractNumId w:val="2"/>
  </w:num>
  <w:num w:numId="6" w16cid:durableId="1017124481">
    <w:abstractNumId w:val="1"/>
  </w:num>
  <w:num w:numId="7" w16cid:durableId="2051496313">
    <w:abstractNumId w:val="3"/>
  </w:num>
  <w:num w:numId="8" w16cid:durableId="829829001">
    <w:abstractNumId w:val="4"/>
  </w:num>
  <w:num w:numId="9" w16cid:durableId="1411931363">
    <w:abstractNumId w:val="14"/>
  </w:num>
  <w:num w:numId="10" w16cid:durableId="1116678799">
    <w:abstractNumId w:val="11"/>
  </w:num>
  <w:num w:numId="11" w16cid:durableId="1453741106">
    <w:abstractNumId w:val="10"/>
  </w:num>
  <w:num w:numId="12" w16cid:durableId="1915313693">
    <w:abstractNumId w:val="8"/>
  </w:num>
  <w:num w:numId="13" w16cid:durableId="91095794">
    <w:abstractNumId w:val="12"/>
  </w:num>
  <w:num w:numId="14" w16cid:durableId="1332486995">
    <w:abstractNumId w:val="5"/>
  </w:num>
  <w:num w:numId="15" w16cid:durableId="1841236050">
    <w:abstractNumId w:val="13"/>
  </w:num>
  <w:num w:numId="16" w16cid:durableId="1379353950">
    <w:abstractNumId w:val="15"/>
  </w:num>
  <w:num w:numId="17" w16cid:durableId="15022358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RhYzY2N2UwZTM5ZGE4NzE2MTU1NDg2NTU2YjNmYjEifQ=="/>
    <w:docVar w:name="KSO_WPS_MARK_KEY" w:val="309d55ba-6a1c-46ee-ba7b-f6e19a8d9865"/>
  </w:docVars>
  <w:rsids>
    <w:rsidRoot w:val="00C0343F"/>
    <w:rsid w:val="00005C78"/>
    <w:rsid w:val="00007340"/>
    <w:rsid w:val="00011344"/>
    <w:rsid w:val="00020237"/>
    <w:rsid w:val="0002110F"/>
    <w:rsid w:val="00023828"/>
    <w:rsid w:val="0002765E"/>
    <w:rsid w:val="00030F9E"/>
    <w:rsid w:val="00035711"/>
    <w:rsid w:val="000403A3"/>
    <w:rsid w:val="00043678"/>
    <w:rsid w:val="00050085"/>
    <w:rsid w:val="0005237B"/>
    <w:rsid w:val="000559F8"/>
    <w:rsid w:val="00063511"/>
    <w:rsid w:val="00065FBA"/>
    <w:rsid w:val="00077CF7"/>
    <w:rsid w:val="000938AA"/>
    <w:rsid w:val="000A364D"/>
    <w:rsid w:val="000A58D6"/>
    <w:rsid w:val="000A740B"/>
    <w:rsid w:val="000B3AF8"/>
    <w:rsid w:val="000B51BA"/>
    <w:rsid w:val="000C38BE"/>
    <w:rsid w:val="000C45B9"/>
    <w:rsid w:val="000D0268"/>
    <w:rsid w:val="001060A0"/>
    <w:rsid w:val="001069B9"/>
    <w:rsid w:val="00106A67"/>
    <w:rsid w:val="0011238C"/>
    <w:rsid w:val="00113848"/>
    <w:rsid w:val="00114049"/>
    <w:rsid w:val="00117144"/>
    <w:rsid w:val="00117565"/>
    <w:rsid w:val="00123AF6"/>
    <w:rsid w:val="0012717C"/>
    <w:rsid w:val="00130199"/>
    <w:rsid w:val="00132094"/>
    <w:rsid w:val="001325EE"/>
    <w:rsid w:val="00132E63"/>
    <w:rsid w:val="00133D78"/>
    <w:rsid w:val="0013599E"/>
    <w:rsid w:val="00137B11"/>
    <w:rsid w:val="00140854"/>
    <w:rsid w:val="00146F63"/>
    <w:rsid w:val="00150734"/>
    <w:rsid w:val="00150C02"/>
    <w:rsid w:val="00153957"/>
    <w:rsid w:val="00160997"/>
    <w:rsid w:val="00163B49"/>
    <w:rsid w:val="00166392"/>
    <w:rsid w:val="00175123"/>
    <w:rsid w:val="001808B4"/>
    <w:rsid w:val="00180DA2"/>
    <w:rsid w:val="001904A2"/>
    <w:rsid w:val="001A3073"/>
    <w:rsid w:val="001A30BC"/>
    <w:rsid w:val="001A3419"/>
    <w:rsid w:val="001B4A35"/>
    <w:rsid w:val="001B510A"/>
    <w:rsid w:val="001B7058"/>
    <w:rsid w:val="001C465D"/>
    <w:rsid w:val="001C4D66"/>
    <w:rsid w:val="001C58F6"/>
    <w:rsid w:val="001C5E0D"/>
    <w:rsid w:val="001C7E45"/>
    <w:rsid w:val="001D0189"/>
    <w:rsid w:val="001D285B"/>
    <w:rsid w:val="001E2841"/>
    <w:rsid w:val="001F4C6E"/>
    <w:rsid w:val="00214FD0"/>
    <w:rsid w:val="00217E12"/>
    <w:rsid w:val="0022085C"/>
    <w:rsid w:val="00222A42"/>
    <w:rsid w:val="00231D81"/>
    <w:rsid w:val="00232840"/>
    <w:rsid w:val="00240A1B"/>
    <w:rsid w:val="00243D1A"/>
    <w:rsid w:val="00244EFA"/>
    <w:rsid w:val="00252860"/>
    <w:rsid w:val="002553C4"/>
    <w:rsid w:val="00255737"/>
    <w:rsid w:val="00257C3D"/>
    <w:rsid w:val="00262DCE"/>
    <w:rsid w:val="002661BF"/>
    <w:rsid w:val="00270895"/>
    <w:rsid w:val="00290D4A"/>
    <w:rsid w:val="00290F61"/>
    <w:rsid w:val="002977BC"/>
    <w:rsid w:val="002A470F"/>
    <w:rsid w:val="002A582C"/>
    <w:rsid w:val="002A7031"/>
    <w:rsid w:val="002A7568"/>
    <w:rsid w:val="002B27B9"/>
    <w:rsid w:val="002B27C8"/>
    <w:rsid w:val="002B4B14"/>
    <w:rsid w:val="002B62A9"/>
    <w:rsid w:val="002B656D"/>
    <w:rsid w:val="002C0B1D"/>
    <w:rsid w:val="002C2462"/>
    <w:rsid w:val="002D2FEF"/>
    <w:rsid w:val="002D381B"/>
    <w:rsid w:val="002E5099"/>
    <w:rsid w:val="002E53C2"/>
    <w:rsid w:val="002E7E96"/>
    <w:rsid w:val="002F1DC2"/>
    <w:rsid w:val="002F2218"/>
    <w:rsid w:val="002F459A"/>
    <w:rsid w:val="002F7E06"/>
    <w:rsid w:val="0030103B"/>
    <w:rsid w:val="0030134C"/>
    <w:rsid w:val="00303FA7"/>
    <w:rsid w:val="003042EF"/>
    <w:rsid w:val="00304659"/>
    <w:rsid w:val="00310ACB"/>
    <w:rsid w:val="0031439F"/>
    <w:rsid w:val="003155E0"/>
    <w:rsid w:val="00317F17"/>
    <w:rsid w:val="00321F0B"/>
    <w:rsid w:val="003225EF"/>
    <w:rsid w:val="00325864"/>
    <w:rsid w:val="00330F5D"/>
    <w:rsid w:val="003526FF"/>
    <w:rsid w:val="00354D77"/>
    <w:rsid w:val="00357B79"/>
    <w:rsid w:val="003618B4"/>
    <w:rsid w:val="003636EB"/>
    <w:rsid w:val="00374A92"/>
    <w:rsid w:val="00374DE6"/>
    <w:rsid w:val="003969E0"/>
    <w:rsid w:val="003A030D"/>
    <w:rsid w:val="003B1446"/>
    <w:rsid w:val="003B7B65"/>
    <w:rsid w:val="003C2D2C"/>
    <w:rsid w:val="003C49E7"/>
    <w:rsid w:val="003C78A7"/>
    <w:rsid w:val="003D2CD3"/>
    <w:rsid w:val="003D3A88"/>
    <w:rsid w:val="003E3FBE"/>
    <w:rsid w:val="003F0ADD"/>
    <w:rsid w:val="003F2E6B"/>
    <w:rsid w:val="003F5842"/>
    <w:rsid w:val="004012AD"/>
    <w:rsid w:val="004041AD"/>
    <w:rsid w:val="00414416"/>
    <w:rsid w:val="004278B2"/>
    <w:rsid w:val="00427F86"/>
    <w:rsid w:val="00431209"/>
    <w:rsid w:val="00435A68"/>
    <w:rsid w:val="004366DE"/>
    <w:rsid w:val="004400FB"/>
    <w:rsid w:val="00450851"/>
    <w:rsid w:val="00450B35"/>
    <w:rsid w:val="004573B2"/>
    <w:rsid w:val="004661FF"/>
    <w:rsid w:val="004767D3"/>
    <w:rsid w:val="00493DEE"/>
    <w:rsid w:val="00495443"/>
    <w:rsid w:val="004A0764"/>
    <w:rsid w:val="004A0B76"/>
    <w:rsid w:val="004B58B3"/>
    <w:rsid w:val="004B610E"/>
    <w:rsid w:val="004C3651"/>
    <w:rsid w:val="004E088B"/>
    <w:rsid w:val="004E17DB"/>
    <w:rsid w:val="004E5EAB"/>
    <w:rsid w:val="004F3DF7"/>
    <w:rsid w:val="00502F6E"/>
    <w:rsid w:val="0050405E"/>
    <w:rsid w:val="00504362"/>
    <w:rsid w:val="0050746C"/>
    <w:rsid w:val="005077F1"/>
    <w:rsid w:val="00507D5C"/>
    <w:rsid w:val="00520D04"/>
    <w:rsid w:val="00530A7A"/>
    <w:rsid w:val="00534AEC"/>
    <w:rsid w:val="005351B0"/>
    <w:rsid w:val="00537192"/>
    <w:rsid w:val="0053721A"/>
    <w:rsid w:val="005376CF"/>
    <w:rsid w:val="005455DC"/>
    <w:rsid w:val="0054731D"/>
    <w:rsid w:val="00551250"/>
    <w:rsid w:val="00552EAF"/>
    <w:rsid w:val="00557050"/>
    <w:rsid w:val="00562C01"/>
    <w:rsid w:val="00565082"/>
    <w:rsid w:val="005650BA"/>
    <w:rsid w:val="00565BA3"/>
    <w:rsid w:val="00573CC4"/>
    <w:rsid w:val="0057432E"/>
    <w:rsid w:val="00574BB1"/>
    <w:rsid w:val="00574C66"/>
    <w:rsid w:val="00577306"/>
    <w:rsid w:val="0057768C"/>
    <w:rsid w:val="00581816"/>
    <w:rsid w:val="005824DC"/>
    <w:rsid w:val="005834C7"/>
    <w:rsid w:val="0059300A"/>
    <w:rsid w:val="0059434F"/>
    <w:rsid w:val="005977F1"/>
    <w:rsid w:val="005A3C87"/>
    <w:rsid w:val="005A3CB9"/>
    <w:rsid w:val="005E4098"/>
    <w:rsid w:val="005E7DD2"/>
    <w:rsid w:val="005F29C9"/>
    <w:rsid w:val="00601F61"/>
    <w:rsid w:val="00610288"/>
    <w:rsid w:val="00610470"/>
    <w:rsid w:val="00611E9F"/>
    <w:rsid w:val="006258E9"/>
    <w:rsid w:val="00626E95"/>
    <w:rsid w:val="006464F6"/>
    <w:rsid w:val="00655581"/>
    <w:rsid w:val="00656546"/>
    <w:rsid w:val="006567A0"/>
    <w:rsid w:val="006605FD"/>
    <w:rsid w:val="00674897"/>
    <w:rsid w:val="00684BE1"/>
    <w:rsid w:val="006979BF"/>
    <w:rsid w:val="006A3CF1"/>
    <w:rsid w:val="006A3E9A"/>
    <w:rsid w:val="006B726E"/>
    <w:rsid w:val="006C67DC"/>
    <w:rsid w:val="006D0CC4"/>
    <w:rsid w:val="006D126D"/>
    <w:rsid w:val="006D6DAC"/>
    <w:rsid w:val="006E5B88"/>
    <w:rsid w:val="006E6969"/>
    <w:rsid w:val="006F2BD8"/>
    <w:rsid w:val="006F4570"/>
    <w:rsid w:val="006F4746"/>
    <w:rsid w:val="006F4EDB"/>
    <w:rsid w:val="00700FFB"/>
    <w:rsid w:val="00701E27"/>
    <w:rsid w:val="00706B89"/>
    <w:rsid w:val="007212B5"/>
    <w:rsid w:val="00723EB4"/>
    <w:rsid w:val="0073066D"/>
    <w:rsid w:val="007345C6"/>
    <w:rsid w:val="007360FE"/>
    <w:rsid w:val="007501EA"/>
    <w:rsid w:val="00756045"/>
    <w:rsid w:val="007573AF"/>
    <w:rsid w:val="007601F6"/>
    <w:rsid w:val="00765752"/>
    <w:rsid w:val="00773BE1"/>
    <w:rsid w:val="00776895"/>
    <w:rsid w:val="007807A0"/>
    <w:rsid w:val="00786FFF"/>
    <w:rsid w:val="007B0D30"/>
    <w:rsid w:val="007B39F2"/>
    <w:rsid w:val="007C12B6"/>
    <w:rsid w:val="007D1EF7"/>
    <w:rsid w:val="007D2A29"/>
    <w:rsid w:val="007D4E9C"/>
    <w:rsid w:val="007D66BB"/>
    <w:rsid w:val="007E5DCD"/>
    <w:rsid w:val="007F10F4"/>
    <w:rsid w:val="007F3BE7"/>
    <w:rsid w:val="007F4983"/>
    <w:rsid w:val="00806F55"/>
    <w:rsid w:val="008105B5"/>
    <w:rsid w:val="00814719"/>
    <w:rsid w:val="00814CD2"/>
    <w:rsid w:val="00820E4A"/>
    <w:rsid w:val="00822466"/>
    <w:rsid w:val="00825DFD"/>
    <w:rsid w:val="008454CE"/>
    <w:rsid w:val="008514B8"/>
    <w:rsid w:val="00851D98"/>
    <w:rsid w:val="00854012"/>
    <w:rsid w:val="008557DE"/>
    <w:rsid w:val="008618F8"/>
    <w:rsid w:val="00865497"/>
    <w:rsid w:val="00865E45"/>
    <w:rsid w:val="008919BC"/>
    <w:rsid w:val="00892F0B"/>
    <w:rsid w:val="00894C91"/>
    <w:rsid w:val="00894FA9"/>
    <w:rsid w:val="00896CC6"/>
    <w:rsid w:val="008B098D"/>
    <w:rsid w:val="008B2AB4"/>
    <w:rsid w:val="008B5446"/>
    <w:rsid w:val="008B605B"/>
    <w:rsid w:val="008D0C7C"/>
    <w:rsid w:val="008E2ABE"/>
    <w:rsid w:val="008E6092"/>
    <w:rsid w:val="008F0C15"/>
    <w:rsid w:val="008F7774"/>
    <w:rsid w:val="008F7FBE"/>
    <w:rsid w:val="00901B93"/>
    <w:rsid w:val="0094273F"/>
    <w:rsid w:val="00945B09"/>
    <w:rsid w:val="00950C43"/>
    <w:rsid w:val="00953C36"/>
    <w:rsid w:val="00954696"/>
    <w:rsid w:val="0095509E"/>
    <w:rsid w:val="00971BDE"/>
    <w:rsid w:val="00974C72"/>
    <w:rsid w:val="00974FA5"/>
    <w:rsid w:val="009840D1"/>
    <w:rsid w:val="009B2797"/>
    <w:rsid w:val="009C00DA"/>
    <w:rsid w:val="009C0833"/>
    <w:rsid w:val="009C0A0A"/>
    <w:rsid w:val="009D54AB"/>
    <w:rsid w:val="009D69CB"/>
    <w:rsid w:val="009D7F7C"/>
    <w:rsid w:val="009E0496"/>
    <w:rsid w:val="009E6299"/>
    <w:rsid w:val="00A107AB"/>
    <w:rsid w:val="00A1283B"/>
    <w:rsid w:val="00A1456E"/>
    <w:rsid w:val="00A16563"/>
    <w:rsid w:val="00A246C2"/>
    <w:rsid w:val="00A2491F"/>
    <w:rsid w:val="00A26FB8"/>
    <w:rsid w:val="00A330DF"/>
    <w:rsid w:val="00A37039"/>
    <w:rsid w:val="00A3750B"/>
    <w:rsid w:val="00A4678C"/>
    <w:rsid w:val="00A4785C"/>
    <w:rsid w:val="00A61F7C"/>
    <w:rsid w:val="00A62AA7"/>
    <w:rsid w:val="00A64976"/>
    <w:rsid w:val="00A660D2"/>
    <w:rsid w:val="00A7513E"/>
    <w:rsid w:val="00A76663"/>
    <w:rsid w:val="00A90CC6"/>
    <w:rsid w:val="00A92EDD"/>
    <w:rsid w:val="00A94245"/>
    <w:rsid w:val="00A9444A"/>
    <w:rsid w:val="00AA02F7"/>
    <w:rsid w:val="00AA0C65"/>
    <w:rsid w:val="00AB5344"/>
    <w:rsid w:val="00AE548D"/>
    <w:rsid w:val="00AE6DC1"/>
    <w:rsid w:val="00AF037D"/>
    <w:rsid w:val="00AF35D8"/>
    <w:rsid w:val="00AF60B9"/>
    <w:rsid w:val="00AF78DA"/>
    <w:rsid w:val="00B003E5"/>
    <w:rsid w:val="00B06B5D"/>
    <w:rsid w:val="00B10D78"/>
    <w:rsid w:val="00B148E6"/>
    <w:rsid w:val="00B17C82"/>
    <w:rsid w:val="00B25444"/>
    <w:rsid w:val="00B464CC"/>
    <w:rsid w:val="00B5356A"/>
    <w:rsid w:val="00B60D2D"/>
    <w:rsid w:val="00B62C04"/>
    <w:rsid w:val="00B65FA7"/>
    <w:rsid w:val="00B662C5"/>
    <w:rsid w:val="00B6680B"/>
    <w:rsid w:val="00B67230"/>
    <w:rsid w:val="00B7685D"/>
    <w:rsid w:val="00B77D4C"/>
    <w:rsid w:val="00B91135"/>
    <w:rsid w:val="00B93569"/>
    <w:rsid w:val="00B94BF3"/>
    <w:rsid w:val="00B97DB4"/>
    <w:rsid w:val="00BA03FE"/>
    <w:rsid w:val="00BA34E3"/>
    <w:rsid w:val="00BC0329"/>
    <w:rsid w:val="00BC3FC1"/>
    <w:rsid w:val="00BC784C"/>
    <w:rsid w:val="00BD3E96"/>
    <w:rsid w:val="00BE0CC8"/>
    <w:rsid w:val="00BF03A7"/>
    <w:rsid w:val="00BF14AA"/>
    <w:rsid w:val="00C0343F"/>
    <w:rsid w:val="00C101E7"/>
    <w:rsid w:val="00C2188A"/>
    <w:rsid w:val="00C251BE"/>
    <w:rsid w:val="00C369D5"/>
    <w:rsid w:val="00C436A5"/>
    <w:rsid w:val="00C4666B"/>
    <w:rsid w:val="00C51795"/>
    <w:rsid w:val="00C5654D"/>
    <w:rsid w:val="00C608AB"/>
    <w:rsid w:val="00C6206C"/>
    <w:rsid w:val="00C64556"/>
    <w:rsid w:val="00C64A99"/>
    <w:rsid w:val="00C65BA4"/>
    <w:rsid w:val="00C67791"/>
    <w:rsid w:val="00C701A3"/>
    <w:rsid w:val="00C75AAA"/>
    <w:rsid w:val="00C87FC8"/>
    <w:rsid w:val="00C91AA3"/>
    <w:rsid w:val="00C9266D"/>
    <w:rsid w:val="00CA6FA6"/>
    <w:rsid w:val="00CB5E63"/>
    <w:rsid w:val="00CC0A59"/>
    <w:rsid w:val="00CD3C35"/>
    <w:rsid w:val="00CD6341"/>
    <w:rsid w:val="00CE0611"/>
    <w:rsid w:val="00CE1A05"/>
    <w:rsid w:val="00CE2759"/>
    <w:rsid w:val="00CE32F0"/>
    <w:rsid w:val="00CF0963"/>
    <w:rsid w:val="00CF31CE"/>
    <w:rsid w:val="00CF558A"/>
    <w:rsid w:val="00CF6E75"/>
    <w:rsid w:val="00D0319E"/>
    <w:rsid w:val="00D121F0"/>
    <w:rsid w:val="00D1273D"/>
    <w:rsid w:val="00D12A6A"/>
    <w:rsid w:val="00D26ACB"/>
    <w:rsid w:val="00D31479"/>
    <w:rsid w:val="00D320D4"/>
    <w:rsid w:val="00D36403"/>
    <w:rsid w:val="00D42311"/>
    <w:rsid w:val="00D43E83"/>
    <w:rsid w:val="00D47C86"/>
    <w:rsid w:val="00D513BC"/>
    <w:rsid w:val="00D51B9B"/>
    <w:rsid w:val="00D5361B"/>
    <w:rsid w:val="00D53628"/>
    <w:rsid w:val="00D62F34"/>
    <w:rsid w:val="00D6489A"/>
    <w:rsid w:val="00D73391"/>
    <w:rsid w:val="00D939CF"/>
    <w:rsid w:val="00DA6CCF"/>
    <w:rsid w:val="00DB3BB8"/>
    <w:rsid w:val="00DC6194"/>
    <w:rsid w:val="00DE3D7F"/>
    <w:rsid w:val="00E05E03"/>
    <w:rsid w:val="00E17111"/>
    <w:rsid w:val="00E2006F"/>
    <w:rsid w:val="00E23049"/>
    <w:rsid w:val="00E2510E"/>
    <w:rsid w:val="00E307A8"/>
    <w:rsid w:val="00E34581"/>
    <w:rsid w:val="00E36720"/>
    <w:rsid w:val="00E408F7"/>
    <w:rsid w:val="00E42FAA"/>
    <w:rsid w:val="00E60AC3"/>
    <w:rsid w:val="00E65473"/>
    <w:rsid w:val="00E65721"/>
    <w:rsid w:val="00E67552"/>
    <w:rsid w:val="00E73D4C"/>
    <w:rsid w:val="00E82772"/>
    <w:rsid w:val="00E90809"/>
    <w:rsid w:val="00EA3D16"/>
    <w:rsid w:val="00EA743D"/>
    <w:rsid w:val="00EA7B76"/>
    <w:rsid w:val="00EB0929"/>
    <w:rsid w:val="00EB3D56"/>
    <w:rsid w:val="00EB40B0"/>
    <w:rsid w:val="00EB4E3D"/>
    <w:rsid w:val="00EC20DF"/>
    <w:rsid w:val="00ED6FDC"/>
    <w:rsid w:val="00EE0F48"/>
    <w:rsid w:val="00EE7278"/>
    <w:rsid w:val="00EF3413"/>
    <w:rsid w:val="00EF65F1"/>
    <w:rsid w:val="00EF775B"/>
    <w:rsid w:val="00EF7F3B"/>
    <w:rsid w:val="00F130E7"/>
    <w:rsid w:val="00F14736"/>
    <w:rsid w:val="00F150A2"/>
    <w:rsid w:val="00F2560B"/>
    <w:rsid w:val="00F27C82"/>
    <w:rsid w:val="00F33E2A"/>
    <w:rsid w:val="00F344C1"/>
    <w:rsid w:val="00F470DC"/>
    <w:rsid w:val="00F52584"/>
    <w:rsid w:val="00F56CF5"/>
    <w:rsid w:val="00F610C0"/>
    <w:rsid w:val="00F661EC"/>
    <w:rsid w:val="00F67B06"/>
    <w:rsid w:val="00F834E4"/>
    <w:rsid w:val="00F84299"/>
    <w:rsid w:val="00F85A6D"/>
    <w:rsid w:val="00F87B55"/>
    <w:rsid w:val="00FA30B2"/>
    <w:rsid w:val="00FA44DF"/>
    <w:rsid w:val="00FA5F80"/>
    <w:rsid w:val="00FC1D6A"/>
    <w:rsid w:val="00FC30AE"/>
    <w:rsid w:val="00FC691C"/>
    <w:rsid w:val="00FE4221"/>
    <w:rsid w:val="00FF1137"/>
    <w:rsid w:val="00FF2190"/>
    <w:rsid w:val="10293D7A"/>
    <w:rsid w:val="187904BD"/>
    <w:rsid w:val="23C563EA"/>
    <w:rsid w:val="24DF0733"/>
    <w:rsid w:val="475520C9"/>
    <w:rsid w:val="4C450E9B"/>
    <w:rsid w:val="51416C72"/>
    <w:rsid w:val="55D7683D"/>
    <w:rsid w:val="59D714F6"/>
    <w:rsid w:val="64FB62A6"/>
    <w:rsid w:val="671E59F0"/>
    <w:rsid w:val="74244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stroke="f">
      <v:fill on="f"/>
      <v:stroke on="f"/>
    </o:shapedefaults>
    <o:shapelayout v:ext="edit">
      <o:idmap v:ext="edit" data="2"/>
    </o:shapelayout>
  </w:shapeDefaults>
  <w:decimalSymbol w:val="."/>
  <w:listSeparator w:val=","/>
  <w14:docId w14:val="15BAB10A"/>
  <w15:chartTrackingRefBased/>
  <w15:docId w15:val="{93D3298D-4942-48A1-8712-69678C12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6FFF"/>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bCs/>
      <w:kern w:val="44"/>
      <w:sz w:val="44"/>
      <w:szCs w:val="44"/>
    </w:rPr>
  </w:style>
  <w:style w:type="character" w:customStyle="1" w:styleId="20">
    <w:name w:val="标题 2 字符"/>
    <w:link w:val="2"/>
    <w:semiHidden/>
    <w:rPr>
      <w:rFonts w:ascii="等线 Light" w:eastAsia="等线 Light" w:hAnsi="等线 Light" w:cs="Times New Roman"/>
      <w:b/>
      <w:bCs/>
      <w:kern w:val="2"/>
      <w:sz w:val="32"/>
      <w:szCs w:val="32"/>
    </w:rPr>
  </w:style>
  <w:style w:type="character" w:customStyle="1" w:styleId="30">
    <w:name w:val="标题 3 字符"/>
    <w:link w:val="3"/>
    <w:semiHidden/>
    <w:rPr>
      <w:b/>
      <w:bCs/>
      <w:kern w:val="2"/>
      <w:sz w:val="32"/>
      <w:szCs w:val="32"/>
    </w:rPr>
  </w:style>
  <w:style w:type="paragraph" w:styleId="TOC3">
    <w:name w:val="toc 3"/>
    <w:basedOn w:val="a"/>
    <w:next w:val="a"/>
    <w:uiPriority w:val="39"/>
    <w:unhideWhenUsed/>
    <w:pPr>
      <w:widowControl/>
      <w:spacing w:after="100" w:line="259" w:lineRule="auto"/>
      <w:ind w:left="440"/>
      <w:jc w:val="left"/>
    </w:pPr>
    <w:rPr>
      <w:rFonts w:ascii="等线" w:eastAsia="等线" w:hAnsi="等线"/>
      <w:kern w:val="0"/>
      <w:sz w:val="22"/>
      <w:szCs w:val="22"/>
    </w:rPr>
  </w:style>
  <w:style w:type="paragraph" w:styleId="a3">
    <w:name w:val="Balloon Text"/>
    <w:basedOn w:val="a"/>
    <w:semiHidden/>
    <w:rPr>
      <w:sz w:val="18"/>
      <w:szCs w:val="18"/>
    </w:rPr>
  </w:style>
  <w:style w:type="paragraph" w:styleId="a4">
    <w:name w:val="footer"/>
    <w:basedOn w:val="a"/>
    <w:link w:val="a5"/>
    <w:uiPriority w:val="99"/>
    <w:pPr>
      <w:tabs>
        <w:tab w:val="center" w:pos="4153"/>
        <w:tab w:val="right" w:pos="8306"/>
      </w:tabs>
      <w:snapToGrid w:val="0"/>
      <w:jc w:val="left"/>
    </w:pPr>
    <w:rPr>
      <w:sz w:val="18"/>
      <w:szCs w:val="18"/>
    </w:rPr>
  </w:style>
  <w:style w:type="character" w:customStyle="1" w:styleId="a5">
    <w:name w:val="页脚 字符"/>
    <w:link w:val="a4"/>
    <w:uiPriority w:val="99"/>
    <w:rPr>
      <w:kern w:val="2"/>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ascii="等线" w:eastAsia="等线" w:hAnsi="等线"/>
      <w:kern w:val="0"/>
      <w:sz w:val="22"/>
      <w:szCs w:val="22"/>
    </w:rPr>
  </w:style>
  <w:style w:type="paragraph" w:styleId="TOC2">
    <w:name w:val="toc 2"/>
    <w:basedOn w:val="a"/>
    <w:next w:val="a"/>
    <w:uiPriority w:val="39"/>
    <w:unhideWhenUsed/>
    <w:pPr>
      <w:widowControl/>
      <w:spacing w:after="100" w:line="259" w:lineRule="auto"/>
      <w:ind w:left="220"/>
      <w:jc w:val="left"/>
    </w:pPr>
    <w:rPr>
      <w:rFonts w:ascii="等线" w:eastAsia="等线" w:hAnsi="等线"/>
      <w:kern w:val="0"/>
      <w:sz w:val="22"/>
      <w:szCs w:val="22"/>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paragraph" w:styleId="TOC">
    <w:name w:val="TOC Heading"/>
    <w:basedOn w:val="1"/>
    <w:next w:val="a"/>
    <w:uiPriority w:val="39"/>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a9">
    <w:name w:val="List Paragraph"/>
    <w:basedOn w:val="a"/>
    <w:uiPriority w:val="99"/>
    <w:qFormat/>
    <w:rsid w:val="00B65FA7"/>
    <w:pPr>
      <w:ind w:firstLineChars="200" w:firstLine="420"/>
    </w:pPr>
  </w:style>
  <w:style w:type="character" w:styleId="aa">
    <w:name w:val="Placeholder Text"/>
    <w:basedOn w:val="a0"/>
    <w:uiPriority w:val="99"/>
    <w:unhideWhenUsed/>
    <w:rsid w:val="005650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1762">
      <w:bodyDiv w:val="1"/>
      <w:marLeft w:val="0"/>
      <w:marRight w:val="0"/>
      <w:marTop w:val="0"/>
      <w:marBottom w:val="0"/>
      <w:divBdr>
        <w:top w:val="none" w:sz="0" w:space="0" w:color="auto"/>
        <w:left w:val="none" w:sz="0" w:space="0" w:color="auto"/>
        <w:bottom w:val="none" w:sz="0" w:space="0" w:color="auto"/>
        <w:right w:val="none" w:sz="0" w:space="0" w:color="auto"/>
      </w:divBdr>
    </w:div>
    <w:div w:id="470291756">
      <w:bodyDiv w:val="1"/>
      <w:marLeft w:val="0"/>
      <w:marRight w:val="0"/>
      <w:marTop w:val="0"/>
      <w:marBottom w:val="0"/>
      <w:divBdr>
        <w:top w:val="none" w:sz="0" w:space="0" w:color="auto"/>
        <w:left w:val="none" w:sz="0" w:space="0" w:color="auto"/>
        <w:bottom w:val="none" w:sz="0" w:space="0" w:color="auto"/>
        <w:right w:val="none" w:sz="0" w:space="0" w:color="auto"/>
      </w:divBdr>
    </w:div>
    <w:div w:id="560022999">
      <w:bodyDiv w:val="1"/>
      <w:marLeft w:val="0"/>
      <w:marRight w:val="0"/>
      <w:marTop w:val="0"/>
      <w:marBottom w:val="0"/>
      <w:divBdr>
        <w:top w:val="none" w:sz="0" w:space="0" w:color="auto"/>
        <w:left w:val="none" w:sz="0" w:space="0" w:color="auto"/>
        <w:bottom w:val="none" w:sz="0" w:space="0" w:color="auto"/>
        <w:right w:val="none" w:sz="0" w:space="0" w:color="auto"/>
      </w:divBdr>
    </w:div>
    <w:div w:id="671838236">
      <w:bodyDiv w:val="1"/>
      <w:marLeft w:val="0"/>
      <w:marRight w:val="0"/>
      <w:marTop w:val="0"/>
      <w:marBottom w:val="0"/>
      <w:divBdr>
        <w:top w:val="none" w:sz="0" w:space="0" w:color="auto"/>
        <w:left w:val="none" w:sz="0" w:space="0" w:color="auto"/>
        <w:bottom w:val="none" w:sz="0" w:space="0" w:color="auto"/>
        <w:right w:val="none" w:sz="0" w:space="0" w:color="auto"/>
      </w:divBdr>
    </w:div>
    <w:div w:id="813789732">
      <w:bodyDiv w:val="1"/>
      <w:marLeft w:val="0"/>
      <w:marRight w:val="0"/>
      <w:marTop w:val="0"/>
      <w:marBottom w:val="0"/>
      <w:divBdr>
        <w:top w:val="none" w:sz="0" w:space="0" w:color="auto"/>
        <w:left w:val="none" w:sz="0" w:space="0" w:color="auto"/>
        <w:bottom w:val="none" w:sz="0" w:space="0" w:color="auto"/>
        <w:right w:val="none" w:sz="0" w:space="0" w:color="auto"/>
      </w:divBdr>
    </w:div>
    <w:div w:id="871110668">
      <w:bodyDiv w:val="1"/>
      <w:marLeft w:val="0"/>
      <w:marRight w:val="0"/>
      <w:marTop w:val="0"/>
      <w:marBottom w:val="0"/>
      <w:divBdr>
        <w:top w:val="none" w:sz="0" w:space="0" w:color="auto"/>
        <w:left w:val="none" w:sz="0" w:space="0" w:color="auto"/>
        <w:bottom w:val="none" w:sz="0" w:space="0" w:color="auto"/>
        <w:right w:val="none" w:sz="0" w:space="0" w:color="auto"/>
      </w:divBdr>
    </w:div>
    <w:div w:id="932738684">
      <w:bodyDiv w:val="1"/>
      <w:marLeft w:val="0"/>
      <w:marRight w:val="0"/>
      <w:marTop w:val="0"/>
      <w:marBottom w:val="0"/>
      <w:divBdr>
        <w:top w:val="none" w:sz="0" w:space="0" w:color="auto"/>
        <w:left w:val="none" w:sz="0" w:space="0" w:color="auto"/>
        <w:bottom w:val="none" w:sz="0" w:space="0" w:color="auto"/>
        <w:right w:val="none" w:sz="0" w:space="0" w:color="auto"/>
      </w:divBdr>
    </w:div>
    <w:div w:id="1003363831">
      <w:bodyDiv w:val="1"/>
      <w:marLeft w:val="0"/>
      <w:marRight w:val="0"/>
      <w:marTop w:val="0"/>
      <w:marBottom w:val="0"/>
      <w:divBdr>
        <w:top w:val="none" w:sz="0" w:space="0" w:color="auto"/>
        <w:left w:val="none" w:sz="0" w:space="0" w:color="auto"/>
        <w:bottom w:val="none" w:sz="0" w:space="0" w:color="auto"/>
        <w:right w:val="none" w:sz="0" w:space="0" w:color="auto"/>
      </w:divBdr>
    </w:div>
    <w:div w:id="1079790644">
      <w:bodyDiv w:val="1"/>
      <w:marLeft w:val="0"/>
      <w:marRight w:val="0"/>
      <w:marTop w:val="0"/>
      <w:marBottom w:val="0"/>
      <w:divBdr>
        <w:top w:val="none" w:sz="0" w:space="0" w:color="auto"/>
        <w:left w:val="none" w:sz="0" w:space="0" w:color="auto"/>
        <w:bottom w:val="none" w:sz="0" w:space="0" w:color="auto"/>
        <w:right w:val="none" w:sz="0" w:space="0" w:color="auto"/>
      </w:divBdr>
    </w:div>
    <w:div w:id="1628971683">
      <w:bodyDiv w:val="1"/>
      <w:marLeft w:val="0"/>
      <w:marRight w:val="0"/>
      <w:marTop w:val="0"/>
      <w:marBottom w:val="0"/>
      <w:divBdr>
        <w:top w:val="none" w:sz="0" w:space="0" w:color="auto"/>
        <w:left w:val="none" w:sz="0" w:space="0" w:color="auto"/>
        <w:bottom w:val="none" w:sz="0" w:space="0" w:color="auto"/>
        <w:right w:val="none" w:sz="0" w:space="0" w:color="auto"/>
      </w:divBdr>
    </w:div>
    <w:div w:id="1640956385">
      <w:bodyDiv w:val="1"/>
      <w:marLeft w:val="0"/>
      <w:marRight w:val="0"/>
      <w:marTop w:val="0"/>
      <w:marBottom w:val="0"/>
      <w:divBdr>
        <w:top w:val="none" w:sz="0" w:space="0" w:color="auto"/>
        <w:left w:val="none" w:sz="0" w:space="0" w:color="auto"/>
        <w:bottom w:val="none" w:sz="0" w:space="0" w:color="auto"/>
        <w:right w:val="none" w:sz="0" w:space="0" w:color="auto"/>
      </w:divBdr>
    </w:div>
    <w:div w:id="212503106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5E284-E33C-4C92-AF52-3DEB3729D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1247</Words>
  <Characters>7111</Characters>
  <Application>Microsoft Office Word</Application>
  <DocSecurity>0</DocSecurity>
  <Lines>59</Lines>
  <Paragraphs>16</Paragraphs>
  <ScaleCrop>false</ScaleCrop>
  <Company>MICROSOFT</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长春理工大学</dc:title>
  <dc:subject/>
  <dc:creator>USA</dc:creator>
  <cp:keywords/>
  <cp:lastModifiedBy>佳玮 吴</cp:lastModifiedBy>
  <cp:revision>2</cp:revision>
  <cp:lastPrinted>2024-04-27T03:02:00Z</cp:lastPrinted>
  <dcterms:created xsi:type="dcterms:W3CDTF">2024-12-03T05:14:00Z</dcterms:created>
  <dcterms:modified xsi:type="dcterms:W3CDTF">2024-12-03T05:14:00Z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C2EE62D377E545BB9CB223F74968369F</vt:lpwstr>
  </property>
</Properties>
</file>