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BE01" w14:textId="7B7B7748" w:rsidR="0050102B" w:rsidRPr="0050102B" w:rsidRDefault="007F5AC8" w:rsidP="0050102B">
      <w:pPr>
        <w:jc w:val="center"/>
        <w:rPr>
          <w:b/>
          <w:bCs/>
          <w:i/>
          <w:iCs/>
          <w:color w:val="5B9BD5" w:themeColor="accent5"/>
          <w:sz w:val="28"/>
          <w:szCs w:val="28"/>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5AC8">
        <w:rPr>
          <w:rFonts w:asciiTheme="majorHAnsi" w:eastAsiaTheme="majorEastAsia" w:hAnsiTheme="majorHAnsi" w:cstheme="majorBidi"/>
          <w:b/>
          <w:sz w:val="40"/>
          <w:szCs w:val="40"/>
        </w:rPr>
        <w:drawing>
          <wp:inline distT="0" distB="0" distL="0" distR="0" wp14:anchorId="4A9BEDFB" wp14:editId="055EBC26">
            <wp:extent cx="5951220" cy="8801100"/>
            <wp:effectExtent l="0" t="0" r="0" b="0"/>
            <wp:docPr id="200385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5042" name=""/>
                    <pic:cNvPicPr/>
                  </pic:nvPicPr>
                  <pic:blipFill>
                    <a:blip r:embed="rId8"/>
                    <a:stretch>
                      <a:fillRect/>
                    </a:stretch>
                  </pic:blipFill>
                  <pic:spPr>
                    <a:xfrm>
                      <a:off x="0" y="0"/>
                      <a:ext cx="5951747" cy="8801880"/>
                    </a:xfrm>
                    <a:prstGeom prst="rect">
                      <a:avLst/>
                    </a:prstGeom>
                  </pic:spPr>
                </pic:pic>
              </a:graphicData>
            </a:graphic>
          </wp:inline>
        </w:drawing>
      </w:r>
      <w:r w:rsidR="0050102B" w:rsidRPr="0050102B">
        <w:rPr>
          <w:b/>
          <w:bCs/>
          <w:i/>
          <w:iCs/>
          <w:color w:val="5B9BD5" w:themeColor="accent5"/>
          <w:sz w:val="28"/>
          <w:szCs w:val="28"/>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TABLE DES MATIERE</w:t>
      </w:r>
    </w:p>
    <w:p w14:paraId="682EDAC1" w14:textId="449E270D" w:rsidR="0050102B" w:rsidRDefault="0050102B">
      <w:pPr>
        <w:pStyle w:val="TM1"/>
        <w:tabs>
          <w:tab w:val="right" w:leader="dot" w:pos="9062"/>
        </w:tabs>
        <w:rPr>
          <w:rFonts w:eastAsiaTheme="minorEastAsia"/>
          <w:noProof/>
          <w:lang w:eastAsia="fr-FR"/>
        </w:rPr>
      </w:pPr>
      <w:r>
        <w:fldChar w:fldCharType="begin"/>
      </w:r>
      <w:r>
        <w:instrText xml:space="preserve"> TOC \o "1-4" \h \z \u </w:instrText>
      </w:r>
      <w:r>
        <w:fldChar w:fldCharType="separate"/>
      </w:r>
      <w:hyperlink w:anchor="_Toc235661296" w:history="1">
        <w:r w:rsidRPr="00584A7B">
          <w:rPr>
            <w:rStyle w:val="Lienhypertexte"/>
            <w:noProof/>
          </w:rPr>
          <w:t>Introduction</w:t>
        </w:r>
        <w:r>
          <w:rPr>
            <w:noProof/>
            <w:webHidden/>
          </w:rPr>
          <w:tab/>
        </w:r>
        <w:r>
          <w:rPr>
            <w:noProof/>
            <w:webHidden/>
          </w:rPr>
          <w:fldChar w:fldCharType="begin"/>
        </w:r>
        <w:r>
          <w:rPr>
            <w:noProof/>
            <w:webHidden/>
          </w:rPr>
          <w:instrText xml:space="preserve"> PAGEREF _Toc235661296 \h </w:instrText>
        </w:r>
        <w:r>
          <w:rPr>
            <w:noProof/>
            <w:webHidden/>
          </w:rPr>
        </w:r>
        <w:r>
          <w:rPr>
            <w:noProof/>
            <w:webHidden/>
          </w:rPr>
          <w:fldChar w:fldCharType="separate"/>
        </w:r>
        <w:r>
          <w:rPr>
            <w:noProof/>
            <w:webHidden/>
          </w:rPr>
          <w:t>5</w:t>
        </w:r>
        <w:r>
          <w:rPr>
            <w:noProof/>
            <w:webHidden/>
          </w:rPr>
          <w:fldChar w:fldCharType="end"/>
        </w:r>
      </w:hyperlink>
    </w:p>
    <w:p w14:paraId="688B159F" w14:textId="606E4234" w:rsidR="0050102B" w:rsidRDefault="0050102B">
      <w:pPr>
        <w:pStyle w:val="TM2"/>
        <w:tabs>
          <w:tab w:val="right" w:leader="dot" w:pos="9062"/>
        </w:tabs>
        <w:rPr>
          <w:rFonts w:eastAsiaTheme="minorEastAsia"/>
          <w:noProof/>
          <w:lang w:eastAsia="fr-FR"/>
        </w:rPr>
      </w:pPr>
      <w:hyperlink w:anchor="_Toc235661297" w:history="1">
        <w:r w:rsidRPr="00584A7B">
          <w:rPr>
            <w:rStyle w:val="Lienhypertexte"/>
            <w:noProof/>
          </w:rPr>
          <w:t>Contexte</w:t>
        </w:r>
        <w:r>
          <w:rPr>
            <w:noProof/>
            <w:webHidden/>
          </w:rPr>
          <w:tab/>
        </w:r>
        <w:r>
          <w:rPr>
            <w:noProof/>
            <w:webHidden/>
          </w:rPr>
          <w:fldChar w:fldCharType="begin"/>
        </w:r>
        <w:r>
          <w:rPr>
            <w:noProof/>
            <w:webHidden/>
          </w:rPr>
          <w:instrText xml:space="preserve"> PAGEREF _Toc235661297 \h </w:instrText>
        </w:r>
        <w:r>
          <w:rPr>
            <w:noProof/>
            <w:webHidden/>
          </w:rPr>
        </w:r>
        <w:r>
          <w:rPr>
            <w:noProof/>
            <w:webHidden/>
          </w:rPr>
          <w:fldChar w:fldCharType="separate"/>
        </w:r>
        <w:r>
          <w:rPr>
            <w:noProof/>
            <w:webHidden/>
          </w:rPr>
          <w:t>5</w:t>
        </w:r>
        <w:r>
          <w:rPr>
            <w:noProof/>
            <w:webHidden/>
          </w:rPr>
          <w:fldChar w:fldCharType="end"/>
        </w:r>
      </w:hyperlink>
    </w:p>
    <w:p w14:paraId="3AC96A1A" w14:textId="5FB938AC" w:rsidR="0050102B" w:rsidRDefault="0050102B">
      <w:pPr>
        <w:pStyle w:val="TM2"/>
        <w:tabs>
          <w:tab w:val="right" w:leader="dot" w:pos="9062"/>
        </w:tabs>
        <w:rPr>
          <w:rFonts w:eastAsiaTheme="minorEastAsia"/>
          <w:noProof/>
          <w:lang w:eastAsia="fr-FR"/>
        </w:rPr>
      </w:pPr>
      <w:hyperlink w:anchor="_Toc235661298" w:history="1">
        <w:r w:rsidRPr="00584A7B">
          <w:rPr>
            <w:rStyle w:val="Lienhypertexte"/>
            <w:noProof/>
          </w:rPr>
          <w:t>Problématique</w:t>
        </w:r>
        <w:r>
          <w:rPr>
            <w:noProof/>
            <w:webHidden/>
          </w:rPr>
          <w:tab/>
        </w:r>
        <w:r>
          <w:rPr>
            <w:noProof/>
            <w:webHidden/>
          </w:rPr>
          <w:fldChar w:fldCharType="begin"/>
        </w:r>
        <w:r>
          <w:rPr>
            <w:noProof/>
            <w:webHidden/>
          </w:rPr>
          <w:instrText xml:space="preserve"> PAGEREF _Toc235661298 \h </w:instrText>
        </w:r>
        <w:r>
          <w:rPr>
            <w:noProof/>
            <w:webHidden/>
          </w:rPr>
        </w:r>
        <w:r>
          <w:rPr>
            <w:noProof/>
            <w:webHidden/>
          </w:rPr>
          <w:fldChar w:fldCharType="separate"/>
        </w:r>
        <w:r>
          <w:rPr>
            <w:noProof/>
            <w:webHidden/>
          </w:rPr>
          <w:t>5</w:t>
        </w:r>
        <w:r>
          <w:rPr>
            <w:noProof/>
            <w:webHidden/>
          </w:rPr>
          <w:fldChar w:fldCharType="end"/>
        </w:r>
      </w:hyperlink>
    </w:p>
    <w:p w14:paraId="5BF82C27" w14:textId="65CE20F2" w:rsidR="0050102B" w:rsidRDefault="0050102B">
      <w:pPr>
        <w:pStyle w:val="TM2"/>
        <w:tabs>
          <w:tab w:val="right" w:leader="dot" w:pos="9062"/>
        </w:tabs>
        <w:rPr>
          <w:rFonts w:eastAsiaTheme="minorEastAsia"/>
          <w:noProof/>
          <w:lang w:eastAsia="fr-FR"/>
        </w:rPr>
      </w:pPr>
      <w:hyperlink w:anchor="_Toc235661299" w:history="1">
        <w:r w:rsidRPr="00584A7B">
          <w:rPr>
            <w:rStyle w:val="Lienhypertexte"/>
            <w:noProof/>
          </w:rPr>
          <w:t>Objectif général</w:t>
        </w:r>
        <w:r>
          <w:rPr>
            <w:noProof/>
            <w:webHidden/>
          </w:rPr>
          <w:tab/>
        </w:r>
        <w:r>
          <w:rPr>
            <w:noProof/>
            <w:webHidden/>
          </w:rPr>
          <w:fldChar w:fldCharType="begin"/>
        </w:r>
        <w:r>
          <w:rPr>
            <w:noProof/>
            <w:webHidden/>
          </w:rPr>
          <w:instrText xml:space="preserve"> PAGEREF _Toc235661299 \h </w:instrText>
        </w:r>
        <w:r>
          <w:rPr>
            <w:noProof/>
            <w:webHidden/>
          </w:rPr>
        </w:r>
        <w:r>
          <w:rPr>
            <w:noProof/>
            <w:webHidden/>
          </w:rPr>
          <w:fldChar w:fldCharType="separate"/>
        </w:r>
        <w:r>
          <w:rPr>
            <w:noProof/>
            <w:webHidden/>
          </w:rPr>
          <w:t>5</w:t>
        </w:r>
        <w:r>
          <w:rPr>
            <w:noProof/>
            <w:webHidden/>
          </w:rPr>
          <w:fldChar w:fldCharType="end"/>
        </w:r>
      </w:hyperlink>
    </w:p>
    <w:p w14:paraId="5AC2C3A9" w14:textId="46303F78" w:rsidR="0050102B" w:rsidRDefault="0050102B">
      <w:pPr>
        <w:pStyle w:val="TM3"/>
        <w:tabs>
          <w:tab w:val="right" w:leader="dot" w:pos="9062"/>
        </w:tabs>
        <w:rPr>
          <w:rFonts w:eastAsiaTheme="minorEastAsia"/>
          <w:noProof/>
          <w:lang w:eastAsia="fr-FR"/>
        </w:rPr>
      </w:pPr>
      <w:hyperlink w:anchor="_Toc235661300" w:history="1">
        <w:r w:rsidRPr="00584A7B">
          <w:rPr>
            <w:rStyle w:val="Lienhypertexte"/>
            <w:noProof/>
          </w:rPr>
          <w:t>Objectifs spécifiques</w:t>
        </w:r>
        <w:r>
          <w:rPr>
            <w:noProof/>
            <w:webHidden/>
          </w:rPr>
          <w:tab/>
        </w:r>
        <w:r>
          <w:rPr>
            <w:noProof/>
            <w:webHidden/>
          </w:rPr>
          <w:fldChar w:fldCharType="begin"/>
        </w:r>
        <w:r>
          <w:rPr>
            <w:noProof/>
            <w:webHidden/>
          </w:rPr>
          <w:instrText xml:space="preserve"> PAGEREF _Toc235661300 \h </w:instrText>
        </w:r>
        <w:r>
          <w:rPr>
            <w:noProof/>
            <w:webHidden/>
          </w:rPr>
        </w:r>
        <w:r>
          <w:rPr>
            <w:noProof/>
            <w:webHidden/>
          </w:rPr>
          <w:fldChar w:fldCharType="separate"/>
        </w:r>
        <w:r>
          <w:rPr>
            <w:noProof/>
            <w:webHidden/>
          </w:rPr>
          <w:t>6</w:t>
        </w:r>
        <w:r>
          <w:rPr>
            <w:noProof/>
            <w:webHidden/>
          </w:rPr>
          <w:fldChar w:fldCharType="end"/>
        </w:r>
      </w:hyperlink>
    </w:p>
    <w:p w14:paraId="7CD90F05" w14:textId="463BF603" w:rsidR="0050102B" w:rsidRDefault="0050102B">
      <w:pPr>
        <w:pStyle w:val="TM1"/>
        <w:tabs>
          <w:tab w:val="right" w:leader="dot" w:pos="9062"/>
        </w:tabs>
        <w:rPr>
          <w:rFonts w:eastAsiaTheme="minorEastAsia"/>
          <w:noProof/>
          <w:lang w:eastAsia="fr-FR"/>
        </w:rPr>
      </w:pPr>
      <w:hyperlink w:anchor="_Toc235661301" w:history="1">
        <w:r w:rsidRPr="00584A7B">
          <w:rPr>
            <w:rStyle w:val="Lienhypertexte"/>
            <w:rFonts w:eastAsia="Times New Roman"/>
            <w:noProof/>
            <w:lang w:eastAsia="fr-FR"/>
          </w:rPr>
          <w:t>I. Préparation des données</w:t>
        </w:r>
        <w:r>
          <w:rPr>
            <w:noProof/>
            <w:webHidden/>
          </w:rPr>
          <w:tab/>
        </w:r>
        <w:r>
          <w:rPr>
            <w:noProof/>
            <w:webHidden/>
          </w:rPr>
          <w:fldChar w:fldCharType="begin"/>
        </w:r>
        <w:r>
          <w:rPr>
            <w:noProof/>
            <w:webHidden/>
          </w:rPr>
          <w:instrText xml:space="preserve"> PAGEREF _Toc235661301 \h </w:instrText>
        </w:r>
        <w:r>
          <w:rPr>
            <w:noProof/>
            <w:webHidden/>
          </w:rPr>
        </w:r>
        <w:r>
          <w:rPr>
            <w:noProof/>
            <w:webHidden/>
          </w:rPr>
          <w:fldChar w:fldCharType="separate"/>
        </w:r>
        <w:r>
          <w:rPr>
            <w:noProof/>
            <w:webHidden/>
          </w:rPr>
          <w:t>7</w:t>
        </w:r>
        <w:r>
          <w:rPr>
            <w:noProof/>
            <w:webHidden/>
          </w:rPr>
          <w:fldChar w:fldCharType="end"/>
        </w:r>
      </w:hyperlink>
    </w:p>
    <w:p w14:paraId="2E2230D9" w14:textId="5A6CD03D" w:rsidR="0050102B" w:rsidRDefault="0050102B">
      <w:pPr>
        <w:pStyle w:val="TM2"/>
        <w:tabs>
          <w:tab w:val="right" w:leader="dot" w:pos="9062"/>
        </w:tabs>
        <w:rPr>
          <w:rFonts w:eastAsiaTheme="minorEastAsia"/>
          <w:noProof/>
          <w:lang w:eastAsia="fr-FR"/>
        </w:rPr>
      </w:pPr>
      <w:hyperlink w:anchor="_Toc235661302" w:history="1">
        <w:r w:rsidRPr="00584A7B">
          <w:rPr>
            <w:rStyle w:val="Lienhypertexte"/>
            <w:rFonts w:eastAsia="Times New Roman"/>
            <w:noProof/>
            <w:lang w:eastAsia="fr-FR"/>
          </w:rPr>
          <w:t>1.1 Description de la base de données</w:t>
        </w:r>
        <w:r>
          <w:rPr>
            <w:noProof/>
            <w:webHidden/>
          </w:rPr>
          <w:tab/>
        </w:r>
        <w:r>
          <w:rPr>
            <w:noProof/>
            <w:webHidden/>
          </w:rPr>
          <w:fldChar w:fldCharType="begin"/>
        </w:r>
        <w:r>
          <w:rPr>
            <w:noProof/>
            <w:webHidden/>
          </w:rPr>
          <w:instrText xml:space="preserve"> PAGEREF _Toc235661302 \h </w:instrText>
        </w:r>
        <w:r>
          <w:rPr>
            <w:noProof/>
            <w:webHidden/>
          </w:rPr>
        </w:r>
        <w:r>
          <w:rPr>
            <w:noProof/>
            <w:webHidden/>
          </w:rPr>
          <w:fldChar w:fldCharType="separate"/>
        </w:r>
        <w:r>
          <w:rPr>
            <w:noProof/>
            <w:webHidden/>
          </w:rPr>
          <w:t>7</w:t>
        </w:r>
        <w:r>
          <w:rPr>
            <w:noProof/>
            <w:webHidden/>
          </w:rPr>
          <w:fldChar w:fldCharType="end"/>
        </w:r>
      </w:hyperlink>
    </w:p>
    <w:p w14:paraId="70B8BC63" w14:textId="3AE5A5DD" w:rsidR="0050102B" w:rsidRDefault="0050102B">
      <w:pPr>
        <w:pStyle w:val="TM2"/>
        <w:tabs>
          <w:tab w:val="right" w:leader="dot" w:pos="9062"/>
        </w:tabs>
        <w:rPr>
          <w:rFonts w:eastAsiaTheme="minorEastAsia"/>
          <w:noProof/>
          <w:lang w:eastAsia="fr-FR"/>
        </w:rPr>
      </w:pPr>
      <w:hyperlink w:anchor="_Toc235661303" w:history="1">
        <w:r w:rsidRPr="00584A7B">
          <w:rPr>
            <w:rStyle w:val="Lienhypertexte"/>
            <w:rFonts w:eastAsia="Times New Roman"/>
            <w:noProof/>
            <w:lang w:eastAsia="fr-FR"/>
          </w:rPr>
          <w:t>1.2 Filtrage des données</w:t>
        </w:r>
        <w:r>
          <w:rPr>
            <w:noProof/>
            <w:webHidden/>
          </w:rPr>
          <w:tab/>
        </w:r>
        <w:r>
          <w:rPr>
            <w:noProof/>
            <w:webHidden/>
          </w:rPr>
          <w:fldChar w:fldCharType="begin"/>
        </w:r>
        <w:r>
          <w:rPr>
            <w:noProof/>
            <w:webHidden/>
          </w:rPr>
          <w:instrText xml:space="preserve"> PAGEREF _Toc235661303 \h </w:instrText>
        </w:r>
        <w:r>
          <w:rPr>
            <w:noProof/>
            <w:webHidden/>
          </w:rPr>
        </w:r>
        <w:r>
          <w:rPr>
            <w:noProof/>
            <w:webHidden/>
          </w:rPr>
          <w:fldChar w:fldCharType="separate"/>
        </w:r>
        <w:r>
          <w:rPr>
            <w:noProof/>
            <w:webHidden/>
          </w:rPr>
          <w:t>8</w:t>
        </w:r>
        <w:r>
          <w:rPr>
            <w:noProof/>
            <w:webHidden/>
          </w:rPr>
          <w:fldChar w:fldCharType="end"/>
        </w:r>
      </w:hyperlink>
    </w:p>
    <w:p w14:paraId="7A200DB5" w14:textId="2EBD6471" w:rsidR="0050102B" w:rsidRDefault="0050102B">
      <w:pPr>
        <w:pStyle w:val="TM2"/>
        <w:tabs>
          <w:tab w:val="right" w:leader="dot" w:pos="9062"/>
        </w:tabs>
        <w:rPr>
          <w:rFonts w:eastAsiaTheme="minorEastAsia"/>
          <w:noProof/>
          <w:lang w:eastAsia="fr-FR"/>
        </w:rPr>
      </w:pPr>
      <w:hyperlink w:anchor="_Toc235661304" w:history="1">
        <w:r w:rsidRPr="00584A7B">
          <w:rPr>
            <w:rStyle w:val="Lienhypertexte"/>
            <w:rFonts w:eastAsia="Times New Roman"/>
            <w:noProof/>
            <w:lang w:eastAsia="fr-FR"/>
          </w:rPr>
          <w:t>1.3 Extraction des variables</w:t>
        </w:r>
        <w:r>
          <w:rPr>
            <w:noProof/>
            <w:webHidden/>
          </w:rPr>
          <w:tab/>
        </w:r>
        <w:r>
          <w:rPr>
            <w:noProof/>
            <w:webHidden/>
          </w:rPr>
          <w:fldChar w:fldCharType="begin"/>
        </w:r>
        <w:r>
          <w:rPr>
            <w:noProof/>
            <w:webHidden/>
          </w:rPr>
          <w:instrText xml:space="preserve"> PAGEREF _Toc235661304 \h </w:instrText>
        </w:r>
        <w:r>
          <w:rPr>
            <w:noProof/>
            <w:webHidden/>
          </w:rPr>
        </w:r>
        <w:r>
          <w:rPr>
            <w:noProof/>
            <w:webHidden/>
          </w:rPr>
          <w:fldChar w:fldCharType="separate"/>
        </w:r>
        <w:r>
          <w:rPr>
            <w:noProof/>
            <w:webHidden/>
          </w:rPr>
          <w:t>9</w:t>
        </w:r>
        <w:r>
          <w:rPr>
            <w:noProof/>
            <w:webHidden/>
          </w:rPr>
          <w:fldChar w:fldCharType="end"/>
        </w:r>
      </w:hyperlink>
    </w:p>
    <w:p w14:paraId="3ABAE0C0" w14:textId="7E7813B1" w:rsidR="0050102B" w:rsidRDefault="0050102B">
      <w:pPr>
        <w:pStyle w:val="TM2"/>
        <w:tabs>
          <w:tab w:val="right" w:leader="dot" w:pos="9062"/>
        </w:tabs>
        <w:rPr>
          <w:rFonts w:eastAsiaTheme="minorEastAsia"/>
          <w:noProof/>
          <w:lang w:eastAsia="fr-FR"/>
        </w:rPr>
      </w:pPr>
      <w:hyperlink w:anchor="_Toc235661305" w:history="1">
        <w:r w:rsidRPr="00584A7B">
          <w:rPr>
            <w:rStyle w:val="Lienhypertexte"/>
            <w:rFonts w:eastAsia="Times New Roman"/>
            <w:noProof/>
            <w:lang w:eastAsia="fr-FR"/>
          </w:rPr>
          <w:t>1.4 Nettoyage des données</w:t>
        </w:r>
        <w:r>
          <w:rPr>
            <w:noProof/>
            <w:webHidden/>
          </w:rPr>
          <w:tab/>
        </w:r>
        <w:r>
          <w:rPr>
            <w:noProof/>
            <w:webHidden/>
          </w:rPr>
          <w:fldChar w:fldCharType="begin"/>
        </w:r>
        <w:r>
          <w:rPr>
            <w:noProof/>
            <w:webHidden/>
          </w:rPr>
          <w:instrText xml:space="preserve"> PAGEREF _Toc235661305 \h </w:instrText>
        </w:r>
        <w:r>
          <w:rPr>
            <w:noProof/>
            <w:webHidden/>
          </w:rPr>
        </w:r>
        <w:r>
          <w:rPr>
            <w:noProof/>
            <w:webHidden/>
          </w:rPr>
          <w:fldChar w:fldCharType="separate"/>
        </w:r>
        <w:r>
          <w:rPr>
            <w:noProof/>
            <w:webHidden/>
          </w:rPr>
          <w:t>10</w:t>
        </w:r>
        <w:r>
          <w:rPr>
            <w:noProof/>
            <w:webHidden/>
          </w:rPr>
          <w:fldChar w:fldCharType="end"/>
        </w:r>
      </w:hyperlink>
    </w:p>
    <w:p w14:paraId="2E4CF34D" w14:textId="74EA4867" w:rsidR="0050102B" w:rsidRDefault="0050102B">
      <w:pPr>
        <w:pStyle w:val="TM1"/>
        <w:tabs>
          <w:tab w:val="right" w:leader="dot" w:pos="9062"/>
        </w:tabs>
        <w:rPr>
          <w:rFonts w:eastAsiaTheme="minorEastAsia"/>
          <w:noProof/>
          <w:lang w:eastAsia="fr-FR"/>
        </w:rPr>
      </w:pPr>
      <w:hyperlink w:anchor="_Toc235661306" w:history="1">
        <w:r w:rsidRPr="00584A7B">
          <w:rPr>
            <w:rStyle w:val="Lienhypertexte"/>
            <w:rFonts w:eastAsia="Times New Roman"/>
            <w:noProof/>
            <w:lang w:eastAsia="fr-FR"/>
          </w:rPr>
          <w:t>II. Analyse descriptive</w:t>
        </w:r>
        <w:r>
          <w:rPr>
            <w:noProof/>
            <w:webHidden/>
          </w:rPr>
          <w:tab/>
        </w:r>
        <w:r>
          <w:rPr>
            <w:noProof/>
            <w:webHidden/>
          </w:rPr>
          <w:fldChar w:fldCharType="begin"/>
        </w:r>
        <w:r>
          <w:rPr>
            <w:noProof/>
            <w:webHidden/>
          </w:rPr>
          <w:instrText xml:space="preserve"> PAGEREF _Toc235661306 \h </w:instrText>
        </w:r>
        <w:r>
          <w:rPr>
            <w:noProof/>
            <w:webHidden/>
          </w:rPr>
        </w:r>
        <w:r>
          <w:rPr>
            <w:noProof/>
            <w:webHidden/>
          </w:rPr>
          <w:fldChar w:fldCharType="separate"/>
        </w:r>
        <w:r>
          <w:rPr>
            <w:noProof/>
            <w:webHidden/>
          </w:rPr>
          <w:t>12</w:t>
        </w:r>
        <w:r>
          <w:rPr>
            <w:noProof/>
            <w:webHidden/>
          </w:rPr>
          <w:fldChar w:fldCharType="end"/>
        </w:r>
      </w:hyperlink>
    </w:p>
    <w:p w14:paraId="591EAABC" w14:textId="25084360" w:rsidR="0050102B" w:rsidRDefault="0050102B">
      <w:pPr>
        <w:pStyle w:val="TM2"/>
        <w:tabs>
          <w:tab w:val="right" w:leader="dot" w:pos="9062"/>
        </w:tabs>
        <w:rPr>
          <w:rFonts w:eastAsiaTheme="minorEastAsia"/>
          <w:noProof/>
          <w:lang w:eastAsia="fr-FR"/>
        </w:rPr>
      </w:pPr>
      <w:hyperlink w:anchor="_Toc235661307" w:history="1">
        <w:r w:rsidRPr="00584A7B">
          <w:rPr>
            <w:rStyle w:val="Lienhypertexte"/>
            <w:rFonts w:eastAsia="Times New Roman"/>
            <w:noProof/>
            <w:lang w:eastAsia="fr-FR"/>
          </w:rPr>
          <w:t>2.1 Statistiques descriptives</w:t>
        </w:r>
        <w:r>
          <w:rPr>
            <w:noProof/>
            <w:webHidden/>
          </w:rPr>
          <w:tab/>
        </w:r>
        <w:r>
          <w:rPr>
            <w:noProof/>
            <w:webHidden/>
          </w:rPr>
          <w:fldChar w:fldCharType="begin"/>
        </w:r>
        <w:r>
          <w:rPr>
            <w:noProof/>
            <w:webHidden/>
          </w:rPr>
          <w:instrText xml:space="preserve"> PAGEREF _Toc235661307 \h </w:instrText>
        </w:r>
        <w:r>
          <w:rPr>
            <w:noProof/>
            <w:webHidden/>
          </w:rPr>
        </w:r>
        <w:r>
          <w:rPr>
            <w:noProof/>
            <w:webHidden/>
          </w:rPr>
          <w:fldChar w:fldCharType="separate"/>
        </w:r>
        <w:r>
          <w:rPr>
            <w:noProof/>
            <w:webHidden/>
          </w:rPr>
          <w:t>12</w:t>
        </w:r>
        <w:r>
          <w:rPr>
            <w:noProof/>
            <w:webHidden/>
          </w:rPr>
          <w:fldChar w:fldCharType="end"/>
        </w:r>
      </w:hyperlink>
    </w:p>
    <w:p w14:paraId="0888DF5E" w14:textId="2495F6F2" w:rsidR="0050102B" w:rsidRDefault="0050102B">
      <w:pPr>
        <w:pStyle w:val="TM2"/>
        <w:tabs>
          <w:tab w:val="right" w:leader="dot" w:pos="9062"/>
        </w:tabs>
        <w:rPr>
          <w:rFonts w:eastAsiaTheme="minorEastAsia"/>
          <w:noProof/>
          <w:lang w:eastAsia="fr-FR"/>
        </w:rPr>
      </w:pPr>
      <w:hyperlink w:anchor="_Toc235661308" w:history="1">
        <w:r w:rsidRPr="00584A7B">
          <w:rPr>
            <w:rStyle w:val="Lienhypertexte"/>
            <w:rFonts w:eastAsia="Times New Roman"/>
            <w:noProof/>
            <w:lang w:eastAsia="fr-FR"/>
          </w:rPr>
          <w:t>2.2 Analyse graphique</w:t>
        </w:r>
        <w:r>
          <w:rPr>
            <w:noProof/>
            <w:webHidden/>
          </w:rPr>
          <w:tab/>
        </w:r>
        <w:r>
          <w:rPr>
            <w:noProof/>
            <w:webHidden/>
          </w:rPr>
          <w:fldChar w:fldCharType="begin"/>
        </w:r>
        <w:r>
          <w:rPr>
            <w:noProof/>
            <w:webHidden/>
          </w:rPr>
          <w:instrText xml:space="preserve"> PAGEREF _Toc235661308 \h </w:instrText>
        </w:r>
        <w:r>
          <w:rPr>
            <w:noProof/>
            <w:webHidden/>
          </w:rPr>
        </w:r>
        <w:r>
          <w:rPr>
            <w:noProof/>
            <w:webHidden/>
          </w:rPr>
          <w:fldChar w:fldCharType="separate"/>
        </w:r>
        <w:r>
          <w:rPr>
            <w:noProof/>
            <w:webHidden/>
          </w:rPr>
          <w:t>13</w:t>
        </w:r>
        <w:r>
          <w:rPr>
            <w:noProof/>
            <w:webHidden/>
          </w:rPr>
          <w:fldChar w:fldCharType="end"/>
        </w:r>
      </w:hyperlink>
    </w:p>
    <w:p w14:paraId="05EDD04D" w14:textId="3CE8781C" w:rsidR="0050102B" w:rsidRDefault="0050102B">
      <w:pPr>
        <w:pStyle w:val="TM3"/>
        <w:tabs>
          <w:tab w:val="right" w:leader="dot" w:pos="9062"/>
        </w:tabs>
        <w:rPr>
          <w:rFonts w:eastAsiaTheme="minorEastAsia"/>
          <w:noProof/>
          <w:lang w:eastAsia="fr-FR"/>
        </w:rPr>
      </w:pPr>
      <w:hyperlink w:anchor="_Toc235661309" w:history="1">
        <w:r w:rsidRPr="00584A7B">
          <w:rPr>
            <w:rStyle w:val="Lienhypertexte"/>
            <w:rFonts w:ascii="Times New Roman" w:eastAsia="Times New Roman" w:hAnsi="Times New Roman" w:cs="Times New Roman"/>
            <w:noProof/>
            <w:kern w:val="0"/>
            <w:lang w:eastAsia="fr-FR"/>
            <w14:ligatures w14:val="none"/>
          </w:rPr>
          <w:t>Répartition de l'âge selon le département</w:t>
        </w:r>
        <w:r>
          <w:rPr>
            <w:noProof/>
            <w:webHidden/>
          </w:rPr>
          <w:tab/>
        </w:r>
        <w:r>
          <w:rPr>
            <w:noProof/>
            <w:webHidden/>
          </w:rPr>
          <w:fldChar w:fldCharType="begin"/>
        </w:r>
        <w:r>
          <w:rPr>
            <w:noProof/>
            <w:webHidden/>
          </w:rPr>
          <w:instrText xml:space="preserve"> PAGEREF _Toc235661309 \h </w:instrText>
        </w:r>
        <w:r>
          <w:rPr>
            <w:noProof/>
            <w:webHidden/>
          </w:rPr>
        </w:r>
        <w:r>
          <w:rPr>
            <w:noProof/>
            <w:webHidden/>
          </w:rPr>
          <w:fldChar w:fldCharType="separate"/>
        </w:r>
        <w:r>
          <w:rPr>
            <w:noProof/>
            <w:webHidden/>
          </w:rPr>
          <w:t>14</w:t>
        </w:r>
        <w:r>
          <w:rPr>
            <w:noProof/>
            <w:webHidden/>
          </w:rPr>
          <w:fldChar w:fldCharType="end"/>
        </w:r>
      </w:hyperlink>
    </w:p>
    <w:p w14:paraId="0F5CC177" w14:textId="72FF7A71" w:rsidR="0050102B" w:rsidRDefault="0050102B">
      <w:pPr>
        <w:pStyle w:val="TM2"/>
        <w:tabs>
          <w:tab w:val="right" w:leader="dot" w:pos="9062"/>
        </w:tabs>
        <w:rPr>
          <w:rFonts w:eastAsiaTheme="minorEastAsia"/>
          <w:noProof/>
          <w:lang w:eastAsia="fr-FR"/>
        </w:rPr>
      </w:pPr>
      <w:hyperlink w:anchor="_Toc235661310" w:history="1">
        <w:r w:rsidRPr="00584A7B">
          <w:rPr>
            <w:rStyle w:val="Lienhypertexte"/>
            <w:noProof/>
          </w:rPr>
          <w:t>2.3 Matrice de corrélation</w:t>
        </w:r>
        <w:r>
          <w:rPr>
            <w:noProof/>
            <w:webHidden/>
          </w:rPr>
          <w:tab/>
        </w:r>
        <w:r>
          <w:rPr>
            <w:noProof/>
            <w:webHidden/>
          </w:rPr>
          <w:fldChar w:fldCharType="begin"/>
        </w:r>
        <w:r>
          <w:rPr>
            <w:noProof/>
            <w:webHidden/>
          </w:rPr>
          <w:instrText xml:space="preserve"> PAGEREF _Toc235661310 \h </w:instrText>
        </w:r>
        <w:r>
          <w:rPr>
            <w:noProof/>
            <w:webHidden/>
          </w:rPr>
        </w:r>
        <w:r>
          <w:rPr>
            <w:noProof/>
            <w:webHidden/>
          </w:rPr>
          <w:fldChar w:fldCharType="separate"/>
        </w:r>
        <w:r>
          <w:rPr>
            <w:noProof/>
            <w:webHidden/>
          </w:rPr>
          <w:t>16</w:t>
        </w:r>
        <w:r>
          <w:rPr>
            <w:noProof/>
            <w:webHidden/>
          </w:rPr>
          <w:fldChar w:fldCharType="end"/>
        </w:r>
      </w:hyperlink>
    </w:p>
    <w:p w14:paraId="74769B23" w14:textId="508FB506" w:rsidR="0050102B" w:rsidRDefault="0050102B">
      <w:pPr>
        <w:pStyle w:val="TM3"/>
        <w:tabs>
          <w:tab w:val="right" w:leader="dot" w:pos="9062"/>
        </w:tabs>
        <w:rPr>
          <w:rFonts w:eastAsiaTheme="minorEastAsia"/>
          <w:noProof/>
          <w:lang w:eastAsia="fr-FR"/>
        </w:rPr>
      </w:pPr>
      <w:hyperlink w:anchor="_Toc235661311" w:history="1">
        <w:r w:rsidRPr="00584A7B">
          <w:rPr>
            <w:rStyle w:val="Lienhypertexte"/>
            <w:rFonts w:ascii="Times New Roman" w:eastAsia="Times New Roman" w:hAnsi="Times New Roman" w:cs="Times New Roman"/>
            <w:noProof/>
            <w:kern w:val="0"/>
            <w:lang w:eastAsia="fr-FR"/>
            <w14:ligatures w14:val="none"/>
          </w:rPr>
          <w:t>Interprétation des résultats</w:t>
        </w:r>
        <w:r>
          <w:rPr>
            <w:noProof/>
            <w:webHidden/>
          </w:rPr>
          <w:tab/>
        </w:r>
        <w:r>
          <w:rPr>
            <w:noProof/>
            <w:webHidden/>
          </w:rPr>
          <w:fldChar w:fldCharType="begin"/>
        </w:r>
        <w:r>
          <w:rPr>
            <w:noProof/>
            <w:webHidden/>
          </w:rPr>
          <w:instrText xml:space="preserve"> PAGEREF _Toc235661311 \h </w:instrText>
        </w:r>
        <w:r>
          <w:rPr>
            <w:noProof/>
            <w:webHidden/>
          </w:rPr>
        </w:r>
        <w:r>
          <w:rPr>
            <w:noProof/>
            <w:webHidden/>
          </w:rPr>
          <w:fldChar w:fldCharType="separate"/>
        </w:r>
        <w:r>
          <w:rPr>
            <w:noProof/>
            <w:webHidden/>
          </w:rPr>
          <w:t>16</w:t>
        </w:r>
        <w:r>
          <w:rPr>
            <w:noProof/>
            <w:webHidden/>
          </w:rPr>
          <w:fldChar w:fldCharType="end"/>
        </w:r>
      </w:hyperlink>
    </w:p>
    <w:p w14:paraId="052A94AA" w14:textId="5D0299FF" w:rsidR="0050102B" w:rsidRDefault="0050102B">
      <w:pPr>
        <w:pStyle w:val="TM1"/>
        <w:tabs>
          <w:tab w:val="right" w:leader="dot" w:pos="9062"/>
        </w:tabs>
        <w:rPr>
          <w:rFonts w:eastAsiaTheme="minorEastAsia"/>
          <w:noProof/>
          <w:lang w:eastAsia="fr-FR"/>
        </w:rPr>
      </w:pPr>
      <w:hyperlink w:anchor="_Toc235661312" w:history="1">
        <w:r w:rsidRPr="00584A7B">
          <w:rPr>
            <w:rStyle w:val="Lienhypertexte"/>
            <w:rFonts w:eastAsia="Times New Roman"/>
            <w:noProof/>
            <w:lang w:eastAsia="fr-FR"/>
          </w:rPr>
          <w:t>III. ÉCONOMÉTRIE</w:t>
        </w:r>
        <w:r>
          <w:rPr>
            <w:noProof/>
            <w:webHidden/>
          </w:rPr>
          <w:tab/>
        </w:r>
        <w:r>
          <w:rPr>
            <w:noProof/>
            <w:webHidden/>
          </w:rPr>
          <w:fldChar w:fldCharType="begin"/>
        </w:r>
        <w:r>
          <w:rPr>
            <w:noProof/>
            <w:webHidden/>
          </w:rPr>
          <w:instrText xml:space="preserve"> PAGEREF _Toc235661312 \h </w:instrText>
        </w:r>
        <w:r>
          <w:rPr>
            <w:noProof/>
            <w:webHidden/>
          </w:rPr>
        </w:r>
        <w:r>
          <w:rPr>
            <w:noProof/>
            <w:webHidden/>
          </w:rPr>
          <w:fldChar w:fldCharType="separate"/>
        </w:r>
        <w:r>
          <w:rPr>
            <w:noProof/>
            <w:webHidden/>
          </w:rPr>
          <w:t>18</w:t>
        </w:r>
        <w:r>
          <w:rPr>
            <w:noProof/>
            <w:webHidden/>
          </w:rPr>
          <w:fldChar w:fldCharType="end"/>
        </w:r>
      </w:hyperlink>
    </w:p>
    <w:p w14:paraId="4D95F67A" w14:textId="2D32C6A7" w:rsidR="0050102B" w:rsidRDefault="0050102B">
      <w:pPr>
        <w:pStyle w:val="TM2"/>
        <w:tabs>
          <w:tab w:val="right" w:leader="dot" w:pos="9062"/>
        </w:tabs>
        <w:rPr>
          <w:rFonts w:eastAsiaTheme="minorEastAsia"/>
          <w:noProof/>
          <w:lang w:eastAsia="fr-FR"/>
        </w:rPr>
      </w:pPr>
      <w:hyperlink w:anchor="_Toc235661313" w:history="1">
        <w:r w:rsidRPr="00584A7B">
          <w:rPr>
            <w:rStyle w:val="Lienhypertexte"/>
            <w:rFonts w:eastAsia="Times New Roman"/>
            <w:noProof/>
            <w:lang w:eastAsia="fr-FR"/>
          </w:rPr>
          <w:t>3.1 Régression linéaire multiple</w:t>
        </w:r>
        <w:r>
          <w:rPr>
            <w:noProof/>
            <w:webHidden/>
          </w:rPr>
          <w:tab/>
        </w:r>
        <w:r>
          <w:rPr>
            <w:noProof/>
            <w:webHidden/>
          </w:rPr>
          <w:fldChar w:fldCharType="begin"/>
        </w:r>
        <w:r>
          <w:rPr>
            <w:noProof/>
            <w:webHidden/>
          </w:rPr>
          <w:instrText xml:space="preserve"> PAGEREF _Toc235661313 \h </w:instrText>
        </w:r>
        <w:r>
          <w:rPr>
            <w:noProof/>
            <w:webHidden/>
          </w:rPr>
        </w:r>
        <w:r>
          <w:rPr>
            <w:noProof/>
            <w:webHidden/>
          </w:rPr>
          <w:fldChar w:fldCharType="separate"/>
        </w:r>
        <w:r>
          <w:rPr>
            <w:noProof/>
            <w:webHidden/>
          </w:rPr>
          <w:t>18</w:t>
        </w:r>
        <w:r>
          <w:rPr>
            <w:noProof/>
            <w:webHidden/>
          </w:rPr>
          <w:fldChar w:fldCharType="end"/>
        </w:r>
      </w:hyperlink>
    </w:p>
    <w:p w14:paraId="0D1D936B" w14:textId="490BCFF6" w:rsidR="0050102B" w:rsidRDefault="0050102B">
      <w:pPr>
        <w:pStyle w:val="TM3"/>
        <w:tabs>
          <w:tab w:val="right" w:leader="dot" w:pos="9062"/>
        </w:tabs>
        <w:rPr>
          <w:rFonts w:eastAsiaTheme="minorEastAsia"/>
          <w:noProof/>
          <w:lang w:eastAsia="fr-FR"/>
        </w:rPr>
      </w:pPr>
      <w:hyperlink w:anchor="_Toc235661314" w:history="1">
        <w:r w:rsidRPr="00584A7B">
          <w:rPr>
            <w:rStyle w:val="Lienhypertexte"/>
            <w:rFonts w:eastAsia="Times New Roman"/>
            <w:noProof/>
            <w:lang w:eastAsia="fr-FR"/>
          </w:rPr>
          <w:t>3.1.1 Hypothèses de la régression linéaire multiple</w:t>
        </w:r>
        <w:r>
          <w:rPr>
            <w:noProof/>
            <w:webHidden/>
          </w:rPr>
          <w:tab/>
        </w:r>
        <w:r>
          <w:rPr>
            <w:noProof/>
            <w:webHidden/>
          </w:rPr>
          <w:fldChar w:fldCharType="begin"/>
        </w:r>
        <w:r>
          <w:rPr>
            <w:noProof/>
            <w:webHidden/>
          </w:rPr>
          <w:instrText xml:space="preserve"> PAGEREF _Toc235661314 \h </w:instrText>
        </w:r>
        <w:r>
          <w:rPr>
            <w:noProof/>
            <w:webHidden/>
          </w:rPr>
        </w:r>
        <w:r>
          <w:rPr>
            <w:noProof/>
            <w:webHidden/>
          </w:rPr>
          <w:fldChar w:fldCharType="separate"/>
        </w:r>
        <w:r>
          <w:rPr>
            <w:noProof/>
            <w:webHidden/>
          </w:rPr>
          <w:t>18</w:t>
        </w:r>
        <w:r>
          <w:rPr>
            <w:noProof/>
            <w:webHidden/>
          </w:rPr>
          <w:fldChar w:fldCharType="end"/>
        </w:r>
      </w:hyperlink>
    </w:p>
    <w:p w14:paraId="42AD3554" w14:textId="5F782FA8" w:rsidR="0050102B" w:rsidRDefault="0050102B">
      <w:pPr>
        <w:pStyle w:val="TM3"/>
        <w:tabs>
          <w:tab w:val="right" w:leader="dot" w:pos="9062"/>
        </w:tabs>
        <w:rPr>
          <w:rFonts w:eastAsiaTheme="minorEastAsia"/>
          <w:noProof/>
          <w:lang w:eastAsia="fr-FR"/>
        </w:rPr>
      </w:pPr>
      <w:hyperlink w:anchor="_Toc235661315" w:history="1">
        <w:r w:rsidRPr="00584A7B">
          <w:rPr>
            <w:rStyle w:val="Lienhypertexte"/>
            <w:rFonts w:eastAsia="Times New Roman"/>
            <w:noProof/>
            <w:lang w:eastAsia="fr-FR"/>
          </w:rPr>
          <w:t>3.1.2 Formulation du modèle</w:t>
        </w:r>
        <w:r>
          <w:rPr>
            <w:noProof/>
            <w:webHidden/>
          </w:rPr>
          <w:tab/>
        </w:r>
        <w:r>
          <w:rPr>
            <w:noProof/>
            <w:webHidden/>
          </w:rPr>
          <w:fldChar w:fldCharType="begin"/>
        </w:r>
        <w:r>
          <w:rPr>
            <w:noProof/>
            <w:webHidden/>
          </w:rPr>
          <w:instrText xml:space="preserve"> PAGEREF _Toc235661315 \h </w:instrText>
        </w:r>
        <w:r>
          <w:rPr>
            <w:noProof/>
            <w:webHidden/>
          </w:rPr>
        </w:r>
        <w:r>
          <w:rPr>
            <w:noProof/>
            <w:webHidden/>
          </w:rPr>
          <w:fldChar w:fldCharType="separate"/>
        </w:r>
        <w:r>
          <w:rPr>
            <w:noProof/>
            <w:webHidden/>
          </w:rPr>
          <w:t>18</w:t>
        </w:r>
        <w:r>
          <w:rPr>
            <w:noProof/>
            <w:webHidden/>
          </w:rPr>
          <w:fldChar w:fldCharType="end"/>
        </w:r>
      </w:hyperlink>
    </w:p>
    <w:p w14:paraId="09E3BFF8" w14:textId="632535CE" w:rsidR="0050102B" w:rsidRDefault="0050102B">
      <w:pPr>
        <w:pStyle w:val="TM3"/>
        <w:tabs>
          <w:tab w:val="right" w:leader="dot" w:pos="9062"/>
        </w:tabs>
        <w:rPr>
          <w:rFonts w:eastAsiaTheme="minorEastAsia"/>
          <w:noProof/>
          <w:lang w:eastAsia="fr-FR"/>
        </w:rPr>
      </w:pPr>
      <w:hyperlink w:anchor="_Toc235661316" w:history="1">
        <w:r w:rsidRPr="00584A7B">
          <w:rPr>
            <w:rStyle w:val="Lienhypertexte"/>
            <w:rFonts w:eastAsia="Times New Roman"/>
            <w:noProof/>
            <w:lang w:eastAsia="fr-FR"/>
          </w:rPr>
          <w:t>3.1.3 Code Python</w:t>
        </w:r>
        <w:r>
          <w:rPr>
            <w:noProof/>
            <w:webHidden/>
          </w:rPr>
          <w:tab/>
        </w:r>
        <w:r>
          <w:rPr>
            <w:noProof/>
            <w:webHidden/>
          </w:rPr>
          <w:fldChar w:fldCharType="begin"/>
        </w:r>
        <w:r>
          <w:rPr>
            <w:noProof/>
            <w:webHidden/>
          </w:rPr>
          <w:instrText xml:space="preserve"> PAGEREF _Toc235661316 \h </w:instrText>
        </w:r>
        <w:r>
          <w:rPr>
            <w:noProof/>
            <w:webHidden/>
          </w:rPr>
        </w:r>
        <w:r>
          <w:rPr>
            <w:noProof/>
            <w:webHidden/>
          </w:rPr>
          <w:fldChar w:fldCharType="separate"/>
        </w:r>
        <w:r>
          <w:rPr>
            <w:noProof/>
            <w:webHidden/>
          </w:rPr>
          <w:t>19</w:t>
        </w:r>
        <w:r>
          <w:rPr>
            <w:noProof/>
            <w:webHidden/>
          </w:rPr>
          <w:fldChar w:fldCharType="end"/>
        </w:r>
      </w:hyperlink>
    </w:p>
    <w:p w14:paraId="01484884" w14:textId="542302D6" w:rsidR="0050102B" w:rsidRDefault="0050102B">
      <w:pPr>
        <w:pStyle w:val="TM3"/>
        <w:tabs>
          <w:tab w:val="right" w:leader="dot" w:pos="9062"/>
        </w:tabs>
        <w:rPr>
          <w:rFonts w:eastAsiaTheme="minorEastAsia"/>
          <w:noProof/>
          <w:lang w:eastAsia="fr-FR"/>
        </w:rPr>
      </w:pPr>
      <w:hyperlink w:anchor="_Toc235661317" w:history="1">
        <w:r w:rsidRPr="00584A7B">
          <w:rPr>
            <w:rStyle w:val="Lienhypertexte"/>
            <w:rFonts w:eastAsia="Times New Roman"/>
            <w:noProof/>
            <w:lang w:eastAsia="fr-FR"/>
          </w:rPr>
          <w:t>3.1.4 Résultats de la régression</w:t>
        </w:r>
        <w:r>
          <w:rPr>
            <w:noProof/>
            <w:webHidden/>
          </w:rPr>
          <w:tab/>
        </w:r>
        <w:r>
          <w:rPr>
            <w:noProof/>
            <w:webHidden/>
          </w:rPr>
          <w:fldChar w:fldCharType="begin"/>
        </w:r>
        <w:r>
          <w:rPr>
            <w:noProof/>
            <w:webHidden/>
          </w:rPr>
          <w:instrText xml:space="preserve"> PAGEREF _Toc235661317 \h </w:instrText>
        </w:r>
        <w:r>
          <w:rPr>
            <w:noProof/>
            <w:webHidden/>
          </w:rPr>
        </w:r>
        <w:r>
          <w:rPr>
            <w:noProof/>
            <w:webHidden/>
          </w:rPr>
          <w:fldChar w:fldCharType="separate"/>
        </w:r>
        <w:r>
          <w:rPr>
            <w:noProof/>
            <w:webHidden/>
          </w:rPr>
          <w:t>19</w:t>
        </w:r>
        <w:r>
          <w:rPr>
            <w:noProof/>
            <w:webHidden/>
          </w:rPr>
          <w:fldChar w:fldCharType="end"/>
        </w:r>
      </w:hyperlink>
    </w:p>
    <w:p w14:paraId="4D12A500" w14:textId="0C0DAE24" w:rsidR="0050102B" w:rsidRDefault="0050102B">
      <w:pPr>
        <w:pStyle w:val="TM3"/>
        <w:tabs>
          <w:tab w:val="right" w:leader="dot" w:pos="9062"/>
        </w:tabs>
        <w:rPr>
          <w:rFonts w:eastAsiaTheme="minorEastAsia"/>
          <w:noProof/>
          <w:lang w:eastAsia="fr-FR"/>
        </w:rPr>
      </w:pPr>
      <w:hyperlink w:anchor="_Toc235661318" w:history="1">
        <w:r w:rsidRPr="00584A7B">
          <w:rPr>
            <w:rStyle w:val="Lienhypertexte"/>
            <w:rFonts w:eastAsia="Times New Roman"/>
            <w:noProof/>
            <w:lang w:eastAsia="fr-FR"/>
          </w:rPr>
          <w:t>3.1.5 Commentaires et interprétation</w:t>
        </w:r>
        <w:r>
          <w:rPr>
            <w:noProof/>
            <w:webHidden/>
          </w:rPr>
          <w:tab/>
        </w:r>
        <w:r>
          <w:rPr>
            <w:noProof/>
            <w:webHidden/>
          </w:rPr>
          <w:fldChar w:fldCharType="begin"/>
        </w:r>
        <w:r>
          <w:rPr>
            <w:noProof/>
            <w:webHidden/>
          </w:rPr>
          <w:instrText xml:space="preserve"> PAGEREF _Toc235661318 \h </w:instrText>
        </w:r>
        <w:r>
          <w:rPr>
            <w:noProof/>
            <w:webHidden/>
          </w:rPr>
        </w:r>
        <w:r>
          <w:rPr>
            <w:noProof/>
            <w:webHidden/>
          </w:rPr>
          <w:fldChar w:fldCharType="separate"/>
        </w:r>
        <w:r>
          <w:rPr>
            <w:noProof/>
            <w:webHidden/>
          </w:rPr>
          <w:t>20</w:t>
        </w:r>
        <w:r>
          <w:rPr>
            <w:noProof/>
            <w:webHidden/>
          </w:rPr>
          <w:fldChar w:fldCharType="end"/>
        </w:r>
      </w:hyperlink>
    </w:p>
    <w:p w14:paraId="5F50E1EB" w14:textId="0144DD1A" w:rsidR="0050102B" w:rsidRDefault="0050102B">
      <w:pPr>
        <w:pStyle w:val="TM2"/>
        <w:tabs>
          <w:tab w:val="right" w:leader="dot" w:pos="9062"/>
        </w:tabs>
        <w:rPr>
          <w:rFonts w:eastAsiaTheme="minorEastAsia"/>
          <w:noProof/>
          <w:lang w:eastAsia="fr-FR"/>
        </w:rPr>
      </w:pPr>
      <w:hyperlink w:anchor="_Toc235661319" w:history="1">
        <w:r w:rsidRPr="00584A7B">
          <w:rPr>
            <w:rStyle w:val="Lienhypertexte"/>
            <w:rFonts w:eastAsia="Times New Roman"/>
            <w:noProof/>
            <w:lang w:eastAsia="fr-FR"/>
          </w:rPr>
          <w:t>3.2 Régression logistique binaire</w:t>
        </w:r>
        <w:r>
          <w:rPr>
            <w:noProof/>
            <w:webHidden/>
          </w:rPr>
          <w:tab/>
        </w:r>
        <w:r>
          <w:rPr>
            <w:noProof/>
            <w:webHidden/>
          </w:rPr>
          <w:fldChar w:fldCharType="begin"/>
        </w:r>
        <w:r>
          <w:rPr>
            <w:noProof/>
            <w:webHidden/>
          </w:rPr>
          <w:instrText xml:space="preserve"> PAGEREF _Toc235661319 \h </w:instrText>
        </w:r>
        <w:r>
          <w:rPr>
            <w:noProof/>
            <w:webHidden/>
          </w:rPr>
        </w:r>
        <w:r>
          <w:rPr>
            <w:noProof/>
            <w:webHidden/>
          </w:rPr>
          <w:fldChar w:fldCharType="separate"/>
        </w:r>
        <w:r>
          <w:rPr>
            <w:noProof/>
            <w:webHidden/>
          </w:rPr>
          <w:t>20</w:t>
        </w:r>
        <w:r>
          <w:rPr>
            <w:noProof/>
            <w:webHidden/>
          </w:rPr>
          <w:fldChar w:fldCharType="end"/>
        </w:r>
      </w:hyperlink>
    </w:p>
    <w:p w14:paraId="3CF7CF69" w14:textId="1D082EAE" w:rsidR="0050102B" w:rsidRDefault="0050102B">
      <w:pPr>
        <w:pStyle w:val="TM3"/>
        <w:tabs>
          <w:tab w:val="right" w:leader="dot" w:pos="9062"/>
        </w:tabs>
        <w:rPr>
          <w:rFonts w:eastAsiaTheme="minorEastAsia"/>
          <w:noProof/>
          <w:lang w:eastAsia="fr-FR"/>
        </w:rPr>
      </w:pPr>
      <w:hyperlink w:anchor="_Toc235661320" w:history="1">
        <w:r w:rsidRPr="00584A7B">
          <w:rPr>
            <w:rStyle w:val="Lienhypertexte"/>
            <w:rFonts w:eastAsia="Times New Roman"/>
            <w:noProof/>
            <w:lang w:eastAsia="fr-FR"/>
          </w:rPr>
          <w:t>3.2.1 Création de la variable vulnérabilité</w:t>
        </w:r>
        <w:r>
          <w:rPr>
            <w:noProof/>
            <w:webHidden/>
          </w:rPr>
          <w:tab/>
        </w:r>
        <w:r>
          <w:rPr>
            <w:noProof/>
            <w:webHidden/>
          </w:rPr>
          <w:fldChar w:fldCharType="begin"/>
        </w:r>
        <w:r>
          <w:rPr>
            <w:noProof/>
            <w:webHidden/>
          </w:rPr>
          <w:instrText xml:space="preserve"> PAGEREF _Toc235661320 \h </w:instrText>
        </w:r>
        <w:r>
          <w:rPr>
            <w:noProof/>
            <w:webHidden/>
          </w:rPr>
        </w:r>
        <w:r>
          <w:rPr>
            <w:noProof/>
            <w:webHidden/>
          </w:rPr>
          <w:fldChar w:fldCharType="separate"/>
        </w:r>
        <w:r>
          <w:rPr>
            <w:noProof/>
            <w:webHidden/>
          </w:rPr>
          <w:t>21</w:t>
        </w:r>
        <w:r>
          <w:rPr>
            <w:noProof/>
            <w:webHidden/>
          </w:rPr>
          <w:fldChar w:fldCharType="end"/>
        </w:r>
      </w:hyperlink>
    </w:p>
    <w:p w14:paraId="09DCBD39" w14:textId="6558CBB0" w:rsidR="0050102B" w:rsidRDefault="0050102B">
      <w:pPr>
        <w:pStyle w:val="TM3"/>
        <w:tabs>
          <w:tab w:val="right" w:leader="dot" w:pos="9062"/>
        </w:tabs>
        <w:rPr>
          <w:rFonts w:eastAsiaTheme="minorEastAsia"/>
          <w:noProof/>
          <w:lang w:eastAsia="fr-FR"/>
        </w:rPr>
      </w:pPr>
      <w:hyperlink w:anchor="_Toc235661321" w:history="1">
        <w:r w:rsidRPr="00584A7B">
          <w:rPr>
            <w:rStyle w:val="Lienhypertexte"/>
            <w:rFonts w:eastAsia="Times New Roman"/>
            <w:noProof/>
            <w:lang w:eastAsia="fr-FR"/>
          </w:rPr>
          <w:t>3.2.2 Hypothèses du modèle logistique</w:t>
        </w:r>
        <w:r>
          <w:rPr>
            <w:noProof/>
            <w:webHidden/>
          </w:rPr>
          <w:tab/>
        </w:r>
        <w:r>
          <w:rPr>
            <w:noProof/>
            <w:webHidden/>
          </w:rPr>
          <w:fldChar w:fldCharType="begin"/>
        </w:r>
        <w:r>
          <w:rPr>
            <w:noProof/>
            <w:webHidden/>
          </w:rPr>
          <w:instrText xml:space="preserve"> PAGEREF _Toc235661321 \h </w:instrText>
        </w:r>
        <w:r>
          <w:rPr>
            <w:noProof/>
            <w:webHidden/>
          </w:rPr>
        </w:r>
        <w:r>
          <w:rPr>
            <w:noProof/>
            <w:webHidden/>
          </w:rPr>
          <w:fldChar w:fldCharType="separate"/>
        </w:r>
        <w:r>
          <w:rPr>
            <w:noProof/>
            <w:webHidden/>
          </w:rPr>
          <w:t>21</w:t>
        </w:r>
        <w:r>
          <w:rPr>
            <w:noProof/>
            <w:webHidden/>
          </w:rPr>
          <w:fldChar w:fldCharType="end"/>
        </w:r>
      </w:hyperlink>
    </w:p>
    <w:p w14:paraId="7453F185" w14:textId="6379194E" w:rsidR="0050102B" w:rsidRDefault="0050102B">
      <w:pPr>
        <w:pStyle w:val="TM3"/>
        <w:tabs>
          <w:tab w:val="right" w:leader="dot" w:pos="9062"/>
        </w:tabs>
        <w:rPr>
          <w:rFonts w:eastAsiaTheme="minorEastAsia"/>
          <w:noProof/>
          <w:lang w:eastAsia="fr-FR"/>
        </w:rPr>
      </w:pPr>
      <w:hyperlink w:anchor="_Toc235661322" w:history="1">
        <w:r w:rsidRPr="00584A7B">
          <w:rPr>
            <w:rStyle w:val="Lienhypertexte"/>
            <w:rFonts w:eastAsia="Times New Roman"/>
            <w:noProof/>
            <w:lang w:eastAsia="fr-FR"/>
          </w:rPr>
          <w:t>3.2.3 Formulation du modèle</w:t>
        </w:r>
        <w:r>
          <w:rPr>
            <w:noProof/>
            <w:webHidden/>
          </w:rPr>
          <w:tab/>
        </w:r>
        <w:r>
          <w:rPr>
            <w:noProof/>
            <w:webHidden/>
          </w:rPr>
          <w:fldChar w:fldCharType="begin"/>
        </w:r>
        <w:r>
          <w:rPr>
            <w:noProof/>
            <w:webHidden/>
          </w:rPr>
          <w:instrText xml:space="preserve"> PAGEREF _Toc235661322 \h </w:instrText>
        </w:r>
        <w:r>
          <w:rPr>
            <w:noProof/>
            <w:webHidden/>
          </w:rPr>
        </w:r>
        <w:r>
          <w:rPr>
            <w:noProof/>
            <w:webHidden/>
          </w:rPr>
          <w:fldChar w:fldCharType="separate"/>
        </w:r>
        <w:r>
          <w:rPr>
            <w:noProof/>
            <w:webHidden/>
          </w:rPr>
          <w:t>21</w:t>
        </w:r>
        <w:r>
          <w:rPr>
            <w:noProof/>
            <w:webHidden/>
          </w:rPr>
          <w:fldChar w:fldCharType="end"/>
        </w:r>
      </w:hyperlink>
    </w:p>
    <w:p w14:paraId="536575E6" w14:textId="412885D4" w:rsidR="0050102B" w:rsidRDefault="0050102B">
      <w:pPr>
        <w:pStyle w:val="TM3"/>
        <w:tabs>
          <w:tab w:val="right" w:leader="dot" w:pos="9062"/>
        </w:tabs>
        <w:rPr>
          <w:rFonts w:eastAsiaTheme="minorEastAsia"/>
          <w:noProof/>
          <w:lang w:eastAsia="fr-FR"/>
        </w:rPr>
      </w:pPr>
      <w:hyperlink w:anchor="_Toc235661323" w:history="1">
        <w:r w:rsidRPr="00584A7B">
          <w:rPr>
            <w:rStyle w:val="Lienhypertexte"/>
            <w:rFonts w:eastAsia="Times New Roman"/>
            <w:noProof/>
            <w:lang w:eastAsia="fr-FR"/>
          </w:rPr>
          <w:t>3.2.4 Code Python</w:t>
        </w:r>
        <w:r>
          <w:rPr>
            <w:noProof/>
            <w:webHidden/>
          </w:rPr>
          <w:tab/>
        </w:r>
        <w:r>
          <w:rPr>
            <w:noProof/>
            <w:webHidden/>
          </w:rPr>
          <w:fldChar w:fldCharType="begin"/>
        </w:r>
        <w:r>
          <w:rPr>
            <w:noProof/>
            <w:webHidden/>
          </w:rPr>
          <w:instrText xml:space="preserve"> PAGEREF _Toc235661323 \h </w:instrText>
        </w:r>
        <w:r>
          <w:rPr>
            <w:noProof/>
            <w:webHidden/>
          </w:rPr>
        </w:r>
        <w:r>
          <w:rPr>
            <w:noProof/>
            <w:webHidden/>
          </w:rPr>
          <w:fldChar w:fldCharType="separate"/>
        </w:r>
        <w:r>
          <w:rPr>
            <w:noProof/>
            <w:webHidden/>
          </w:rPr>
          <w:t>21</w:t>
        </w:r>
        <w:r>
          <w:rPr>
            <w:noProof/>
            <w:webHidden/>
          </w:rPr>
          <w:fldChar w:fldCharType="end"/>
        </w:r>
      </w:hyperlink>
    </w:p>
    <w:p w14:paraId="7668D8AF" w14:textId="68067429" w:rsidR="0050102B" w:rsidRDefault="0050102B">
      <w:pPr>
        <w:pStyle w:val="TM3"/>
        <w:tabs>
          <w:tab w:val="right" w:leader="dot" w:pos="9062"/>
        </w:tabs>
        <w:rPr>
          <w:rFonts w:eastAsiaTheme="minorEastAsia"/>
          <w:noProof/>
          <w:lang w:eastAsia="fr-FR"/>
        </w:rPr>
      </w:pPr>
      <w:hyperlink w:anchor="_Toc235661324" w:history="1">
        <w:r w:rsidRPr="00584A7B">
          <w:rPr>
            <w:rStyle w:val="Lienhypertexte"/>
            <w:rFonts w:eastAsia="Times New Roman"/>
            <w:noProof/>
            <w:lang w:eastAsia="fr-FR"/>
          </w:rPr>
          <w:t>3.2.5 Résultats</w:t>
        </w:r>
        <w:r>
          <w:rPr>
            <w:noProof/>
            <w:webHidden/>
          </w:rPr>
          <w:tab/>
        </w:r>
        <w:r>
          <w:rPr>
            <w:noProof/>
            <w:webHidden/>
          </w:rPr>
          <w:fldChar w:fldCharType="begin"/>
        </w:r>
        <w:r>
          <w:rPr>
            <w:noProof/>
            <w:webHidden/>
          </w:rPr>
          <w:instrText xml:space="preserve"> PAGEREF _Toc235661324 \h </w:instrText>
        </w:r>
        <w:r>
          <w:rPr>
            <w:noProof/>
            <w:webHidden/>
          </w:rPr>
        </w:r>
        <w:r>
          <w:rPr>
            <w:noProof/>
            <w:webHidden/>
          </w:rPr>
          <w:fldChar w:fldCharType="separate"/>
        </w:r>
        <w:r>
          <w:rPr>
            <w:noProof/>
            <w:webHidden/>
          </w:rPr>
          <w:t>22</w:t>
        </w:r>
        <w:r>
          <w:rPr>
            <w:noProof/>
            <w:webHidden/>
          </w:rPr>
          <w:fldChar w:fldCharType="end"/>
        </w:r>
      </w:hyperlink>
    </w:p>
    <w:p w14:paraId="2F4DB380" w14:textId="4105061F" w:rsidR="0050102B" w:rsidRDefault="0050102B">
      <w:pPr>
        <w:pStyle w:val="TM3"/>
        <w:tabs>
          <w:tab w:val="right" w:leader="dot" w:pos="9062"/>
        </w:tabs>
        <w:rPr>
          <w:rFonts w:eastAsiaTheme="minorEastAsia"/>
          <w:noProof/>
          <w:lang w:eastAsia="fr-FR"/>
        </w:rPr>
      </w:pPr>
      <w:hyperlink w:anchor="_Toc235661325" w:history="1">
        <w:r w:rsidRPr="00584A7B">
          <w:rPr>
            <w:rStyle w:val="Lienhypertexte"/>
            <w:rFonts w:eastAsia="Times New Roman"/>
            <w:noProof/>
            <w:lang w:eastAsia="fr-FR"/>
          </w:rPr>
          <w:t>3.2.6 Odds Ratio</w:t>
        </w:r>
        <w:r>
          <w:rPr>
            <w:noProof/>
            <w:webHidden/>
          </w:rPr>
          <w:tab/>
        </w:r>
        <w:r>
          <w:rPr>
            <w:noProof/>
            <w:webHidden/>
          </w:rPr>
          <w:fldChar w:fldCharType="begin"/>
        </w:r>
        <w:r>
          <w:rPr>
            <w:noProof/>
            <w:webHidden/>
          </w:rPr>
          <w:instrText xml:space="preserve"> PAGEREF _Toc235661325 \h </w:instrText>
        </w:r>
        <w:r>
          <w:rPr>
            <w:noProof/>
            <w:webHidden/>
          </w:rPr>
        </w:r>
        <w:r>
          <w:rPr>
            <w:noProof/>
            <w:webHidden/>
          </w:rPr>
          <w:fldChar w:fldCharType="separate"/>
        </w:r>
        <w:r>
          <w:rPr>
            <w:noProof/>
            <w:webHidden/>
          </w:rPr>
          <w:t>23</w:t>
        </w:r>
        <w:r>
          <w:rPr>
            <w:noProof/>
            <w:webHidden/>
          </w:rPr>
          <w:fldChar w:fldCharType="end"/>
        </w:r>
      </w:hyperlink>
    </w:p>
    <w:p w14:paraId="52EC0E24" w14:textId="46970541" w:rsidR="0050102B" w:rsidRDefault="0050102B">
      <w:pPr>
        <w:pStyle w:val="TM3"/>
        <w:tabs>
          <w:tab w:val="right" w:leader="dot" w:pos="9062"/>
        </w:tabs>
        <w:rPr>
          <w:rFonts w:eastAsiaTheme="minorEastAsia"/>
          <w:noProof/>
          <w:lang w:eastAsia="fr-FR"/>
        </w:rPr>
      </w:pPr>
      <w:hyperlink w:anchor="_Toc235661326" w:history="1">
        <w:r w:rsidRPr="00584A7B">
          <w:rPr>
            <w:rStyle w:val="Lienhypertexte"/>
            <w:rFonts w:eastAsia="Times New Roman"/>
            <w:noProof/>
            <w:lang w:eastAsia="fr-FR"/>
          </w:rPr>
          <w:t>3.2.7 Matrice de confusion</w:t>
        </w:r>
        <w:r>
          <w:rPr>
            <w:noProof/>
            <w:webHidden/>
          </w:rPr>
          <w:tab/>
        </w:r>
        <w:r>
          <w:rPr>
            <w:noProof/>
            <w:webHidden/>
          </w:rPr>
          <w:fldChar w:fldCharType="begin"/>
        </w:r>
        <w:r>
          <w:rPr>
            <w:noProof/>
            <w:webHidden/>
          </w:rPr>
          <w:instrText xml:space="preserve"> PAGEREF _Toc235661326 \h </w:instrText>
        </w:r>
        <w:r>
          <w:rPr>
            <w:noProof/>
            <w:webHidden/>
          </w:rPr>
        </w:r>
        <w:r>
          <w:rPr>
            <w:noProof/>
            <w:webHidden/>
          </w:rPr>
          <w:fldChar w:fldCharType="separate"/>
        </w:r>
        <w:r>
          <w:rPr>
            <w:noProof/>
            <w:webHidden/>
          </w:rPr>
          <w:t>23</w:t>
        </w:r>
        <w:r>
          <w:rPr>
            <w:noProof/>
            <w:webHidden/>
          </w:rPr>
          <w:fldChar w:fldCharType="end"/>
        </w:r>
      </w:hyperlink>
    </w:p>
    <w:p w14:paraId="44E75059" w14:textId="72D2FDE1" w:rsidR="0050102B" w:rsidRDefault="0050102B">
      <w:pPr>
        <w:pStyle w:val="TM3"/>
        <w:tabs>
          <w:tab w:val="right" w:leader="dot" w:pos="9062"/>
        </w:tabs>
        <w:rPr>
          <w:rFonts w:eastAsiaTheme="minorEastAsia"/>
          <w:noProof/>
          <w:lang w:eastAsia="fr-FR"/>
        </w:rPr>
      </w:pPr>
      <w:hyperlink w:anchor="_Toc235661327" w:history="1">
        <w:r w:rsidRPr="00584A7B">
          <w:rPr>
            <w:rStyle w:val="Lienhypertexte"/>
            <w:rFonts w:eastAsia="Times New Roman"/>
            <w:noProof/>
            <w:lang w:eastAsia="fr-FR"/>
          </w:rPr>
          <w:t>3.2.8 Courbe ROC</w:t>
        </w:r>
        <w:r>
          <w:rPr>
            <w:noProof/>
            <w:webHidden/>
          </w:rPr>
          <w:tab/>
        </w:r>
        <w:r>
          <w:rPr>
            <w:noProof/>
            <w:webHidden/>
          </w:rPr>
          <w:fldChar w:fldCharType="begin"/>
        </w:r>
        <w:r>
          <w:rPr>
            <w:noProof/>
            <w:webHidden/>
          </w:rPr>
          <w:instrText xml:space="preserve"> PAGEREF _Toc235661327 \h </w:instrText>
        </w:r>
        <w:r>
          <w:rPr>
            <w:noProof/>
            <w:webHidden/>
          </w:rPr>
        </w:r>
        <w:r>
          <w:rPr>
            <w:noProof/>
            <w:webHidden/>
          </w:rPr>
          <w:fldChar w:fldCharType="separate"/>
        </w:r>
        <w:r>
          <w:rPr>
            <w:noProof/>
            <w:webHidden/>
          </w:rPr>
          <w:t>24</w:t>
        </w:r>
        <w:r>
          <w:rPr>
            <w:noProof/>
            <w:webHidden/>
          </w:rPr>
          <w:fldChar w:fldCharType="end"/>
        </w:r>
      </w:hyperlink>
    </w:p>
    <w:p w14:paraId="790234EE" w14:textId="1815E2B3" w:rsidR="0050102B" w:rsidRDefault="0050102B">
      <w:pPr>
        <w:pStyle w:val="TM3"/>
        <w:tabs>
          <w:tab w:val="right" w:leader="dot" w:pos="9062"/>
        </w:tabs>
        <w:rPr>
          <w:rFonts w:eastAsiaTheme="minorEastAsia"/>
          <w:noProof/>
          <w:lang w:eastAsia="fr-FR"/>
        </w:rPr>
      </w:pPr>
      <w:hyperlink w:anchor="_Toc235661328" w:history="1">
        <w:r w:rsidRPr="00584A7B">
          <w:rPr>
            <w:rStyle w:val="Lienhypertexte"/>
            <w:rFonts w:eastAsia="Times New Roman"/>
            <w:noProof/>
            <w:lang w:eastAsia="fr-FR"/>
          </w:rPr>
          <w:t>3.2.9 Commentaires et interprétation</w:t>
        </w:r>
        <w:r>
          <w:rPr>
            <w:noProof/>
            <w:webHidden/>
          </w:rPr>
          <w:tab/>
        </w:r>
        <w:r>
          <w:rPr>
            <w:noProof/>
            <w:webHidden/>
          </w:rPr>
          <w:fldChar w:fldCharType="begin"/>
        </w:r>
        <w:r>
          <w:rPr>
            <w:noProof/>
            <w:webHidden/>
          </w:rPr>
          <w:instrText xml:space="preserve"> PAGEREF _Toc235661328 \h </w:instrText>
        </w:r>
        <w:r>
          <w:rPr>
            <w:noProof/>
            <w:webHidden/>
          </w:rPr>
        </w:r>
        <w:r>
          <w:rPr>
            <w:noProof/>
            <w:webHidden/>
          </w:rPr>
          <w:fldChar w:fldCharType="separate"/>
        </w:r>
        <w:r>
          <w:rPr>
            <w:noProof/>
            <w:webHidden/>
          </w:rPr>
          <w:t>24</w:t>
        </w:r>
        <w:r>
          <w:rPr>
            <w:noProof/>
            <w:webHidden/>
          </w:rPr>
          <w:fldChar w:fldCharType="end"/>
        </w:r>
      </w:hyperlink>
    </w:p>
    <w:p w14:paraId="64B57D0E" w14:textId="070913C9" w:rsidR="0050102B" w:rsidRDefault="0050102B">
      <w:pPr>
        <w:pStyle w:val="TM3"/>
        <w:tabs>
          <w:tab w:val="right" w:leader="dot" w:pos="9062"/>
        </w:tabs>
        <w:rPr>
          <w:rFonts w:eastAsiaTheme="minorEastAsia"/>
          <w:noProof/>
          <w:lang w:eastAsia="fr-FR"/>
        </w:rPr>
      </w:pPr>
      <w:hyperlink w:anchor="_Toc235661329" w:history="1">
        <w:r w:rsidRPr="00584A7B">
          <w:rPr>
            <w:rStyle w:val="Lienhypertexte"/>
            <w:rFonts w:eastAsia="Times New Roman"/>
            <w:noProof/>
            <w:lang w:eastAsia="fr-FR"/>
          </w:rPr>
          <w:t>3.3 Analyse discriminante linéaire (Fisher)</w:t>
        </w:r>
        <w:r>
          <w:rPr>
            <w:noProof/>
            <w:webHidden/>
          </w:rPr>
          <w:tab/>
        </w:r>
        <w:r>
          <w:rPr>
            <w:noProof/>
            <w:webHidden/>
          </w:rPr>
          <w:fldChar w:fldCharType="begin"/>
        </w:r>
        <w:r>
          <w:rPr>
            <w:noProof/>
            <w:webHidden/>
          </w:rPr>
          <w:instrText xml:space="preserve"> PAGEREF _Toc235661329 \h </w:instrText>
        </w:r>
        <w:r>
          <w:rPr>
            <w:noProof/>
            <w:webHidden/>
          </w:rPr>
        </w:r>
        <w:r>
          <w:rPr>
            <w:noProof/>
            <w:webHidden/>
          </w:rPr>
          <w:fldChar w:fldCharType="separate"/>
        </w:r>
        <w:r>
          <w:rPr>
            <w:noProof/>
            <w:webHidden/>
          </w:rPr>
          <w:t>25</w:t>
        </w:r>
        <w:r>
          <w:rPr>
            <w:noProof/>
            <w:webHidden/>
          </w:rPr>
          <w:fldChar w:fldCharType="end"/>
        </w:r>
      </w:hyperlink>
    </w:p>
    <w:p w14:paraId="218B5FD3" w14:textId="3D5F9385" w:rsidR="0050102B" w:rsidRDefault="0050102B">
      <w:pPr>
        <w:pStyle w:val="TM3"/>
        <w:tabs>
          <w:tab w:val="right" w:leader="dot" w:pos="9062"/>
        </w:tabs>
        <w:rPr>
          <w:rFonts w:eastAsiaTheme="minorEastAsia"/>
          <w:noProof/>
          <w:lang w:eastAsia="fr-FR"/>
        </w:rPr>
      </w:pPr>
      <w:hyperlink w:anchor="_Toc235661330" w:history="1">
        <w:r w:rsidRPr="00584A7B">
          <w:rPr>
            <w:rStyle w:val="Lienhypertexte"/>
            <w:rFonts w:eastAsia="Times New Roman"/>
            <w:noProof/>
            <w:lang w:eastAsia="fr-FR"/>
          </w:rPr>
          <w:t>3.3.1 Hypothèses de l'analyse discriminante</w:t>
        </w:r>
        <w:r>
          <w:rPr>
            <w:noProof/>
            <w:webHidden/>
          </w:rPr>
          <w:tab/>
        </w:r>
        <w:r>
          <w:rPr>
            <w:noProof/>
            <w:webHidden/>
          </w:rPr>
          <w:fldChar w:fldCharType="begin"/>
        </w:r>
        <w:r>
          <w:rPr>
            <w:noProof/>
            <w:webHidden/>
          </w:rPr>
          <w:instrText xml:space="preserve"> PAGEREF _Toc235661330 \h </w:instrText>
        </w:r>
        <w:r>
          <w:rPr>
            <w:noProof/>
            <w:webHidden/>
          </w:rPr>
        </w:r>
        <w:r>
          <w:rPr>
            <w:noProof/>
            <w:webHidden/>
          </w:rPr>
          <w:fldChar w:fldCharType="separate"/>
        </w:r>
        <w:r>
          <w:rPr>
            <w:noProof/>
            <w:webHidden/>
          </w:rPr>
          <w:t>25</w:t>
        </w:r>
        <w:r>
          <w:rPr>
            <w:noProof/>
            <w:webHidden/>
          </w:rPr>
          <w:fldChar w:fldCharType="end"/>
        </w:r>
      </w:hyperlink>
    </w:p>
    <w:p w14:paraId="7AE7DE0B" w14:textId="421744DE" w:rsidR="0050102B" w:rsidRDefault="0050102B">
      <w:pPr>
        <w:pStyle w:val="TM3"/>
        <w:tabs>
          <w:tab w:val="right" w:leader="dot" w:pos="9062"/>
        </w:tabs>
        <w:rPr>
          <w:rFonts w:eastAsiaTheme="minorEastAsia"/>
          <w:noProof/>
          <w:lang w:eastAsia="fr-FR"/>
        </w:rPr>
      </w:pPr>
      <w:hyperlink w:anchor="_Toc235661331" w:history="1">
        <w:r w:rsidRPr="00584A7B">
          <w:rPr>
            <w:rStyle w:val="Lienhypertexte"/>
            <w:rFonts w:eastAsia="Times New Roman"/>
            <w:noProof/>
            <w:lang w:eastAsia="fr-FR"/>
          </w:rPr>
          <w:t>3.3.2 Formulation du modèle</w:t>
        </w:r>
        <w:r>
          <w:rPr>
            <w:noProof/>
            <w:webHidden/>
          </w:rPr>
          <w:tab/>
        </w:r>
        <w:r>
          <w:rPr>
            <w:noProof/>
            <w:webHidden/>
          </w:rPr>
          <w:fldChar w:fldCharType="begin"/>
        </w:r>
        <w:r>
          <w:rPr>
            <w:noProof/>
            <w:webHidden/>
          </w:rPr>
          <w:instrText xml:space="preserve"> PAGEREF _Toc235661331 \h </w:instrText>
        </w:r>
        <w:r>
          <w:rPr>
            <w:noProof/>
            <w:webHidden/>
          </w:rPr>
        </w:r>
        <w:r>
          <w:rPr>
            <w:noProof/>
            <w:webHidden/>
          </w:rPr>
          <w:fldChar w:fldCharType="separate"/>
        </w:r>
        <w:r>
          <w:rPr>
            <w:noProof/>
            <w:webHidden/>
          </w:rPr>
          <w:t>25</w:t>
        </w:r>
        <w:r>
          <w:rPr>
            <w:noProof/>
            <w:webHidden/>
          </w:rPr>
          <w:fldChar w:fldCharType="end"/>
        </w:r>
      </w:hyperlink>
    </w:p>
    <w:p w14:paraId="2C3E3546" w14:textId="20F51546" w:rsidR="0050102B" w:rsidRDefault="0050102B">
      <w:pPr>
        <w:pStyle w:val="TM3"/>
        <w:tabs>
          <w:tab w:val="right" w:leader="dot" w:pos="9062"/>
        </w:tabs>
        <w:rPr>
          <w:rFonts w:eastAsiaTheme="minorEastAsia"/>
          <w:noProof/>
          <w:lang w:eastAsia="fr-FR"/>
        </w:rPr>
      </w:pPr>
      <w:hyperlink w:anchor="_Toc235661332" w:history="1">
        <w:r w:rsidRPr="00584A7B">
          <w:rPr>
            <w:rStyle w:val="Lienhypertexte"/>
            <w:rFonts w:eastAsia="Times New Roman"/>
            <w:noProof/>
            <w:lang w:eastAsia="fr-FR"/>
          </w:rPr>
          <w:t>3.3.3 Code Python</w:t>
        </w:r>
        <w:r>
          <w:rPr>
            <w:noProof/>
            <w:webHidden/>
          </w:rPr>
          <w:tab/>
        </w:r>
        <w:r>
          <w:rPr>
            <w:noProof/>
            <w:webHidden/>
          </w:rPr>
          <w:fldChar w:fldCharType="begin"/>
        </w:r>
        <w:r>
          <w:rPr>
            <w:noProof/>
            <w:webHidden/>
          </w:rPr>
          <w:instrText xml:space="preserve"> PAGEREF _Toc235661332 \h </w:instrText>
        </w:r>
        <w:r>
          <w:rPr>
            <w:noProof/>
            <w:webHidden/>
          </w:rPr>
        </w:r>
        <w:r>
          <w:rPr>
            <w:noProof/>
            <w:webHidden/>
          </w:rPr>
          <w:fldChar w:fldCharType="separate"/>
        </w:r>
        <w:r>
          <w:rPr>
            <w:noProof/>
            <w:webHidden/>
          </w:rPr>
          <w:t>26</w:t>
        </w:r>
        <w:r>
          <w:rPr>
            <w:noProof/>
            <w:webHidden/>
          </w:rPr>
          <w:fldChar w:fldCharType="end"/>
        </w:r>
      </w:hyperlink>
    </w:p>
    <w:p w14:paraId="698E79D8" w14:textId="627362E1" w:rsidR="0050102B" w:rsidRDefault="0050102B">
      <w:pPr>
        <w:pStyle w:val="TM3"/>
        <w:tabs>
          <w:tab w:val="right" w:leader="dot" w:pos="9062"/>
        </w:tabs>
        <w:rPr>
          <w:rFonts w:eastAsiaTheme="minorEastAsia"/>
          <w:noProof/>
          <w:lang w:eastAsia="fr-FR"/>
        </w:rPr>
      </w:pPr>
      <w:hyperlink w:anchor="_Toc235661333" w:history="1">
        <w:r w:rsidRPr="00584A7B">
          <w:rPr>
            <w:rStyle w:val="Lienhypertexte"/>
            <w:rFonts w:eastAsia="Times New Roman"/>
            <w:noProof/>
            <w:lang w:eastAsia="fr-FR"/>
          </w:rPr>
          <w:t>3.3.4 Résultats</w:t>
        </w:r>
        <w:r>
          <w:rPr>
            <w:noProof/>
            <w:webHidden/>
          </w:rPr>
          <w:tab/>
        </w:r>
        <w:r>
          <w:rPr>
            <w:noProof/>
            <w:webHidden/>
          </w:rPr>
          <w:fldChar w:fldCharType="begin"/>
        </w:r>
        <w:r>
          <w:rPr>
            <w:noProof/>
            <w:webHidden/>
          </w:rPr>
          <w:instrText xml:space="preserve"> PAGEREF _Toc235661333 \h </w:instrText>
        </w:r>
        <w:r>
          <w:rPr>
            <w:noProof/>
            <w:webHidden/>
          </w:rPr>
        </w:r>
        <w:r>
          <w:rPr>
            <w:noProof/>
            <w:webHidden/>
          </w:rPr>
          <w:fldChar w:fldCharType="separate"/>
        </w:r>
        <w:r>
          <w:rPr>
            <w:noProof/>
            <w:webHidden/>
          </w:rPr>
          <w:t>26</w:t>
        </w:r>
        <w:r>
          <w:rPr>
            <w:noProof/>
            <w:webHidden/>
          </w:rPr>
          <w:fldChar w:fldCharType="end"/>
        </w:r>
      </w:hyperlink>
    </w:p>
    <w:p w14:paraId="19E5553F" w14:textId="008B072A" w:rsidR="0050102B" w:rsidRDefault="0050102B">
      <w:pPr>
        <w:pStyle w:val="TM3"/>
        <w:tabs>
          <w:tab w:val="right" w:leader="dot" w:pos="9062"/>
        </w:tabs>
        <w:rPr>
          <w:rFonts w:eastAsiaTheme="minorEastAsia"/>
          <w:noProof/>
          <w:lang w:eastAsia="fr-FR"/>
        </w:rPr>
      </w:pPr>
      <w:hyperlink w:anchor="_Toc235661334" w:history="1">
        <w:r w:rsidRPr="00584A7B">
          <w:rPr>
            <w:rStyle w:val="Lienhypertexte"/>
            <w:rFonts w:eastAsia="Times New Roman"/>
            <w:noProof/>
            <w:lang w:eastAsia="fr-FR"/>
          </w:rPr>
          <w:t>3.3.5 Commentaires et interprétation</w:t>
        </w:r>
        <w:r>
          <w:rPr>
            <w:noProof/>
            <w:webHidden/>
          </w:rPr>
          <w:tab/>
        </w:r>
        <w:r>
          <w:rPr>
            <w:noProof/>
            <w:webHidden/>
          </w:rPr>
          <w:fldChar w:fldCharType="begin"/>
        </w:r>
        <w:r>
          <w:rPr>
            <w:noProof/>
            <w:webHidden/>
          </w:rPr>
          <w:instrText xml:space="preserve"> PAGEREF _Toc235661334 \h </w:instrText>
        </w:r>
        <w:r>
          <w:rPr>
            <w:noProof/>
            <w:webHidden/>
          </w:rPr>
        </w:r>
        <w:r>
          <w:rPr>
            <w:noProof/>
            <w:webHidden/>
          </w:rPr>
          <w:fldChar w:fldCharType="separate"/>
        </w:r>
        <w:r>
          <w:rPr>
            <w:noProof/>
            <w:webHidden/>
          </w:rPr>
          <w:t>26</w:t>
        </w:r>
        <w:r>
          <w:rPr>
            <w:noProof/>
            <w:webHidden/>
          </w:rPr>
          <w:fldChar w:fldCharType="end"/>
        </w:r>
      </w:hyperlink>
    </w:p>
    <w:p w14:paraId="0E041C72" w14:textId="0B1CD9BC" w:rsidR="0050102B" w:rsidRDefault="0050102B">
      <w:pPr>
        <w:pStyle w:val="TM2"/>
        <w:tabs>
          <w:tab w:val="right" w:leader="dot" w:pos="9062"/>
        </w:tabs>
        <w:rPr>
          <w:rFonts w:eastAsiaTheme="minorEastAsia"/>
          <w:noProof/>
          <w:lang w:eastAsia="fr-FR"/>
        </w:rPr>
      </w:pPr>
      <w:hyperlink w:anchor="_Toc235661335" w:history="1">
        <w:r w:rsidRPr="00584A7B">
          <w:rPr>
            <w:rStyle w:val="Lienhypertexte"/>
            <w:rFonts w:eastAsia="Times New Roman"/>
            <w:noProof/>
            <w:lang w:eastAsia="fr-FR"/>
          </w:rPr>
          <w:t>3.4 Données de panel</w:t>
        </w:r>
        <w:r>
          <w:rPr>
            <w:noProof/>
            <w:webHidden/>
          </w:rPr>
          <w:tab/>
        </w:r>
        <w:r>
          <w:rPr>
            <w:noProof/>
            <w:webHidden/>
          </w:rPr>
          <w:fldChar w:fldCharType="begin"/>
        </w:r>
        <w:r>
          <w:rPr>
            <w:noProof/>
            <w:webHidden/>
          </w:rPr>
          <w:instrText xml:space="preserve"> PAGEREF _Toc235661335 \h </w:instrText>
        </w:r>
        <w:r>
          <w:rPr>
            <w:noProof/>
            <w:webHidden/>
          </w:rPr>
        </w:r>
        <w:r>
          <w:rPr>
            <w:noProof/>
            <w:webHidden/>
          </w:rPr>
          <w:fldChar w:fldCharType="separate"/>
        </w:r>
        <w:r>
          <w:rPr>
            <w:noProof/>
            <w:webHidden/>
          </w:rPr>
          <w:t>27</w:t>
        </w:r>
        <w:r>
          <w:rPr>
            <w:noProof/>
            <w:webHidden/>
          </w:rPr>
          <w:fldChar w:fldCharType="end"/>
        </w:r>
      </w:hyperlink>
    </w:p>
    <w:p w14:paraId="4EC3EAA0" w14:textId="781854AA" w:rsidR="0050102B" w:rsidRDefault="0050102B">
      <w:pPr>
        <w:pStyle w:val="TM3"/>
        <w:tabs>
          <w:tab w:val="right" w:leader="dot" w:pos="9062"/>
        </w:tabs>
        <w:rPr>
          <w:rFonts w:eastAsiaTheme="minorEastAsia"/>
          <w:noProof/>
          <w:lang w:eastAsia="fr-FR"/>
        </w:rPr>
      </w:pPr>
      <w:hyperlink w:anchor="_Toc235661336" w:history="1">
        <w:r w:rsidRPr="00584A7B">
          <w:rPr>
            <w:rStyle w:val="Lienhypertexte"/>
            <w:rFonts w:eastAsia="Times New Roman"/>
            <w:noProof/>
            <w:lang w:eastAsia="fr-FR"/>
          </w:rPr>
          <w:t>3.4.1 Avantages des données de panel</w:t>
        </w:r>
        <w:r>
          <w:rPr>
            <w:noProof/>
            <w:webHidden/>
          </w:rPr>
          <w:tab/>
        </w:r>
        <w:r>
          <w:rPr>
            <w:noProof/>
            <w:webHidden/>
          </w:rPr>
          <w:fldChar w:fldCharType="begin"/>
        </w:r>
        <w:r>
          <w:rPr>
            <w:noProof/>
            <w:webHidden/>
          </w:rPr>
          <w:instrText xml:space="preserve"> PAGEREF _Toc235661336 \h </w:instrText>
        </w:r>
        <w:r>
          <w:rPr>
            <w:noProof/>
            <w:webHidden/>
          </w:rPr>
        </w:r>
        <w:r>
          <w:rPr>
            <w:noProof/>
            <w:webHidden/>
          </w:rPr>
          <w:fldChar w:fldCharType="separate"/>
        </w:r>
        <w:r>
          <w:rPr>
            <w:noProof/>
            <w:webHidden/>
          </w:rPr>
          <w:t>27</w:t>
        </w:r>
        <w:r>
          <w:rPr>
            <w:noProof/>
            <w:webHidden/>
          </w:rPr>
          <w:fldChar w:fldCharType="end"/>
        </w:r>
      </w:hyperlink>
    </w:p>
    <w:p w14:paraId="4D0CD238" w14:textId="1CAF8790" w:rsidR="0050102B" w:rsidRDefault="0050102B">
      <w:pPr>
        <w:pStyle w:val="TM3"/>
        <w:tabs>
          <w:tab w:val="right" w:leader="dot" w:pos="9062"/>
        </w:tabs>
        <w:rPr>
          <w:rFonts w:eastAsiaTheme="minorEastAsia"/>
          <w:noProof/>
          <w:lang w:eastAsia="fr-FR"/>
        </w:rPr>
      </w:pPr>
      <w:hyperlink w:anchor="_Toc235661337" w:history="1">
        <w:r w:rsidRPr="00584A7B">
          <w:rPr>
            <w:rStyle w:val="Lienhypertexte"/>
            <w:rFonts w:eastAsia="Times New Roman"/>
            <w:noProof/>
            <w:lang w:eastAsia="fr-FR"/>
          </w:rPr>
          <w:t>3.4.2 Détection de l'hétérogénéité individuelle</w:t>
        </w:r>
        <w:r>
          <w:rPr>
            <w:noProof/>
            <w:webHidden/>
          </w:rPr>
          <w:tab/>
        </w:r>
        <w:r>
          <w:rPr>
            <w:noProof/>
            <w:webHidden/>
          </w:rPr>
          <w:fldChar w:fldCharType="begin"/>
        </w:r>
        <w:r>
          <w:rPr>
            <w:noProof/>
            <w:webHidden/>
          </w:rPr>
          <w:instrText xml:space="preserve"> PAGEREF _Toc235661337 \h </w:instrText>
        </w:r>
        <w:r>
          <w:rPr>
            <w:noProof/>
            <w:webHidden/>
          </w:rPr>
        </w:r>
        <w:r>
          <w:rPr>
            <w:noProof/>
            <w:webHidden/>
          </w:rPr>
          <w:fldChar w:fldCharType="separate"/>
        </w:r>
        <w:r>
          <w:rPr>
            <w:noProof/>
            <w:webHidden/>
          </w:rPr>
          <w:t>28</w:t>
        </w:r>
        <w:r>
          <w:rPr>
            <w:noProof/>
            <w:webHidden/>
          </w:rPr>
          <w:fldChar w:fldCharType="end"/>
        </w:r>
      </w:hyperlink>
    </w:p>
    <w:p w14:paraId="7FE97CDD" w14:textId="650EE53F" w:rsidR="0050102B" w:rsidRDefault="0050102B">
      <w:pPr>
        <w:pStyle w:val="TM3"/>
        <w:tabs>
          <w:tab w:val="right" w:leader="dot" w:pos="9062"/>
        </w:tabs>
        <w:rPr>
          <w:rFonts w:eastAsiaTheme="minorEastAsia"/>
          <w:noProof/>
          <w:lang w:eastAsia="fr-FR"/>
        </w:rPr>
      </w:pPr>
      <w:hyperlink w:anchor="_Toc235661338" w:history="1">
        <w:r w:rsidRPr="00584A7B">
          <w:rPr>
            <w:rStyle w:val="Lienhypertexte"/>
            <w:rFonts w:eastAsia="Times New Roman"/>
            <w:noProof/>
            <w:lang w:eastAsia="fr-FR"/>
          </w:rPr>
          <w:t>3.4.3 Modèle économétrique de base</w:t>
        </w:r>
        <w:r>
          <w:rPr>
            <w:noProof/>
            <w:webHidden/>
          </w:rPr>
          <w:tab/>
        </w:r>
        <w:r>
          <w:rPr>
            <w:noProof/>
            <w:webHidden/>
          </w:rPr>
          <w:fldChar w:fldCharType="begin"/>
        </w:r>
        <w:r>
          <w:rPr>
            <w:noProof/>
            <w:webHidden/>
          </w:rPr>
          <w:instrText xml:space="preserve"> PAGEREF _Toc235661338 \h </w:instrText>
        </w:r>
        <w:r>
          <w:rPr>
            <w:noProof/>
            <w:webHidden/>
          </w:rPr>
        </w:r>
        <w:r>
          <w:rPr>
            <w:noProof/>
            <w:webHidden/>
          </w:rPr>
          <w:fldChar w:fldCharType="separate"/>
        </w:r>
        <w:r>
          <w:rPr>
            <w:noProof/>
            <w:webHidden/>
          </w:rPr>
          <w:t>28</w:t>
        </w:r>
        <w:r>
          <w:rPr>
            <w:noProof/>
            <w:webHidden/>
          </w:rPr>
          <w:fldChar w:fldCharType="end"/>
        </w:r>
      </w:hyperlink>
    </w:p>
    <w:p w14:paraId="3B683846" w14:textId="79220523" w:rsidR="0050102B" w:rsidRDefault="0050102B">
      <w:pPr>
        <w:pStyle w:val="TM3"/>
        <w:tabs>
          <w:tab w:val="right" w:leader="dot" w:pos="9062"/>
        </w:tabs>
        <w:rPr>
          <w:rFonts w:eastAsiaTheme="minorEastAsia"/>
          <w:noProof/>
          <w:lang w:eastAsia="fr-FR"/>
        </w:rPr>
      </w:pPr>
      <w:hyperlink w:anchor="_Toc235661339" w:history="1">
        <w:r w:rsidRPr="00584A7B">
          <w:rPr>
            <w:rStyle w:val="Lienhypertexte"/>
            <w:rFonts w:eastAsia="Times New Roman"/>
            <w:noProof/>
            <w:lang w:eastAsia="fr-FR"/>
          </w:rPr>
          <w:t>3.4.4 Modèle à effets fixes</w:t>
        </w:r>
        <w:r>
          <w:rPr>
            <w:noProof/>
            <w:webHidden/>
          </w:rPr>
          <w:tab/>
        </w:r>
        <w:r>
          <w:rPr>
            <w:noProof/>
            <w:webHidden/>
          </w:rPr>
          <w:fldChar w:fldCharType="begin"/>
        </w:r>
        <w:r>
          <w:rPr>
            <w:noProof/>
            <w:webHidden/>
          </w:rPr>
          <w:instrText xml:space="preserve"> PAGEREF _Toc235661339 \h </w:instrText>
        </w:r>
        <w:r>
          <w:rPr>
            <w:noProof/>
            <w:webHidden/>
          </w:rPr>
        </w:r>
        <w:r>
          <w:rPr>
            <w:noProof/>
            <w:webHidden/>
          </w:rPr>
          <w:fldChar w:fldCharType="separate"/>
        </w:r>
        <w:r>
          <w:rPr>
            <w:noProof/>
            <w:webHidden/>
          </w:rPr>
          <w:t>28</w:t>
        </w:r>
        <w:r>
          <w:rPr>
            <w:noProof/>
            <w:webHidden/>
          </w:rPr>
          <w:fldChar w:fldCharType="end"/>
        </w:r>
      </w:hyperlink>
    </w:p>
    <w:p w14:paraId="2843B75D" w14:textId="19D3230D" w:rsidR="0050102B" w:rsidRDefault="0050102B">
      <w:pPr>
        <w:pStyle w:val="TM3"/>
        <w:tabs>
          <w:tab w:val="right" w:leader="dot" w:pos="9062"/>
        </w:tabs>
        <w:rPr>
          <w:rFonts w:eastAsiaTheme="minorEastAsia"/>
          <w:noProof/>
          <w:lang w:eastAsia="fr-FR"/>
        </w:rPr>
      </w:pPr>
      <w:hyperlink w:anchor="_Toc235661340" w:history="1">
        <w:r w:rsidRPr="00584A7B">
          <w:rPr>
            <w:rStyle w:val="Lienhypertexte"/>
            <w:rFonts w:eastAsia="Times New Roman"/>
            <w:noProof/>
            <w:lang w:eastAsia="fr-FR"/>
          </w:rPr>
          <w:t>3.4.5 Modèle à effets aléatoires</w:t>
        </w:r>
        <w:r>
          <w:rPr>
            <w:noProof/>
            <w:webHidden/>
          </w:rPr>
          <w:tab/>
        </w:r>
        <w:r>
          <w:rPr>
            <w:noProof/>
            <w:webHidden/>
          </w:rPr>
          <w:fldChar w:fldCharType="begin"/>
        </w:r>
        <w:r>
          <w:rPr>
            <w:noProof/>
            <w:webHidden/>
          </w:rPr>
          <w:instrText xml:space="preserve"> PAGEREF _Toc235661340 \h </w:instrText>
        </w:r>
        <w:r>
          <w:rPr>
            <w:noProof/>
            <w:webHidden/>
          </w:rPr>
        </w:r>
        <w:r>
          <w:rPr>
            <w:noProof/>
            <w:webHidden/>
          </w:rPr>
          <w:fldChar w:fldCharType="separate"/>
        </w:r>
        <w:r>
          <w:rPr>
            <w:noProof/>
            <w:webHidden/>
          </w:rPr>
          <w:t>29</w:t>
        </w:r>
        <w:r>
          <w:rPr>
            <w:noProof/>
            <w:webHidden/>
          </w:rPr>
          <w:fldChar w:fldCharType="end"/>
        </w:r>
      </w:hyperlink>
    </w:p>
    <w:p w14:paraId="48DE2DC5" w14:textId="60EA5C39" w:rsidR="0050102B" w:rsidRDefault="0050102B">
      <w:pPr>
        <w:pStyle w:val="TM3"/>
        <w:tabs>
          <w:tab w:val="right" w:leader="dot" w:pos="9062"/>
        </w:tabs>
        <w:rPr>
          <w:rFonts w:eastAsiaTheme="minorEastAsia"/>
          <w:noProof/>
          <w:lang w:eastAsia="fr-FR"/>
        </w:rPr>
      </w:pPr>
      <w:hyperlink w:anchor="_Toc235661341" w:history="1">
        <w:r w:rsidRPr="00584A7B">
          <w:rPr>
            <w:rStyle w:val="Lienhypertexte"/>
            <w:rFonts w:eastAsia="Times New Roman"/>
            <w:noProof/>
            <w:lang w:eastAsia="fr-FR"/>
          </w:rPr>
          <w:t>3.4.6 Test de Hausman</w:t>
        </w:r>
        <w:r>
          <w:rPr>
            <w:noProof/>
            <w:webHidden/>
          </w:rPr>
          <w:tab/>
        </w:r>
        <w:r>
          <w:rPr>
            <w:noProof/>
            <w:webHidden/>
          </w:rPr>
          <w:fldChar w:fldCharType="begin"/>
        </w:r>
        <w:r>
          <w:rPr>
            <w:noProof/>
            <w:webHidden/>
          </w:rPr>
          <w:instrText xml:space="preserve"> PAGEREF _Toc235661341 \h </w:instrText>
        </w:r>
        <w:r>
          <w:rPr>
            <w:noProof/>
            <w:webHidden/>
          </w:rPr>
        </w:r>
        <w:r>
          <w:rPr>
            <w:noProof/>
            <w:webHidden/>
          </w:rPr>
          <w:fldChar w:fldCharType="separate"/>
        </w:r>
        <w:r>
          <w:rPr>
            <w:noProof/>
            <w:webHidden/>
          </w:rPr>
          <w:t>29</w:t>
        </w:r>
        <w:r>
          <w:rPr>
            <w:noProof/>
            <w:webHidden/>
          </w:rPr>
          <w:fldChar w:fldCharType="end"/>
        </w:r>
      </w:hyperlink>
    </w:p>
    <w:p w14:paraId="0E8EC73F" w14:textId="63A71A42" w:rsidR="0050102B" w:rsidRDefault="0050102B">
      <w:pPr>
        <w:pStyle w:val="TM3"/>
        <w:tabs>
          <w:tab w:val="right" w:leader="dot" w:pos="9062"/>
        </w:tabs>
        <w:rPr>
          <w:rFonts w:eastAsiaTheme="minorEastAsia"/>
          <w:noProof/>
          <w:lang w:eastAsia="fr-FR"/>
        </w:rPr>
      </w:pPr>
      <w:hyperlink w:anchor="_Toc235661342" w:history="1">
        <w:r w:rsidRPr="00584A7B">
          <w:rPr>
            <w:rStyle w:val="Lienhypertexte"/>
            <w:rFonts w:eastAsia="Times New Roman"/>
            <w:noProof/>
            <w:lang w:eastAsia="fr-FR"/>
          </w:rPr>
          <w:t>3.4.7 Hypothèses du modèle à effets aléatoires</w:t>
        </w:r>
        <w:r>
          <w:rPr>
            <w:noProof/>
            <w:webHidden/>
          </w:rPr>
          <w:tab/>
        </w:r>
        <w:r>
          <w:rPr>
            <w:noProof/>
            <w:webHidden/>
          </w:rPr>
          <w:fldChar w:fldCharType="begin"/>
        </w:r>
        <w:r>
          <w:rPr>
            <w:noProof/>
            <w:webHidden/>
          </w:rPr>
          <w:instrText xml:space="preserve"> PAGEREF _Toc235661342 \h </w:instrText>
        </w:r>
        <w:r>
          <w:rPr>
            <w:noProof/>
            <w:webHidden/>
          </w:rPr>
        </w:r>
        <w:r>
          <w:rPr>
            <w:noProof/>
            <w:webHidden/>
          </w:rPr>
          <w:fldChar w:fldCharType="separate"/>
        </w:r>
        <w:r>
          <w:rPr>
            <w:noProof/>
            <w:webHidden/>
          </w:rPr>
          <w:t>29</w:t>
        </w:r>
        <w:r>
          <w:rPr>
            <w:noProof/>
            <w:webHidden/>
          </w:rPr>
          <w:fldChar w:fldCharType="end"/>
        </w:r>
      </w:hyperlink>
    </w:p>
    <w:p w14:paraId="167E65D9" w14:textId="57E1B411" w:rsidR="0050102B" w:rsidRDefault="0050102B">
      <w:pPr>
        <w:pStyle w:val="TM1"/>
        <w:tabs>
          <w:tab w:val="right" w:leader="dot" w:pos="9062"/>
        </w:tabs>
        <w:rPr>
          <w:rFonts w:eastAsiaTheme="minorEastAsia"/>
          <w:noProof/>
          <w:lang w:eastAsia="fr-FR"/>
        </w:rPr>
      </w:pPr>
      <w:hyperlink w:anchor="_Toc235661343" w:history="1">
        <w:r w:rsidRPr="00584A7B">
          <w:rPr>
            <w:rStyle w:val="Lienhypertexte"/>
            <w:rFonts w:eastAsia="Times New Roman"/>
            <w:noProof/>
            <w:lang w:eastAsia="fr-FR"/>
          </w:rPr>
          <w:t>IV. Actuariat</w:t>
        </w:r>
        <w:r>
          <w:rPr>
            <w:noProof/>
            <w:webHidden/>
          </w:rPr>
          <w:tab/>
        </w:r>
        <w:r>
          <w:rPr>
            <w:noProof/>
            <w:webHidden/>
          </w:rPr>
          <w:fldChar w:fldCharType="begin"/>
        </w:r>
        <w:r>
          <w:rPr>
            <w:noProof/>
            <w:webHidden/>
          </w:rPr>
          <w:instrText xml:space="preserve"> PAGEREF _Toc235661343 \h </w:instrText>
        </w:r>
        <w:r>
          <w:rPr>
            <w:noProof/>
            <w:webHidden/>
          </w:rPr>
        </w:r>
        <w:r>
          <w:rPr>
            <w:noProof/>
            <w:webHidden/>
          </w:rPr>
          <w:fldChar w:fldCharType="separate"/>
        </w:r>
        <w:r>
          <w:rPr>
            <w:noProof/>
            <w:webHidden/>
          </w:rPr>
          <w:t>31</w:t>
        </w:r>
        <w:r>
          <w:rPr>
            <w:noProof/>
            <w:webHidden/>
          </w:rPr>
          <w:fldChar w:fldCharType="end"/>
        </w:r>
      </w:hyperlink>
    </w:p>
    <w:p w14:paraId="0A1604E3" w14:textId="28A718D3" w:rsidR="0050102B" w:rsidRDefault="0050102B">
      <w:pPr>
        <w:pStyle w:val="TM2"/>
        <w:tabs>
          <w:tab w:val="right" w:leader="dot" w:pos="9062"/>
        </w:tabs>
        <w:rPr>
          <w:rFonts w:eastAsiaTheme="minorEastAsia"/>
          <w:noProof/>
          <w:lang w:eastAsia="fr-FR"/>
        </w:rPr>
      </w:pPr>
      <w:hyperlink w:anchor="_Toc235661344" w:history="1">
        <w:r w:rsidRPr="00584A7B">
          <w:rPr>
            <w:rStyle w:val="Lienhypertexte"/>
            <w:rFonts w:eastAsia="Times New Roman"/>
            <w:noProof/>
            <w:lang w:eastAsia="fr-FR"/>
          </w:rPr>
          <w:t>4.1 Création des variables actuarielles</w:t>
        </w:r>
        <w:r>
          <w:rPr>
            <w:noProof/>
            <w:webHidden/>
          </w:rPr>
          <w:tab/>
        </w:r>
        <w:r>
          <w:rPr>
            <w:noProof/>
            <w:webHidden/>
          </w:rPr>
          <w:fldChar w:fldCharType="begin"/>
        </w:r>
        <w:r>
          <w:rPr>
            <w:noProof/>
            <w:webHidden/>
          </w:rPr>
          <w:instrText xml:space="preserve"> PAGEREF _Toc235661344 \h </w:instrText>
        </w:r>
        <w:r>
          <w:rPr>
            <w:noProof/>
            <w:webHidden/>
          </w:rPr>
        </w:r>
        <w:r>
          <w:rPr>
            <w:noProof/>
            <w:webHidden/>
          </w:rPr>
          <w:fldChar w:fldCharType="separate"/>
        </w:r>
        <w:r>
          <w:rPr>
            <w:noProof/>
            <w:webHidden/>
          </w:rPr>
          <w:t>31</w:t>
        </w:r>
        <w:r>
          <w:rPr>
            <w:noProof/>
            <w:webHidden/>
          </w:rPr>
          <w:fldChar w:fldCharType="end"/>
        </w:r>
      </w:hyperlink>
    </w:p>
    <w:p w14:paraId="09C61DC8" w14:textId="3EF67D83" w:rsidR="0050102B" w:rsidRDefault="0050102B">
      <w:pPr>
        <w:pStyle w:val="TM3"/>
        <w:tabs>
          <w:tab w:val="right" w:leader="dot" w:pos="9062"/>
        </w:tabs>
        <w:rPr>
          <w:rFonts w:eastAsiaTheme="minorEastAsia"/>
          <w:noProof/>
          <w:lang w:eastAsia="fr-FR"/>
        </w:rPr>
      </w:pPr>
      <w:hyperlink w:anchor="_Toc235661345" w:history="1">
        <w:r w:rsidRPr="00584A7B">
          <w:rPr>
            <w:rStyle w:val="Lienhypertexte"/>
            <w:rFonts w:eastAsia="Times New Roman"/>
            <w:noProof/>
            <w:lang w:eastAsia="fr-FR"/>
          </w:rPr>
          <w:t>4.1.1 Taux de remboursement</w:t>
        </w:r>
        <w:r>
          <w:rPr>
            <w:noProof/>
            <w:webHidden/>
          </w:rPr>
          <w:tab/>
        </w:r>
        <w:r>
          <w:rPr>
            <w:noProof/>
            <w:webHidden/>
          </w:rPr>
          <w:fldChar w:fldCharType="begin"/>
        </w:r>
        <w:r>
          <w:rPr>
            <w:noProof/>
            <w:webHidden/>
          </w:rPr>
          <w:instrText xml:space="preserve"> PAGEREF _Toc235661345 \h </w:instrText>
        </w:r>
        <w:r>
          <w:rPr>
            <w:noProof/>
            <w:webHidden/>
          </w:rPr>
        </w:r>
        <w:r>
          <w:rPr>
            <w:noProof/>
            <w:webHidden/>
          </w:rPr>
          <w:fldChar w:fldCharType="separate"/>
        </w:r>
        <w:r>
          <w:rPr>
            <w:noProof/>
            <w:webHidden/>
          </w:rPr>
          <w:t>31</w:t>
        </w:r>
        <w:r>
          <w:rPr>
            <w:noProof/>
            <w:webHidden/>
          </w:rPr>
          <w:fldChar w:fldCharType="end"/>
        </w:r>
      </w:hyperlink>
    </w:p>
    <w:p w14:paraId="107146AB" w14:textId="7641F304" w:rsidR="0050102B" w:rsidRDefault="0050102B">
      <w:pPr>
        <w:pStyle w:val="TM3"/>
        <w:tabs>
          <w:tab w:val="right" w:leader="dot" w:pos="9062"/>
        </w:tabs>
        <w:rPr>
          <w:rFonts w:eastAsiaTheme="minorEastAsia"/>
          <w:noProof/>
          <w:lang w:eastAsia="fr-FR"/>
        </w:rPr>
      </w:pPr>
      <w:hyperlink w:anchor="_Toc235661346" w:history="1">
        <w:r w:rsidRPr="00584A7B">
          <w:rPr>
            <w:rStyle w:val="Lienhypertexte"/>
            <w:rFonts w:eastAsia="Times New Roman"/>
            <w:noProof/>
            <w:lang w:eastAsia="fr-FR"/>
          </w:rPr>
          <w:t>4.1.2 Fréquence d'indemnisation</w:t>
        </w:r>
        <w:r>
          <w:rPr>
            <w:noProof/>
            <w:webHidden/>
          </w:rPr>
          <w:tab/>
        </w:r>
        <w:r>
          <w:rPr>
            <w:noProof/>
            <w:webHidden/>
          </w:rPr>
          <w:fldChar w:fldCharType="begin"/>
        </w:r>
        <w:r>
          <w:rPr>
            <w:noProof/>
            <w:webHidden/>
          </w:rPr>
          <w:instrText xml:space="preserve"> PAGEREF _Toc235661346 \h </w:instrText>
        </w:r>
        <w:r>
          <w:rPr>
            <w:noProof/>
            <w:webHidden/>
          </w:rPr>
        </w:r>
        <w:r>
          <w:rPr>
            <w:noProof/>
            <w:webHidden/>
          </w:rPr>
          <w:fldChar w:fldCharType="separate"/>
        </w:r>
        <w:r>
          <w:rPr>
            <w:noProof/>
            <w:webHidden/>
          </w:rPr>
          <w:t>32</w:t>
        </w:r>
        <w:r>
          <w:rPr>
            <w:noProof/>
            <w:webHidden/>
          </w:rPr>
          <w:fldChar w:fldCharType="end"/>
        </w:r>
      </w:hyperlink>
    </w:p>
    <w:p w14:paraId="64B0CCC2" w14:textId="4A1E08D0" w:rsidR="0050102B" w:rsidRDefault="0050102B">
      <w:pPr>
        <w:pStyle w:val="TM3"/>
        <w:tabs>
          <w:tab w:val="right" w:leader="dot" w:pos="9062"/>
        </w:tabs>
        <w:rPr>
          <w:rFonts w:eastAsiaTheme="minorEastAsia"/>
          <w:noProof/>
          <w:lang w:eastAsia="fr-FR"/>
        </w:rPr>
      </w:pPr>
      <w:hyperlink w:anchor="_Toc235661347" w:history="1">
        <w:r w:rsidRPr="00584A7B">
          <w:rPr>
            <w:rStyle w:val="Lienhypertexte"/>
            <w:rFonts w:eastAsia="Times New Roman"/>
            <w:noProof/>
            <w:lang w:eastAsia="fr-FR"/>
          </w:rPr>
          <w:t>4.1.3 Coût moyen d'indemnisation</w:t>
        </w:r>
        <w:r>
          <w:rPr>
            <w:noProof/>
            <w:webHidden/>
          </w:rPr>
          <w:tab/>
        </w:r>
        <w:r>
          <w:rPr>
            <w:noProof/>
            <w:webHidden/>
          </w:rPr>
          <w:fldChar w:fldCharType="begin"/>
        </w:r>
        <w:r>
          <w:rPr>
            <w:noProof/>
            <w:webHidden/>
          </w:rPr>
          <w:instrText xml:space="preserve"> PAGEREF _Toc235661347 \h </w:instrText>
        </w:r>
        <w:r>
          <w:rPr>
            <w:noProof/>
            <w:webHidden/>
          </w:rPr>
        </w:r>
        <w:r>
          <w:rPr>
            <w:noProof/>
            <w:webHidden/>
          </w:rPr>
          <w:fldChar w:fldCharType="separate"/>
        </w:r>
        <w:r>
          <w:rPr>
            <w:noProof/>
            <w:webHidden/>
          </w:rPr>
          <w:t>32</w:t>
        </w:r>
        <w:r>
          <w:rPr>
            <w:noProof/>
            <w:webHidden/>
          </w:rPr>
          <w:fldChar w:fldCharType="end"/>
        </w:r>
      </w:hyperlink>
    </w:p>
    <w:p w14:paraId="6DAC28FB" w14:textId="5629930C" w:rsidR="0050102B" w:rsidRDefault="0050102B">
      <w:pPr>
        <w:pStyle w:val="TM2"/>
        <w:tabs>
          <w:tab w:val="right" w:leader="dot" w:pos="9062"/>
        </w:tabs>
        <w:rPr>
          <w:rFonts w:eastAsiaTheme="minorEastAsia"/>
          <w:noProof/>
          <w:lang w:eastAsia="fr-FR"/>
        </w:rPr>
      </w:pPr>
      <w:hyperlink w:anchor="_Toc235661348" w:history="1">
        <w:r w:rsidRPr="00584A7B">
          <w:rPr>
            <w:rStyle w:val="Lienhypertexte"/>
            <w:rFonts w:eastAsia="Times New Roman"/>
            <w:noProof/>
            <w:lang w:eastAsia="fr-FR"/>
          </w:rPr>
          <w:t>4.2 Régression de Poisson</w:t>
        </w:r>
        <w:r>
          <w:rPr>
            <w:noProof/>
            <w:webHidden/>
          </w:rPr>
          <w:tab/>
        </w:r>
        <w:r>
          <w:rPr>
            <w:noProof/>
            <w:webHidden/>
          </w:rPr>
          <w:fldChar w:fldCharType="begin"/>
        </w:r>
        <w:r>
          <w:rPr>
            <w:noProof/>
            <w:webHidden/>
          </w:rPr>
          <w:instrText xml:space="preserve"> PAGEREF _Toc235661348 \h </w:instrText>
        </w:r>
        <w:r>
          <w:rPr>
            <w:noProof/>
            <w:webHidden/>
          </w:rPr>
        </w:r>
        <w:r>
          <w:rPr>
            <w:noProof/>
            <w:webHidden/>
          </w:rPr>
          <w:fldChar w:fldCharType="separate"/>
        </w:r>
        <w:r>
          <w:rPr>
            <w:noProof/>
            <w:webHidden/>
          </w:rPr>
          <w:t>33</w:t>
        </w:r>
        <w:r>
          <w:rPr>
            <w:noProof/>
            <w:webHidden/>
          </w:rPr>
          <w:fldChar w:fldCharType="end"/>
        </w:r>
      </w:hyperlink>
    </w:p>
    <w:p w14:paraId="00AD24B7" w14:textId="255DBF5A" w:rsidR="0050102B" w:rsidRDefault="0050102B">
      <w:pPr>
        <w:pStyle w:val="TM3"/>
        <w:tabs>
          <w:tab w:val="right" w:leader="dot" w:pos="9062"/>
        </w:tabs>
        <w:rPr>
          <w:rFonts w:eastAsiaTheme="minorEastAsia"/>
          <w:noProof/>
          <w:lang w:eastAsia="fr-FR"/>
        </w:rPr>
      </w:pPr>
      <w:hyperlink w:anchor="_Toc235661349" w:history="1">
        <w:r w:rsidRPr="00584A7B">
          <w:rPr>
            <w:rStyle w:val="Lienhypertexte"/>
            <w:rFonts w:eastAsia="Times New Roman"/>
            <w:noProof/>
            <w:lang w:eastAsia="fr-FR"/>
          </w:rPr>
          <w:t>4.2.1 Hypothèses</w:t>
        </w:r>
        <w:r>
          <w:rPr>
            <w:noProof/>
            <w:webHidden/>
          </w:rPr>
          <w:tab/>
        </w:r>
        <w:r>
          <w:rPr>
            <w:noProof/>
            <w:webHidden/>
          </w:rPr>
          <w:fldChar w:fldCharType="begin"/>
        </w:r>
        <w:r>
          <w:rPr>
            <w:noProof/>
            <w:webHidden/>
          </w:rPr>
          <w:instrText xml:space="preserve"> PAGEREF _Toc235661349 \h </w:instrText>
        </w:r>
        <w:r>
          <w:rPr>
            <w:noProof/>
            <w:webHidden/>
          </w:rPr>
        </w:r>
        <w:r>
          <w:rPr>
            <w:noProof/>
            <w:webHidden/>
          </w:rPr>
          <w:fldChar w:fldCharType="separate"/>
        </w:r>
        <w:r>
          <w:rPr>
            <w:noProof/>
            <w:webHidden/>
          </w:rPr>
          <w:t>33</w:t>
        </w:r>
        <w:r>
          <w:rPr>
            <w:noProof/>
            <w:webHidden/>
          </w:rPr>
          <w:fldChar w:fldCharType="end"/>
        </w:r>
      </w:hyperlink>
    </w:p>
    <w:p w14:paraId="0D6639F4" w14:textId="65B9409E" w:rsidR="0050102B" w:rsidRDefault="0050102B">
      <w:pPr>
        <w:pStyle w:val="TM3"/>
        <w:tabs>
          <w:tab w:val="right" w:leader="dot" w:pos="9062"/>
        </w:tabs>
        <w:rPr>
          <w:rFonts w:eastAsiaTheme="minorEastAsia"/>
          <w:noProof/>
          <w:lang w:eastAsia="fr-FR"/>
        </w:rPr>
      </w:pPr>
      <w:hyperlink w:anchor="_Toc235661350" w:history="1">
        <w:r w:rsidRPr="00584A7B">
          <w:rPr>
            <w:rStyle w:val="Lienhypertexte"/>
            <w:rFonts w:eastAsia="Times New Roman"/>
            <w:noProof/>
            <w:lang w:eastAsia="fr-FR"/>
          </w:rPr>
          <w:t>4.2.2 Formulation du modèle</w:t>
        </w:r>
        <w:r>
          <w:rPr>
            <w:noProof/>
            <w:webHidden/>
          </w:rPr>
          <w:tab/>
        </w:r>
        <w:r>
          <w:rPr>
            <w:noProof/>
            <w:webHidden/>
          </w:rPr>
          <w:fldChar w:fldCharType="begin"/>
        </w:r>
        <w:r>
          <w:rPr>
            <w:noProof/>
            <w:webHidden/>
          </w:rPr>
          <w:instrText xml:space="preserve"> PAGEREF _Toc235661350 \h </w:instrText>
        </w:r>
        <w:r>
          <w:rPr>
            <w:noProof/>
            <w:webHidden/>
          </w:rPr>
        </w:r>
        <w:r>
          <w:rPr>
            <w:noProof/>
            <w:webHidden/>
          </w:rPr>
          <w:fldChar w:fldCharType="separate"/>
        </w:r>
        <w:r>
          <w:rPr>
            <w:noProof/>
            <w:webHidden/>
          </w:rPr>
          <w:t>33</w:t>
        </w:r>
        <w:r>
          <w:rPr>
            <w:noProof/>
            <w:webHidden/>
          </w:rPr>
          <w:fldChar w:fldCharType="end"/>
        </w:r>
      </w:hyperlink>
    </w:p>
    <w:p w14:paraId="25CA0555" w14:textId="49EF549A" w:rsidR="0050102B" w:rsidRDefault="0050102B">
      <w:pPr>
        <w:pStyle w:val="TM3"/>
        <w:tabs>
          <w:tab w:val="right" w:leader="dot" w:pos="9062"/>
        </w:tabs>
        <w:rPr>
          <w:rFonts w:eastAsiaTheme="minorEastAsia"/>
          <w:noProof/>
          <w:lang w:eastAsia="fr-FR"/>
        </w:rPr>
      </w:pPr>
      <w:hyperlink w:anchor="_Toc235661351" w:history="1">
        <w:r w:rsidRPr="00584A7B">
          <w:rPr>
            <w:rStyle w:val="Lienhypertexte"/>
            <w:rFonts w:eastAsia="Times New Roman"/>
            <w:noProof/>
            <w:lang w:eastAsia="fr-FR"/>
          </w:rPr>
          <w:t>4.2.3 Code Python</w:t>
        </w:r>
        <w:r>
          <w:rPr>
            <w:noProof/>
            <w:webHidden/>
          </w:rPr>
          <w:tab/>
        </w:r>
        <w:r>
          <w:rPr>
            <w:noProof/>
            <w:webHidden/>
          </w:rPr>
          <w:fldChar w:fldCharType="begin"/>
        </w:r>
        <w:r>
          <w:rPr>
            <w:noProof/>
            <w:webHidden/>
          </w:rPr>
          <w:instrText xml:space="preserve"> PAGEREF _Toc235661351 \h </w:instrText>
        </w:r>
        <w:r>
          <w:rPr>
            <w:noProof/>
            <w:webHidden/>
          </w:rPr>
        </w:r>
        <w:r>
          <w:rPr>
            <w:noProof/>
            <w:webHidden/>
          </w:rPr>
          <w:fldChar w:fldCharType="separate"/>
        </w:r>
        <w:r>
          <w:rPr>
            <w:noProof/>
            <w:webHidden/>
          </w:rPr>
          <w:t>34</w:t>
        </w:r>
        <w:r>
          <w:rPr>
            <w:noProof/>
            <w:webHidden/>
          </w:rPr>
          <w:fldChar w:fldCharType="end"/>
        </w:r>
      </w:hyperlink>
    </w:p>
    <w:p w14:paraId="523B5BFE" w14:textId="37C2ED23" w:rsidR="0050102B" w:rsidRDefault="0050102B">
      <w:pPr>
        <w:pStyle w:val="TM3"/>
        <w:tabs>
          <w:tab w:val="right" w:leader="dot" w:pos="9062"/>
        </w:tabs>
        <w:rPr>
          <w:rFonts w:eastAsiaTheme="minorEastAsia"/>
          <w:noProof/>
          <w:lang w:eastAsia="fr-FR"/>
        </w:rPr>
      </w:pPr>
      <w:hyperlink w:anchor="_Toc235661352" w:history="1">
        <w:r w:rsidRPr="00584A7B">
          <w:rPr>
            <w:rStyle w:val="Lienhypertexte"/>
            <w:rFonts w:eastAsia="Times New Roman"/>
            <w:noProof/>
            <w:lang w:eastAsia="fr-FR"/>
          </w:rPr>
          <w:t>4.2.4 Résultats</w:t>
        </w:r>
        <w:r>
          <w:rPr>
            <w:noProof/>
            <w:webHidden/>
          </w:rPr>
          <w:tab/>
        </w:r>
        <w:r>
          <w:rPr>
            <w:noProof/>
            <w:webHidden/>
          </w:rPr>
          <w:fldChar w:fldCharType="begin"/>
        </w:r>
        <w:r>
          <w:rPr>
            <w:noProof/>
            <w:webHidden/>
          </w:rPr>
          <w:instrText xml:space="preserve"> PAGEREF _Toc235661352 \h </w:instrText>
        </w:r>
        <w:r>
          <w:rPr>
            <w:noProof/>
            <w:webHidden/>
          </w:rPr>
        </w:r>
        <w:r>
          <w:rPr>
            <w:noProof/>
            <w:webHidden/>
          </w:rPr>
          <w:fldChar w:fldCharType="separate"/>
        </w:r>
        <w:r>
          <w:rPr>
            <w:noProof/>
            <w:webHidden/>
          </w:rPr>
          <w:t>34</w:t>
        </w:r>
        <w:r>
          <w:rPr>
            <w:noProof/>
            <w:webHidden/>
          </w:rPr>
          <w:fldChar w:fldCharType="end"/>
        </w:r>
      </w:hyperlink>
    </w:p>
    <w:p w14:paraId="4A44F3C1" w14:textId="25AE5639" w:rsidR="0050102B" w:rsidRDefault="0050102B">
      <w:pPr>
        <w:pStyle w:val="TM3"/>
        <w:tabs>
          <w:tab w:val="right" w:leader="dot" w:pos="9062"/>
        </w:tabs>
        <w:rPr>
          <w:rFonts w:eastAsiaTheme="minorEastAsia"/>
          <w:noProof/>
          <w:lang w:eastAsia="fr-FR"/>
        </w:rPr>
      </w:pPr>
      <w:hyperlink w:anchor="_Toc235661353" w:history="1">
        <w:r w:rsidRPr="00584A7B">
          <w:rPr>
            <w:rStyle w:val="Lienhypertexte"/>
            <w:rFonts w:eastAsia="Times New Roman"/>
            <w:noProof/>
            <w:lang w:eastAsia="fr-FR"/>
          </w:rPr>
          <w:t>4.2.5 Interprétation</w:t>
        </w:r>
        <w:r>
          <w:rPr>
            <w:noProof/>
            <w:webHidden/>
          </w:rPr>
          <w:tab/>
        </w:r>
        <w:r>
          <w:rPr>
            <w:noProof/>
            <w:webHidden/>
          </w:rPr>
          <w:fldChar w:fldCharType="begin"/>
        </w:r>
        <w:r>
          <w:rPr>
            <w:noProof/>
            <w:webHidden/>
          </w:rPr>
          <w:instrText xml:space="preserve"> PAGEREF _Toc235661353 \h </w:instrText>
        </w:r>
        <w:r>
          <w:rPr>
            <w:noProof/>
            <w:webHidden/>
          </w:rPr>
        </w:r>
        <w:r>
          <w:rPr>
            <w:noProof/>
            <w:webHidden/>
          </w:rPr>
          <w:fldChar w:fldCharType="separate"/>
        </w:r>
        <w:r>
          <w:rPr>
            <w:noProof/>
            <w:webHidden/>
          </w:rPr>
          <w:t>34</w:t>
        </w:r>
        <w:r>
          <w:rPr>
            <w:noProof/>
            <w:webHidden/>
          </w:rPr>
          <w:fldChar w:fldCharType="end"/>
        </w:r>
      </w:hyperlink>
    </w:p>
    <w:p w14:paraId="5248186A" w14:textId="1235FC85" w:rsidR="0050102B" w:rsidRDefault="0050102B">
      <w:pPr>
        <w:pStyle w:val="TM2"/>
        <w:tabs>
          <w:tab w:val="right" w:leader="dot" w:pos="9062"/>
        </w:tabs>
        <w:rPr>
          <w:rFonts w:eastAsiaTheme="minorEastAsia"/>
          <w:noProof/>
          <w:lang w:eastAsia="fr-FR"/>
        </w:rPr>
      </w:pPr>
      <w:hyperlink w:anchor="_Toc235661354" w:history="1">
        <w:r w:rsidRPr="00584A7B">
          <w:rPr>
            <w:rStyle w:val="Lienhypertexte"/>
            <w:rFonts w:eastAsia="Times New Roman"/>
            <w:noProof/>
            <w:lang w:eastAsia="fr-FR"/>
          </w:rPr>
          <w:t>4.3 Régression Binomiale Négative</w:t>
        </w:r>
        <w:r>
          <w:rPr>
            <w:noProof/>
            <w:webHidden/>
          </w:rPr>
          <w:tab/>
        </w:r>
        <w:r>
          <w:rPr>
            <w:noProof/>
            <w:webHidden/>
          </w:rPr>
          <w:fldChar w:fldCharType="begin"/>
        </w:r>
        <w:r>
          <w:rPr>
            <w:noProof/>
            <w:webHidden/>
          </w:rPr>
          <w:instrText xml:space="preserve"> PAGEREF _Toc235661354 \h </w:instrText>
        </w:r>
        <w:r>
          <w:rPr>
            <w:noProof/>
            <w:webHidden/>
          </w:rPr>
        </w:r>
        <w:r>
          <w:rPr>
            <w:noProof/>
            <w:webHidden/>
          </w:rPr>
          <w:fldChar w:fldCharType="separate"/>
        </w:r>
        <w:r>
          <w:rPr>
            <w:noProof/>
            <w:webHidden/>
          </w:rPr>
          <w:t>35</w:t>
        </w:r>
        <w:r>
          <w:rPr>
            <w:noProof/>
            <w:webHidden/>
          </w:rPr>
          <w:fldChar w:fldCharType="end"/>
        </w:r>
      </w:hyperlink>
    </w:p>
    <w:p w14:paraId="32DD8A87" w14:textId="7ACA85DC" w:rsidR="0050102B" w:rsidRDefault="0050102B">
      <w:pPr>
        <w:pStyle w:val="TM3"/>
        <w:tabs>
          <w:tab w:val="right" w:leader="dot" w:pos="9062"/>
        </w:tabs>
        <w:rPr>
          <w:rFonts w:eastAsiaTheme="minorEastAsia"/>
          <w:noProof/>
          <w:lang w:eastAsia="fr-FR"/>
        </w:rPr>
      </w:pPr>
      <w:hyperlink w:anchor="_Toc235661355" w:history="1">
        <w:r w:rsidRPr="00584A7B">
          <w:rPr>
            <w:rStyle w:val="Lienhypertexte"/>
            <w:rFonts w:eastAsia="Times New Roman"/>
            <w:noProof/>
            <w:lang w:eastAsia="fr-FR"/>
          </w:rPr>
          <w:t>4.3.1 Hypothèses</w:t>
        </w:r>
        <w:r>
          <w:rPr>
            <w:noProof/>
            <w:webHidden/>
          </w:rPr>
          <w:tab/>
        </w:r>
        <w:r>
          <w:rPr>
            <w:noProof/>
            <w:webHidden/>
          </w:rPr>
          <w:fldChar w:fldCharType="begin"/>
        </w:r>
        <w:r>
          <w:rPr>
            <w:noProof/>
            <w:webHidden/>
          </w:rPr>
          <w:instrText xml:space="preserve"> PAGEREF _Toc235661355 \h </w:instrText>
        </w:r>
        <w:r>
          <w:rPr>
            <w:noProof/>
            <w:webHidden/>
          </w:rPr>
        </w:r>
        <w:r>
          <w:rPr>
            <w:noProof/>
            <w:webHidden/>
          </w:rPr>
          <w:fldChar w:fldCharType="separate"/>
        </w:r>
        <w:r>
          <w:rPr>
            <w:noProof/>
            <w:webHidden/>
          </w:rPr>
          <w:t>35</w:t>
        </w:r>
        <w:r>
          <w:rPr>
            <w:noProof/>
            <w:webHidden/>
          </w:rPr>
          <w:fldChar w:fldCharType="end"/>
        </w:r>
      </w:hyperlink>
    </w:p>
    <w:p w14:paraId="781825B8" w14:textId="7726D297" w:rsidR="0050102B" w:rsidRDefault="0050102B">
      <w:pPr>
        <w:pStyle w:val="TM3"/>
        <w:tabs>
          <w:tab w:val="right" w:leader="dot" w:pos="9062"/>
        </w:tabs>
        <w:rPr>
          <w:rFonts w:eastAsiaTheme="minorEastAsia"/>
          <w:noProof/>
          <w:lang w:eastAsia="fr-FR"/>
        </w:rPr>
      </w:pPr>
      <w:hyperlink w:anchor="_Toc235661356" w:history="1">
        <w:r w:rsidRPr="00584A7B">
          <w:rPr>
            <w:rStyle w:val="Lienhypertexte"/>
            <w:rFonts w:eastAsia="Times New Roman"/>
            <w:noProof/>
            <w:lang w:eastAsia="fr-FR"/>
          </w:rPr>
          <w:t>4.3.2 Formulation du modèle</w:t>
        </w:r>
        <w:r>
          <w:rPr>
            <w:noProof/>
            <w:webHidden/>
          </w:rPr>
          <w:tab/>
        </w:r>
        <w:r>
          <w:rPr>
            <w:noProof/>
            <w:webHidden/>
          </w:rPr>
          <w:fldChar w:fldCharType="begin"/>
        </w:r>
        <w:r>
          <w:rPr>
            <w:noProof/>
            <w:webHidden/>
          </w:rPr>
          <w:instrText xml:space="preserve"> PAGEREF _Toc235661356 \h </w:instrText>
        </w:r>
        <w:r>
          <w:rPr>
            <w:noProof/>
            <w:webHidden/>
          </w:rPr>
        </w:r>
        <w:r>
          <w:rPr>
            <w:noProof/>
            <w:webHidden/>
          </w:rPr>
          <w:fldChar w:fldCharType="separate"/>
        </w:r>
        <w:r>
          <w:rPr>
            <w:noProof/>
            <w:webHidden/>
          </w:rPr>
          <w:t>35</w:t>
        </w:r>
        <w:r>
          <w:rPr>
            <w:noProof/>
            <w:webHidden/>
          </w:rPr>
          <w:fldChar w:fldCharType="end"/>
        </w:r>
      </w:hyperlink>
    </w:p>
    <w:p w14:paraId="516C0B63" w14:textId="25CA4BDB" w:rsidR="0050102B" w:rsidRDefault="0050102B">
      <w:pPr>
        <w:pStyle w:val="TM3"/>
        <w:tabs>
          <w:tab w:val="right" w:leader="dot" w:pos="9062"/>
        </w:tabs>
        <w:rPr>
          <w:rFonts w:eastAsiaTheme="minorEastAsia"/>
          <w:noProof/>
          <w:lang w:eastAsia="fr-FR"/>
        </w:rPr>
      </w:pPr>
      <w:hyperlink w:anchor="_Toc235661357" w:history="1">
        <w:r w:rsidRPr="00584A7B">
          <w:rPr>
            <w:rStyle w:val="Lienhypertexte"/>
            <w:rFonts w:eastAsia="Times New Roman"/>
            <w:noProof/>
            <w:lang w:eastAsia="fr-FR"/>
          </w:rPr>
          <w:t>4.3.3 Code Python</w:t>
        </w:r>
        <w:r>
          <w:rPr>
            <w:noProof/>
            <w:webHidden/>
          </w:rPr>
          <w:tab/>
        </w:r>
        <w:r>
          <w:rPr>
            <w:noProof/>
            <w:webHidden/>
          </w:rPr>
          <w:fldChar w:fldCharType="begin"/>
        </w:r>
        <w:r>
          <w:rPr>
            <w:noProof/>
            <w:webHidden/>
          </w:rPr>
          <w:instrText xml:space="preserve"> PAGEREF _Toc235661357 \h </w:instrText>
        </w:r>
        <w:r>
          <w:rPr>
            <w:noProof/>
            <w:webHidden/>
          </w:rPr>
        </w:r>
        <w:r>
          <w:rPr>
            <w:noProof/>
            <w:webHidden/>
          </w:rPr>
          <w:fldChar w:fldCharType="separate"/>
        </w:r>
        <w:r>
          <w:rPr>
            <w:noProof/>
            <w:webHidden/>
          </w:rPr>
          <w:t>35</w:t>
        </w:r>
        <w:r>
          <w:rPr>
            <w:noProof/>
            <w:webHidden/>
          </w:rPr>
          <w:fldChar w:fldCharType="end"/>
        </w:r>
      </w:hyperlink>
    </w:p>
    <w:p w14:paraId="38FDC56F" w14:textId="3915E196" w:rsidR="0050102B" w:rsidRDefault="0050102B">
      <w:pPr>
        <w:pStyle w:val="TM3"/>
        <w:tabs>
          <w:tab w:val="right" w:leader="dot" w:pos="9062"/>
        </w:tabs>
        <w:rPr>
          <w:rFonts w:eastAsiaTheme="minorEastAsia"/>
          <w:noProof/>
          <w:lang w:eastAsia="fr-FR"/>
        </w:rPr>
      </w:pPr>
      <w:hyperlink w:anchor="_Toc235661358" w:history="1">
        <w:r w:rsidRPr="00584A7B">
          <w:rPr>
            <w:rStyle w:val="Lienhypertexte"/>
            <w:rFonts w:eastAsia="Times New Roman"/>
            <w:noProof/>
            <w:lang w:eastAsia="fr-FR"/>
          </w:rPr>
          <w:t>4.3.4 Résultats</w:t>
        </w:r>
        <w:r>
          <w:rPr>
            <w:noProof/>
            <w:webHidden/>
          </w:rPr>
          <w:tab/>
        </w:r>
        <w:r>
          <w:rPr>
            <w:noProof/>
            <w:webHidden/>
          </w:rPr>
          <w:fldChar w:fldCharType="begin"/>
        </w:r>
        <w:r>
          <w:rPr>
            <w:noProof/>
            <w:webHidden/>
          </w:rPr>
          <w:instrText xml:space="preserve"> PAGEREF _Toc235661358 \h </w:instrText>
        </w:r>
        <w:r>
          <w:rPr>
            <w:noProof/>
            <w:webHidden/>
          </w:rPr>
        </w:r>
        <w:r>
          <w:rPr>
            <w:noProof/>
            <w:webHidden/>
          </w:rPr>
          <w:fldChar w:fldCharType="separate"/>
        </w:r>
        <w:r>
          <w:rPr>
            <w:noProof/>
            <w:webHidden/>
          </w:rPr>
          <w:t>36</w:t>
        </w:r>
        <w:r>
          <w:rPr>
            <w:noProof/>
            <w:webHidden/>
          </w:rPr>
          <w:fldChar w:fldCharType="end"/>
        </w:r>
      </w:hyperlink>
    </w:p>
    <w:p w14:paraId="7A8BFF73" w14:textId="0B6A35CF" w:rsidR="0050102B" w:rsidRDefault="0050102B">
      <w:pPr>
        <w:pStyle w:val="TM3"/>
        <w:tabs>
          <w:tab w:val="right" w:leader="dot" w:pos="9062"/>
        </w:tabs>
        <w:rPr>
          <w:rFonts w:eastAsiaTheme="minorEastAsia"/>
          <w:noProof/>
          <w:lang w:eastAsia="fr-FR"/>
        </w:rPr>
      </w:pPr>
      <w:hyperlink w:anchor="_Toc235661359" w:history="1">
        <w:r w:rsidRPr="00584A7B">
          <w:rPr>
            <w:rStyle w:val="Lienhypertexte"/>
            <w:rFonts w:eastAsia="Times New Roman"/>
            <w:noProof/>
            <w:lang w:eastAsia="fr-FR"/>
          </w:rPr>
          <w:t>4.3.5 Comparaison des deux modèles</w:t>
        </w:r>
        <w:r>
          <w:rPr>
            <w:noProof/>
            <w:webHidden/>
          </w:rPr>
          <w:tab/>
        </w:r>
        <w:r>
          <w:rPr>
            <w:noProof/>
            <w:webHidden/>
          </w:rPr>
          <w:fldChar w:fldCharType="begin"/>
        </w:r>
        <w:r>
          <w:rPr>
            <w:noProof/>
            <w:webHidden/>
          </w:rPr>
          <w:instrText xml:space="preserve"> PAGEREF _Toc235661359 \h </w:instrText>
        </w:r>
        <w:r>
          <w:rPr>
            <w:noProof/>
            <w:webHidden/>
          </w:rPr>
        </w:r>
        <w:r>
          <w:rPr>
            <w:noProof/>
            <w:webHidden/>
          </w:rPr>
          <w:fldChar w:fldCharType="separate"/>
        </w:r>
        <w:r>
          <w:rPr>
            <w:noProof/>
            <w:webHidden/>
          </w:rPr>
          <w:t>36</w:t>
        </w:r>
        <w:r>
          <w:rPr>
            <w:noProof/>
            <w:webHidden/>
          </w:rPr>
          <w:fldChar w:fldCharType="end"/>
        </w:r>
      </w:hyperlink>
    </w:p>
    <w:p w14:paraId="67D3CD98" w14:textId="60AF6119" w:rsidR="0050102B" w:rsidRDefault="0050102B">
      <w:pPr>
        <w:pStyle w:val="TM3"/>
        <w:tabs>
          <w:tab w:val="right" w:leader="dot" w:pos="9062"/>
        </w:tabs>
        <w:rPr>
          <w:rFonts w:eastAsiaTheme="minorEastAsia"/>
          <w:noProof/>
          <w:lang w:eastAsia="fr-FR"/>
        </w:rPr>
      </w:pPr>
      <w:hyperlink w:anchor="_Toc235661360" w:history="1">
        <w:r w:rsidRPr="00584A7B">
          <w:rPr>
            <w:rStyle w:val="Lienhypertexte"/>
            <w:rFonts w:eastAsia="Times New Roman"/>
            <w:noProof/>
            <w:lang w:eastAsia="fr-FR"/>
          </w:rPr>
          <w:t>4.3.6 Choix du meilleur modèle</w:t>
        </w:r>
        <w:r>
          <w:rPr>
            <w:noProof/>
            <w:webHidden/>
          </w:rPr>
          <w:tab/>
        </w:r>
        <w:r>
          <w:rPr>
            <w:noProof/>
            <w:webHidden/>
          </w:rPr>
          <w:fldChar w:fldCharType="begin"/>
        </w:r>
        <w:r>
          <w:rPr>
            <w:noProof/>
            <w:webHidden/>
          </w:rPr>
          <w:instrText xml:space="preserve"> PAGEREF _Toc235661360 \h </w:instrText>
        </w:r>
        <w:r>
          <w:rPr>
            <w:noProof/>
            <w:webHidden/>
          </w:rPr>
        </w:r>
        <w:r>
          <w:rPr>
            <w:noProof/>
            <w:webHidden/>
          </w:rPr>
          <w:fldChar w:fldCharType="separate"/>
        </w:r>
        <w:r>
          <w:rPr>
            <w:noProof/>
            <w:webHidden/>
          </w:rPr>
          <w:t>36</w:t>
        </w:r>
        <w:r>
          <w:rPr>
            <w:noProof/>
            <w:webHidden/>
          </w:rPr>
          <w:fldChar w:fldCharType="end"/>
        </w:r>
      </w:hyperlink>
    </w:p>
    <w:p w14:paraId="438332EF" w14:textId="2BA15EB1" w:rsidR="0050102B" w:rsidRDefault="0050102B">
      <w:pPr>
        <w:pStyle w:val="TM2"/>
        <w:tabs>
          <w:tab w:val="right" w:leader="dot" w:pos="9062"/>
        </w:tabs>
        <w:rPr>
          <w:rFonts w:eastAsiaTheme="minorEastAsia"/>
          <w:noProof/>
          <w:lang w:eastAsia="fr-FR"/>
        </w:rPr>
      </w:pPr>
      <w:hyperlink w:anchor="_Toc235661361" w:history="1">
        <w:r w:rsidRPr="00584A7B">
          <w:rPr>
            <w:rStyle w:val="Lienhypertexte"/>
            <w:rFonts w:eastAsia="Times New Roman"/>
            <w:noProof/>
            <w:lang w:eastAsia="fr-FR"/>
          </w:rPr>
          <w:t>4.4 Distribution des pertes</w:t>
        </w:r>
        <w:r>
          <w:rPr>
            <w:noProof/>
            <w:webHidden/>
          </w:rPr>
          <w:tab/>
        </w:r>
        <w:r>
          <w:rPr>
            <w:noProof/>
            <w:webHidden/>
          </w:rPr>
          <w:fldChar w:fldCharType="begin"/>
        </w:r>
        <w:r>
          <w:rPr>
            <w:noProof/>
            <w:webHidden/>
          </w:rPr>
          <w:instrText xml:space="preserve"> PAGEREF _Toc235661361 \h </w:instrText>
        </w:r>
        <w:r>
          <w:rPr>
            <w:noProof/>
            <w:webHidden/>
          </w:rPr>
        </w:r>
        <w:r>
          <w:rPr>
            <w:noProof/>
            <w:webHidden/>
          </w:rPr>
          <w:fldChar w:fldCharType="separate"/>
        </w:r>
        <w:r>
          <w:rPr>
            <w:noProof/>
            <w:webHidden/>
          </w:rPr>
          <w:t>37</w:t>
        </w:r>
        <w:r>
          <w:rPr>
            <w:noProof/>
            <w:webHidden/>
          </w:rPr>
          <w:fldChar w:fldCharType="end"/>
        </w:r>
      </w:hyperlink>
    </w:p>
    <w:p w14:paraId="1B45D830" w14:textId="5288B4FD" w:rsidR="0050102B" w:rsidRDefault="0050102B">
      <w:pPr>
        <w:pStyle w:val="TM3"/>
        <w:tabs>
          <w:tab w:val="right" w:leader="dot" w:pos="9062"/>
        </w:tabs>
        <w:rPr>
          <w:rFonts w:eastAsiaTheme="minorEastAsia"/>
          <w:noProof/>
          <w:lang w:eastAsia="fr-FR"/>
        </w:rPr>
      </w:pPr>
      <w:hyperlink w:anchor="_Toc235661362" w:history="1">
        <w:r w:rsidRPr="00584A7B">
          <w:rPr>
            <w:rStyle w:val="Lienhypertexte"/>
            <w:rFonts w:eastAsia="Times New Roman"/>
            <w:noProof/>
            <w:lang w:eastAsia="fr-FR"/>
          </w:rPr>
          <w:t>4.4.1 Présentation des distributions</w:t>
        </w:r>
        <w:r>
          <w:rPr>
            <w:noProof/>
            <w:webHidden/>
          </w:rPr>
          <w:tab/>
        </w:r>
        <w:r>
          <w:rPr>
            <w:noProof/>
            <w:webHidden/>
          </w:rPr>
          <w:fldChar w:fldCharType="begin"/>
        </w:r>
        <w:r>
          <w:rPr>
            <w:noProof/>
            <w:webHidden/>
          </w:rPr>
          <w:instrText xml:space="preserve"> PAGEREF _Toc235661362 \h </w:instrText>
        </w:r>
        <w:r>
          <w:rPr>
            <w:noProof/>
            <w:webHidden/>
          </w:rPr>
        </w:r>
        <w:r>
          <w:rPr>
            <w:noProof/>
            <w:webHidden/>
          </w:rPr>
          <w:fldChar w:fldCharType="separate"/>
        </w:r>
        <w:r>
          <w:rPr>
            <w:noProof/>
            <w:webHidden/>
          </w:rPr>
          <w:t>37</w:t>
        </w:r>
        <w:r>
          <w:rPr>
            <w:noProof/>
            <w:webHidden/>
          </w:rPr>
          <w:fldChar w:fldCharType="end"/>
        </w:r>
      </w:hyperlink>
    </w:p>
    <w:p w14:paraId="6183695A" w14:textId="0C191EAD" w:rsidR="0050102B" w:rsidRDefault="0050102B">
      <w:pPr>
        <w:pStyle w:val="TM4"/>
        <w:tabs>
          <w:tab w:val="right" w:leader="dot" w:pos="9062"/>
        </w:tabs>
        <w:rPr>
          <w:rFonts w:eastAsiaTheme="minorEastAsia"/>
          <w:noProof/>
          <w:lang w:eastAsia="fr-FR"/>
        </w:rPr>
      </w:pPr>
      <w:hyperlink w:anchor="_Toc235661363" w:history="1">
        <w:r w:rsidRPr="00584A7B">
          <w:rPr>
            <w:rStyle w:val="Lienhypertexte"/>
            <w:rFonts w:eastAsia="Times New Roman"/>
            <w:noProof/>
            <w:lang w:eastAsia="fr-FR"/>
          </w:rPr>
          <w:t>A. Loi Log-Normale</w:t>
        </w:r>
        <w:r>
          <w:rPr>
            <w:noProof/>
            <w:webHidden/>
          </w:rPr>
          <w:tab/>
        </w:r>
        <w:r>
          <w:rPr>
            <w:noProof/>
            <w:webHidden/>
          </w:rPr>
          <w:fldChar w:fldCharType="begin"/>
        </w:r>
        <w:r>
          <w:rPr>
            <w:noProof/>
            <w:webHidden/>
          </w:rPr>
          <w:instrText xml:space="preserve"> PAGEREF _Toc235661363 \h </w:instrText>
        </w:r>
        <w:r>
          <w:rPr>
            <w:noProof/>
            <w:webHidden/>
          </w:rPr>
        </w:r>
        <w:r>
          <w:rPr>
            <w:noProof/>
            <w:webHidden/>
          </w:rPr>
          <w:fldChar w:fldCharType="separate"/>
        </w:r>
        <w:r>
          <w:rPr>
            <w:noProof/>
            <w:webHidden/>
          </w:rPr>
          <w:t>37</w:t>
        </w:r>
        <w:r>
          <w:rPr>
            <w:noProof/>
            <w:webHidden/>
          </w:rPr>
          <w:fldChar w:fldCharType="end"/>
        </w:r>
      </w:hyperlink>
    </w:p>
    <w:p w14:paraId="096D7937" w14:textId="2005183C" w:rsidR="0050102B" w:rsidRDefault="0050102B">
      <w:pPr>
        <w:pStyle w:val="TM4"/>
        <w:tabs>
          <w:tab w:val="right" w:leader="dot" w:pos="9062"/>
        </w:tabs>
        <w:rPr>
          <w:rFonts w:eastAsiaTheme="minorEastAsia"/>
          <w:noProof/>
          <w:lang w:eastAsia="fr-FR"/>
        </w:rPr>
      </w:pPr>
      <w:hyperlink w:anchor="_Toc235661364" w:history="1">
        <w:r w:rsidRPr="00584A7B">
          <w:rPr>
            <w:rStyle w:val="Lienhypertexte"/>
            <w:rFonts w:eastAsia="Times New Roman"/>
            <w:noProof/>
            <w:lang w:eastAsia="fr-FR"/>
          </w:rPr>
          <w:t>B. Loi Gamma</w:t>
        </w:r>
        <w:r>
          <w:rPr>
            <w:noProof/>
            <w:webHidden/>
          </w:rPr>
          <w:tab/>
        </w:r>
        <w:r>
          <w:rPr>
            <w:noProof/>
            <w:webHidden/>
          </w:rPr>
          <w:fldChar w:fldCharType="begin"/>
        </w:r>
        <w:r>
          <w:rPr>
            <w:noProof/>
            <w:webHidden/>
          </w:rPr>
          <w:instrText xml:space="preserve"> PAGEREF _Toc235661364 \h </w:instrText>
        </w:r>
        <w:r>
          <w:rPr>
            <w:noProof/>
            <w:webHidden/>
          </w:rPr>
        </w:r>
        <w:r>
          <w:rPr>
            <w:noProof/>
            <w:webHidden/>
          </w:rPr>
          <w:fldChar w:fldCharType="separate"/>
        </w:r>
        <w:r>
          <w:rPr>
            <w:noProof/>
            <w:webHidden/>
          </w:rPr>
          <w:t>37</w:t>
        </w:r>
        <w:r>
          <w:rPr>
            <w:noProof/>
            <w:webHidden/>
          </w:rPr>
          <w:fldChar w:fldCharType="end"/>
        </w:r>
      </w:hyperlink>
    </w:p>
    <w:p w14:paraId="47CFEC73" w14:textId="78CB560A" w:rsidR="0050102B" w:rsidRDefault="0050102B">
      <w:pPr>
        <w:pStyle w:val="TM3"/>
        <w:tabs>
          <w:tab w:val="right" w:leader="dot" w:pos="9062"/>
        </w:tabs>
        <w:rPr>
          <w:rFonts w:eastAsiaTheme="minorEastAsia"/>
          <w:noProof/>
          <w:lang w:eastAsia="fr-FR"/>
        </w:rPr>
      </w:pPr>
      <w:hyperlink w:anchor="_Toc235661365" w:history="1">
        <w:r w:rsidRPr="00584A7B">
          <w:rPr>
            <w:rStyle w:val="Lienhypertexte"/>
            <w:rFonts w:eastAsia="Times New Roman"/>
            <w:noProof/>
            <w:lang w:eastAsia="fr-FR"/>
          </w:rPr>
          <w:t>4.4.2 Formulation des modèles</w:t>
        </w:r>
        <w:r>
          <w:rPr>
            <w:noProof/>
            <w:webHidden/>
          </w:rPr>
          <w:tab/>
        </w:r>
        <w:r>
          <w:rPr>
            <w:noProof/>
            <w:webHidden/>
          </w:rPr>
          <w:fldChar w:fldCharType="begin"/>
        </w:r>
        <w:r>
          <w:rPr>
            <w:noProof/>
            <w:webHidden/>
          </w:rPr>
          <w:instrText xml:space="preserve"> PAGEREF _Toc235661365 \h </w:instrText>
        </w:r>
        <w:r>
          <w:rPr>
            <w:noProof/>
            <w:webHidden/>
          </w:rPr>
        </w:r>
        <w:r>
          <w:rPr>
            <w:noProof/>
            <w:webHidden/>
          </w:rPr>
          <w:fldChar w:fldCharType="separate"/>
        </w:r>
        <w:r>
          <w:rPr>
            <w:noProof/>
            <w:webHidden/>
          </w:rPr>
          <w:t>37</w:t>
        </w:r>
        <w:r>
          <w:rPr>
            <w:noProof/>
            <w:webHidden/>
          </w:rPr>
          <w:fldChar w:fldCharType="end"/>
        </w:r>
      </w:hyperlink>
    </w:p>
    <w:p w14:paraId="0EAEDDD5" w14:textId="342526DF" w:rsidR="0050102B" w:rsidRDefault="0050102B">
      <w:pPr>
        <w:pStyle w:val="TM3"/>
        <w:tabs>
          <w:tab w:val="right" w:leader="dot" w:pos="9062"/>
        </w:tabs>
        <w:rPr>
          <w:rFonts w:eastAsiaTheme="minorEastAsia"/>
          <w:noProof/>
          <w:lang w:eastAsia="fr-FR"/>
        </w:rPr>
      </w:pPr>
      <w:hyperlink w:anchor="_Toc235661366" w:history="1">
        <w:r w:rsidRPr="00584A7B">
          <w:rPr>
            <w:rStyle w:val="Lienhypertexte"/>
            <w:rFonts w:eastAsia="Times New Roman"/>
            <w:noProof/>
            <w:lang w:eastAsia="fr-FR"/>
          </w:rPr>
          <w:t>4.4.3 Variables explicatives</w:t>
        </w:r>
        <w:r>
          <w:rPr>
            <w:noProof/>
            <w:webHidden/>
          </w:rPr>
          <w:tab/>
        </w:r>
        <w:r>
          <w:rPr>
            <w:noProof/>
            <w:webHidden/>
          </w:rPr>
          <w:fldChar w:fldCharType="begin"/>
        </w:r>
        <w:r>
          <w:rPr>
            <w:noProof/>
            <w:webHidden/>
          </w:rPr>
          <w:instrText xml:space="preserve"> PAGEREF _Toc235661366 \h </w:instrText>
        </w:r>
        <w:r>
          <w:rPr>
            <w:noProof/>
            <w:webHidden/>
          </w:rPr>
        </w:r>
        <w:r>
          <w:rPr>
            <w:noProof/>
            <w:webHidden/>
          </w:rPr>
          <w:fldChar w:fldCharType="separate"/>
        </w:r>
        <w:r>
          <w:rPr>
            <w:noProof/>
            <w:webHidden/>
          </w:rPr>
          <w:t>37</w:t>
        </w:r>
        <w:r>
          <w:rPr>
            <w:noProof/>
            <w:webHidden/>
          </w:rPr>
          <w:fldChar w:fldCharType="end"/>
        </w:r>
      </w:hyperlink>
    </w:p>
    <w:p w14:paraId="6580F6FD" w14:textId="11C8A14F" w:rsidR="0050102B" w:rsidRDefault="0050102B">
      <w:pPr>
        <w:pStyle w:val="TM3"/>
        <w:tabs>
          <w:tab w:val="right" w:leader="dot" w:pos="9062"/>
        </w:tabs>
        <w:rPr>
          <w:rFonts w:eastAsiaTheme="minorEastAsia"/>
          <w:noProof/>
          <w:lang w:eastAsia="fr-FR"/>
        </w:rPr>
      </w:pPr>
      <w:hyperlink w:anchor="_Toc235661367" w:history="1">
        <w:r w:rsidRPr="00584A7B">
          <w:rPr>
            <w:rStyle w:val="Lienhypertexte"/>
            <w:rFonts w:eastAsia="Times New Roman"/>
            <w:noProof/>
            <w:lang w:eastAsia="fr-FR"/>
          </w:rPr>
          <w:t>4.4.4 Code Python</w:t>
        </w:r>
        <w:r>
          <w:rPr>
            <w:noProof/>
            <w:webHidden/>
          </w:rPr>
          <w:tab/>
        </w:r>
        <w:r>
          <w:rPr>
            <w:noProof/>
            <w:webHidden/>
          </w:rPr>
          <w:fldChar w:fldCharType="begin"/>
        </w:r>
        <w:r>
          <w:rPr>
            <w:noProof/>
            <w:webHidden/>
          </w:rPr>
          <w:instrText xml:space="preserve"> PAGEREF _Toc235661367 \h </w:instrText>
        </w:r>
        <w:r>
          <w:rPr>
            <w:noProof/>
            <w:webHidden/>
          </w:rPr>
        </w:r>
        <w:r>
          <w:rPr>
            <w:noProof/>
            <w:webHidden/>
          </w:rPr>
          <w:fldChar w:fldCharType="separate"/>
        </w:r>
        <w:r>
          <w:rPr>
            <w:noProof/>
            <w:webHidden/>
          </w:rPr>
          <w:t>38</w:t>
        </w:r>
        <w:r>
          <w:rPr>
            <w:noProof/>
            <w:webHidden/>
          </w:rPr>
          <w:fldChar w:fldCharType="end"/>
        </w:r>
      </w:hyperlink>
    </w:p>
    <w:p w14:paraId="1F90341C" w14:textId="4DFC6294" w:rsidR="0050102B" w:rsidRDefault="0050102B">
      <w:pPr>
        <w:pStyle w:val="TM3"/>
        <w:tabs>
          <w:tab w:val="right" w:leader="dot" w:pos="9062"/>
        </w:tabs>
        <w:rPr>
          <w:rFonts w:eastAsiaTheme="minorEastAsia"/>
          <w:noProof/>
          <w:lang w:eastAsia="fr-FR"/>
        </w:rPr>
      </w:pPr>
      <w:hyperlink w:anchor="_Toc235661368" w:history="1">
        <w:r w:rsidRPr="00584A7B">
          <w:rPr>
            <w:rStyle w:val="Lienhypertexte"/>
            <w:rFonts w:eastAsia="Times New Roman"/>
            <w:noProof/>
            <w:lang w:eastAsia="fr-FR"/>
          </w:rPr>
          <w:t>4.4.5 Résultats</w:t>
        </w:r>
        <w:r>
          <w:rPr>
            <w:noProof/>
            <w:webHidden/>
          </w:rPr>
          <w:tab/>
        </w:r>
        <w:r>
          <w:rPr>
            <w:noProof/>
            <w:webHidden/>
          </w:rPr>
          <w:fldChar w:fldCharType="begin"/>
        </w:r>
        <w:r>
          <w:rPr>
            <w:noProof/>
            <w:webHidden/>
          </w:rPr>
          <w:instrText xml:space="preserve"> PAGEREF _Toc235661368 \h </w:instrText>
        </w:r>
        <w:r>
          <w:rPr>
            <w:noProof/>
            <w:webHidden/>
          </w:rPr>
        </w:r>
        <w:r>
          <w:rPr>
            <w:noProof/>
            <w:webHidden/>
          </w:rPr>
          <w:fldChar w:fldCharType="separate"/>
        </w:r>
        <w:r>
          <w:rPr>
            <w:noProof/>
            <w:webHidden/>
          </w:rPr>
          <w:t>39</w:t>
        </w:r>
        <w:r>
          <w:rPr>
            <w:noProof/>
            <w:webHidden/>
          </w:rPr>
          <w:fldChar w:fldCharType="end"/>
        </w:r>
      </w:hyperlink>
    </w:p>
    <w:p w14:paraId="7A2BD4BC" w14:textId="559BBDCD" w:rsidR="0050102B" w:rsidRDefault="0050102B">
      <w:pPr>
        <w:pStyle w:val="TM3"/>
        <w:tabs>
          <w:tab w:val="right" w:leader="dot" w:pos="9062"/>
        </w:tabs>
        <w:rPr>
          <w:rFonts w:eastAsiaTheme="minorEastAsia"/>
          <w:noProof/>
          <w:lang w:eastAsia="fr-FR"/>
        </w:rPr>
      </w:pPr>
      <w:hyperlink w:anchor="_Toc235661369" w:history="1">
        <w:r w:rsidRPr="00584A7B">
          <w:rPr>
            <w:rStyle w:val="Lienhypertexte"/>
            <w:rFonts w:eastAsia="Times New Roman"/>
            <w:noProof/>
            <w:lang w:eastAsia="fr-FR"/>
          </w:rPr>
          <w:t>4.4.6 Comparaison des modèles</w:t>
        </w:r>
        <w:r>
          <w:rPr>
            <w:noProof/>
            <w:webHidden/>
          </w:rPr>
          <w:tab/>
        </w:r>
        <w:r>
          <w:rPr>
            <w:noProof/>
            <w:webHidden/>
          </w:rPr>
          <w:fldChar w:fldCharType="begin"/>
        </w:r>
        <w:r>
          <w:rPr>
            <w:noProof/>
            <w:webHidden/>
          </w:rPr>
          <w:instrText xml:space="preserve"> PAGEREF _Toc235661369 \h </w:instrText>
        </w:r>
        <w:r>
          <w:rPr>
            <w:noProof/>
            <w:webHidden/>
          </w:rPr>
        </w:r>
        <w:r>
          <w:rPr>
            <w:noProof/>
            <w:webHidden/>
          </w:rPr>
          <w:fldChar w:fldCharType="separate"/>
        </w:r>
        <w:r>
          <w:rPr>
            <w:noProof/>
            <w:webHidden/>
          </w:rPr>
          <w:t>39</w:t>
        </w:r>
        <w:r>
          <w:rPr>
            <w:noProof/>
            <w:webHidden/>
          </w:rPr>
          <w:fldChar w:fldCharType="end"/>
        </w:r>
      </w:hyperlink>
    </w:p>
    <w:p w14:paraId="7E8D23D5" w14:textId="280A0AFC" w:rsidR="0050102B" w:rsidRDefault="0050102B">
      <w:pPr>
        <w:pStyle w:val="TM3"/>
        <w:tabs>
          <w:tab w:val="right" w:leader="dot" w:pos="9062"/>
        </w:tabs>
        <w:rPr>
          <w:rFonts w:eastAsiaTheme="minorEastAsia"/>
          <w:noProof/>
          <w:lang w:eastAsia="fr-FR"/>
        </w:rPr>
      </w:pPr>
      <w:hyperlink w:anchor="_Toc235661370" w:history="1">
        <w:r w:rsidRPr="00584A7B">
          <w:rPr>
            <w:rStyle w:val="Lienhypertexte"/>
            <w:rFonts w:eastAsia="Times New Roman"/>
            <w:noProof/>
            <w:lang w:eastAsia="fr-FR"/>
          </w:rPr>
          <w:t>4.4.7 Interprétation des résultats</w:t>
        </w:r>
        <w:r>
          <w:rPr>
            <w:noProof/>
            <w:webHidden/>
          </w:rPr>
          <w:tab/>
        </w:r>
        <w:r>
          <w:rPr>
            <w:noProof/>
            <w:webHidden/>
          </w:rPr>
          <w:fldChar w:fldCharType="begin"/>
        </w:r>
        <w:r>
          <w:rPr>
            <w:noProof/>
            <w:webHidden/>
          </w:rPr>
          <w:instrText xml:space="preserve"> PAGEREF _Toc235661370 \h </w:instrText>
        </w:r>
        <w:r>
          <w:rPr>
            <w:noProof/>
            <w:webHidden/>
          </w:rPr>
        </w:r>
        <w:r>
          <w:rPr>
            <w:noProof/>
            <w:webHidden/>
          </w:rPr>
          <w:fldChar w:fldCharType="separate"/>
        </w:r>
        <w:r>
          <w:rPr>
            <w:noProof/>
            <w:webHidden/>
          </w:rPr>
          <w:t>39</w:t>
        </w:r>
        <w:r>
          <w:rPr>
            <w:noProof/>
            <w:webHidden/>
          </w:rPr>
          <w:fldChar w:fldCharType="end"/>
        </w:r>
      </w:hyperlink>
    </w:p>
    <w:p w14:paraId="07A4A62E" w14:textId="4BAF5190" w:rsidR="0050102B" w:rsidRDefault="0050102B">
      <w:pPr>
        <w:pStyle w:val="TM3"/>
        <w:tabs>
          <w:tab w:val="right" w:leader="dot" w:pos="9062"/>
        </w:tabs>
        <w:rPr>
          <w:rFonts w:eastAsiaTheme="minorEastAsia"/>
          <w:noProof/>
          <w:lang w:eastAsia="fr-FR"/>
        </w:rPr>
      </w:pPr>
      <w:hyperlink w:anchor="_Toc235661371" w:history="1">
        <w:r w:rsidRPr="00584A7B">
          <w:rPr>
            <w:rStyle w:val="Lienhypertexte"/>
            <w:rFonts w:eastAsia="Times New Roman"/>
            <w:noProof/>
            <w:lang w:eastAsia="fr-FR"/>
          </w:rPr>
          <w:t>4.4.8 Choix du meilleur modèle</w:t>
        </w:r>
        <w:r>
          <w:rPr>
            <w:noProof/>
            <w:webHidden/>
          </w:rPr>
          <w:tab/>
        </w:r>
        <w:r>
          <w:rPr>
            <w:noProof/>
            <w:webHidden/>
          </w:rPr>
          <w:fldChar w:fldCharType="begin"/>
        </w:r>
        <w:r>
          <w:rPr>
            <w:noProof/>
            <w:webHidden/>
          </w:rPr>
          <w:instrText xml:space="preserve"> PAGEREF _Toc235661371 \h </w:instrText>
        </w:r>
        <w:r>
          <w:rPr>
            <w:noProof/>
            <w:webHidden/>
          </w:rPr>
        </w:r>
        <w:r>
          <w:rPr>
            <w:noProof/>
            <w:webHidden/>
          </w:rPr>
          <w:fldChar w:fldCharType="separate"/>
        </w:r>
        <w:r>
          <w:rPr>
            <w:noProof/>
            <w:webHidden/>
          </w:rPr>
          <w:t>39</w:t>
        </w:r>
        <w:r>
          <w:rPr>
            <w:noProof/>
            <w:webHidden/>
          </w:rPr>
          <w:fldChar w:fldCharType="end"/>
        </w:r>
      </w:hyperlink>
    </w:p>
    <w:p w14:paraId="5287F9AB" w14:textId="5F368380" w:rsidR="0050102B" w:rsidRDefault="0050102B">
      <w:pPr>
        <w:pStyle w:val="TM2"/>
        <w:tabs>
          <w:tab w:val="right" w:leader="dot" w:pos="9062"/>
        </w:tabs>
        <w:rPr>
          <w:rFonts w:eastAsiaTheme="minorEastAsia"/>
          <w:noProof/>
          <w:lang w:eastAsia="fr-FR"/>
        </w:rPr>
      </w:pPr>
      <w:hyperlink w:anchor="_Toc235661372" w:history="1">
        <w:r w:rsidRPr="00584A7B">
          <w:rPr>
            <w:rStyle w:val="Lienhypertexte"/>
            <w:rFonts w:eastAsia="Times New Roman"/>
            <w:noProof/>
            <w:lang w:eastAsia="fr-FR"/>
          </w:rPr>
          <w:t>4.5 Impact des chocs climatiques</w:t>
        </w:r>
        <w:r>
          <w:rPr>
            <w:noProof/>
            <w:webHidden/>
          </w:rPr>
          <w:tab/>
        </w:r>
        <w:r>
          <w:rPr>
            <w:noProof/>
            <w:webHidden/>
          </w:rPr>
          <w:fldChar w:fldCharType="begin"/>
        </w:r>
        <w:r>
          <w:rPr>
            <w:noProof/>
            <w:webHidden/>
          </w:rPr>
          <w:instrText xml:space="preserve"> PAGEREF _Toc235661372 \h </w:instrText>
        </w:r>
        <w:r>
          <w:rPr>
            <w:noProof/>
            <w:webHidden/>
          </w:rPr>
        </w:r>
        <w:r>
          <w:rPr>
            <w:noProof/>
            <w:webHidden/>
          </w:rPr>
          <w:fldChar w:fldCharType="separate"/>
        </w:r>
        <w:r>
          <w:rPr>
            <w:noProof/>
            <w:webHidden/>
          </w:rPr>
          <w:t>40</w:t>
        </w:r>
        <w:r>
          <w:rPr>
            <w:noProof/>
            <w:webHidden/>
          </w:rPr>
          <w:fldChar w:fldCharType="end"/>
        </w:r>
      </w:hyperlink>
    </w:p>
    <w:p w14:paraId="4581EF7C" w14:textId="75F4ACD1" w:rsidR="0050102B" w:rsidRDefault="0050102B">
      <w:pPr>
        <w:pStyle w:val="TM3"/>
        <w:tabs>
          <w:tab w:val="right" w:leader="dot" w:pos="9062"/>
        </w:tabs>
        <w:rPr>
          <w:rFonts w:eastAsiaTheme="minorEastAsia"/>
          <w:noProof/>
          <w:lang w:eastAsia="fr-FR"/>
        </w:rPr>
      </w:pPr>
      <w:hyperlink w:anchor="_Toc235661373" w:history="1">
        <w:r w:rsidRPr="00584A7B">
          <w:rPr>
            <w:rStyle w:val="Lienhypertexte"/>
            <w:rFonts w:eastAsia="Times New Roman"/>
            <w:noProof/>
            <w:lang w:eastAsia="fr-FR"/>
          </w:rPr>
          <w:t>4.5.1 Hypothèses</w:t>
        </w:r>
        <w:r>
          <w:rPr>
            <w:noProof/>
            <w:webHidden/>
          </w:rPr>
          <w:tab/>
        </w:r>
        <w:r>
          <w:rPr>
            <w:noProof/>
            <w:webHidden/>
          </w:rPr>
          <w:fldChar w:fldCharType="begin"/>
        </w:r>
        <w:r>
          <w:rPr>
            <w:noProof/>
            <w:webHidden/>
          </w:rPr>
          <w:instrText xml:space="preserve"> PAGEREF _Toc235661373 \h </w:instrText>
        </w:r>
        <w:r>
          <w:rPr>
            <w:noProof/>
            <w:webHidden/>
          </w:rPr>
        </w:r>
        <w:r>
          <w:rPr>
            <w:noProof/>
            <w:webHidden/>
          </w:rPr>
          <w:fldChar w:fldCharType="separate"/>
        </w:r>
        <w:r>
          <w:rPr>
            <w:noProof/>
            <w:webHidden/>
          </w:rPr>
          <w:t>40</w:t>
        </w:r>
        <w:r>
          <w:rPr>
            <w:noProof/>
            <w:webHidden/>
          </w:rPr>
          <w:fldChar w:fldCharType="end"/>
        </w:r>
      </w:hyperlink>
    </w:p>
    <w:p w14:paraId="24CD4423" w14:textId="1F7A9BAD" w:rsidR="0050102B" w:rsidRDefault="0050102B">
      <w:pPr>
        <w:pStyle w:val="TM3"/>
        <w:tabs>
          <w:tab w:val="right" w:leader="dot" w:pos="9062"/>
        </w:tabs>
        <w:rPr>
          <w:rFonts w:eastAsiaTheme="minorEastAsia"/>
          <w:noProof/>
          <w:lang w:eastAsia="fr-FR"/>
        </w:rPr>
      </w:pPr>
      <w:hyperlink w:anchor="_Toc235661374" w:history="1">
        <w:r w:rsidRPr="00584A7B">
          <w:rPr>
            <w:rStyle w:val="Lienhypertexte"/>
            <w:rFonts w:eastAsia="Times New Roman"/>
            <w:noProof/>
            <w:lang w:eastAsia="fr-FR"/>
          </w:rPr>
          <w:t>4.5.2 Formulation du modèle</w:t>
        </w:r>
        <w:r>
          <w:rPr>
            <w:noProof/>
            <w:webHidden/>
          </w:rPr>
          <w:tab/>
        </w:r>
        <w:r>
          <w:rPr>
            <w:noProof/>
            <w:webHidden/>
          </w:rPr>
          <w:fldChar w:fldCharType="begin"/>
        </w:r>
        <w:r>
          <w:rPr>
            <w:noProof/>
            <w:webHidden/>
          </w:rPr>
          <w:instrText xml:space="preserve"> PAGEREF _Toc235661374 \h </w:instrText>
        </w:r>
        <w:r>
          <w:rPr>
            <w:noProof/>
            <w:webHidden/>
          </w:rPr>
        </w:r>
        <w:r>
          <w:rPr>
            <w:noProof/>
            <w:webHidden/>
          </w:rPr>
          <w:fldChar w:fldCharType="separate"/>
        </w:r>
        <w:r>
          <w:rPr>
            <w:noProof/>
            <w:webHidden/>
          </w:rPr>
          <w:t>40</w:t>
        </w:r>
        <w:r>
          <w:rPr>
            <w:noProof/>
            <w:webHidden/>
          </w:rPr>
          <w:fldChar w:fldCharType="end"/>
        </w:r>
      </w:hyperlink>
    </w:p>
    <w:p w14:paraId="71BBAF41" w14:textId="15F5A4EC" w:rsidR="0050102B" w:rsidRDefault="0050102B">
      <w:pPr>
        <w:pStyle w:val="TM3"/>
        <w:tabs>
          <w:tab w:val="right" w:leader="dot" w:pos="9062"/>
        </w:tabs>
        <w:rPr>
          <w:rFonts w:eastAsiaTheme="minorEastAsia"/>
          <w:noProof/>
          <w:lang w:eastAsia="fr-FR"/>
        </w:rPr>
      </w:pPr>
      <w:hyperlink w:anchor="_Toc235661375" w:history="1">
        <w:r w:rsidRPr="00584A7B">
          <w:rPr>
            <w:rStyle w:val="Lienhypertexte"/>
            <w:rFonts w:eastAsia="Times New Roman"/>
            <w:noProof/>
            <w:lang w:eastAsia="fr-FR"/>
          </w:rPr>
          <w:t>4.5.3 Code Python</w:t>
        </w:r>
        <w:r>
          <w:rPr>
            <w:noProof/>
            <w:webHidden/>
          </w:rPr>
          <w:tab/>
        </w:r>
        <w:r>
          <w:rPr>
            <w:noProof/>
            <w:webHidden/>
          </w:rPr>
          <w:fldChar w:fldCharType="begin"/>
        </w:r>
        <w:r>
          <w:rPr>
            <w:noProof/>
            <w:webHidden/>
          </w:rPr>
          <w:instrText xml:space="preserve"> PAGEREF _Toc235661375 \h </w:instrText>
        </w:r>
        <w:r>
          <w:rPr>
            <w:noProof/>
            <w:webHidden/>
          </w:rPr>
        </w:r>
        <w:r>
          <w:rPr>
            <w:noProof/>
            <w:webHidden/>
          </w:rPr>
          <w:fldChar w:fldCharType="separate"/>
        </w:r>
        <w:r>
          <w:rPr>
            <w:noProof/>
            <w:webHidden/>
          </w:rPr>
          <w:t>41</w:t>
        </w:r>
        <w:r>
          <w:rPr>
            <w:noProof/>
            <w:webHidden/>
          </w:rPr>
          <w:fldChar w:fldCharType="end"/>
        </w:r>
      </w:hyperlink>
    </w:p>
    <w:p w14:paraId="483F47D3" w14:textId="10B8492A" w:rsidR="0050102B" w:rsidRDefault="0050102B">
      <w:pPr>
        <w:pStyle w:val="TM3"/>
        <w:tabs>
          <w:tab w:val="right" w:leader="dot" w:pos="9062"/>
        </w:tabs>
        <w:rPr>
          <w:rFonts w:eastAsiaTheme="minorEastAsia"/>
          <w:noProof/>
          <w:lang w:eastAsia="fr-FR"/>
        </w:rPr>
      </w:pPr>
      <w:hyperlink w:anchor="_Toc235661376" w:history="1">
        <w:r w:rsidRPr="00584A7B">
          <w:rPr>
            <w:rStyle w:val="Lienhypertexte"/>
            <w:rFonts w:eastAsia="Times New Roman"/>
            <w:noProof/>
            <w:lang w:eastAsia="fr-FR"/>
          </w:rPr>
          <w:t>4.5.4 Résultats</w:t>
        </w:r>
        <w:r>
          <w:rPr>
            <w:noProof/>
            <w:webHidden/>
          </w:rPr>
          <w:tab/>
        </w:r>
        <w:r>
          <w:rPr>
            <w:noProof/>
            <w:webHidden/>
          </w:rPr>
          <w:fldChar w:fldCharType="begin"/>
        </w:r>
        <w:r>
          <w:rPr>
            <w:noProof/>
            <w:webHidden/>
          </w:rPr>
          <w:instrText xml:space="preserve"> PAGEREF _Toc235661376 \h </w:instrText>
        </w:r>
        <w:r>
          <w:rPr>
            <w:noProof/>
            <w:webHidden/>
          </w:rPr>
        </w:r>
        <w:r>
          <w:rPr>
            <w:noProof/>
            <w:webHidden/>
          </w:rPr>
          <w:fldChar w:fldCharType="separate"/>
        </w:r>
        <w:r>
          <w:rPr>
            <w:noProof/>
            <w:webHidden/>
          </w:rPr>
          <w:t>41</w:t>
        </w:r>
        <w:r>
          <w:rPr>
            <w:noProof/>
            <w:webHidden/>
          </w:rPr>
          <w:fldChar w:fldCharType="end"/>
        </w:r>
      </w:hyperlink>
    </w:p>
    <w:p w14:paraId="3EB34331" w14:textId="6A509E56" w:rsidR="0050102B" w:rsidRDefault="0050102B">
      <w:pPr>
        <w:pStyle w:val="TM3"/>
        <w:tabs>
          <w:tab w:val="right" w:leader="dot" w:pos="9062"/>
        </w:tabs>
        <w:rPr>
          <w:rFonts w:eastAsiaTheme="minorEastAsia"/>
          <w:noProof/>
          <w:lang w:eastAsia="fr-FR"/>
        </w:rPr>
      </w:pPr>
      <w:hyperlink w:anchor="_Toc235661377" w:history="1">
        <w:r w:rsidRPr="00584A7B">
          <w:rPr>
            <w:rStyle w:val="Lienhypertexte"/>
            <w:rFonts w:eastAsia="Times New Roman"/>
            <w:noProof/>
            <w:lang w:eastAsia="fr-FR"/>
          </w:rPr>
          <w:t>4.5.5 Interprétation des résultats</w:t>
        </w:r>
        <w:r>
          <w:rPr>
            <w:noProof/>
            <w:webHidden/>
          </w:rPr>
          <w:tab/>
        </w:r>
        <w:r>
          <w:rPr>
            <w:noProof/>
            <w:webHidden/>
          </w:rPr>
          <w:fldChar w:fldCharType="begin"/>
        </w:r>
        <w:r>
          <w:rPr>
            <w:noProof/>
            <w:webHidden/>
          </w:rPr>
          <w:instrText xml:space="preserve"> PAGEREF _Toc235661377 \h </w:instrText>
        </w:r>
        <w:r>
          <w:rPr>
            <w:noProof/>
            <w:webHidden/>
          </w:rPr>
        </w:r>
        <w:r>
          <w:rPr>
            <w:noProof/>
            <w:webHidden/>
          </w:rPr>
          <w:fldChar w:fldCharType="separate"/>
        </w:r>
        <w:r>
          <w:rPr>
            <w:noProof/>
            <w:webHidden/>
          </w:rPr>
          <w:t>42</w:t>
        </w:r>
        <w:r>
          <w:rPr>
            <w:noProof/>
            <w:webHidden/>
          </w:rPr>
          <w:fldChar w:fldCharType="end"/>
        </w:r>
      </w:hyperlink>
    </w:p>
    <w:p w14:paraId="7E258AF6" w14:textId="268081C2" w:rsidR="0050102B" w:rsidRDefault="0050102B">
      <w:pPr>
        <w:pStyle w:val="TM1"/>
        <w:tabs>
          <w:tab w:val="right" w:leader="dot" w:pos="9062"/>
        </w:tabs>
        <w:rPr>
          <w:rFonts w:eastAsiaTheme="minorEastAsia"/>
          <w:noProof/>
          <w:lang w:eastAsia="fr-FR"/>
        </w:rPr>
      </w:pPr>
      <w:hyperlink w:anchor="_Toc235661378" w:history="1">
        <w:r w:rsidRPr="00584A7B">
          <w:rPr>
            <w:rStyle w:val="Lienhypertexte"/>
            <w:rFonts w:eastAsia="Times New Roman"/>
            <w:noProof/>
            <w:lang w:eastAsia="fr-FR"/>
          </w:rPr>
          <w:t>Conclusion</w:t>
        </w:r>
        <w:r>
          <w:rPr>
            <w:noProof/>
            <w:webHidden/>
          </w:rPr>
          <w:tab/>
        </w:r>
        <w:r>
          <w:rPr>
            <w:noProof/>
            <w:webHidden/>
          </w:rPr>
          <w:fldChar w:fldCharType="begin"/>
        </w:r>
        <w:r>
          <w:rPr>
            <w:noProof/>
            <w:webHidden/>
          </w:rPr>
          <w:instrText xml:space="preserve"> PAGEREF _Toc235661378 \h </w:instrText>
        </w:r>
        <w:r>
          <w:rPr>
            <w:noProof/>
            <w:webHidden/>
          </w:rPr>
        </w:r>
        <w:r>
          <w:rPr>
            <w:noProof/>
            <w:webHidden/>
          </w:rPr>
          <w:fldChar w:fldCharType="separate"/>
        </w:r>
        <w:r>
          <w:rPr>
            <w:noProof/>
            <w:webHidden/>
          </w:rPr>
          <w:t>43</w:t>
        </w:r>
        <w:r>
          <w:rPr>
            <w:noProof/>
            <w:webHidden/>
          </w:rPr>
          <w:fldChar w:fldCharType="end"/>
        </w:r>
      </w:hyperlink>
    </w:p>
    <w:p w14:paraId="4C0B3964" w14:textId="0150E93F" w:rsidR="0050102B" w:rsidRDefault="0050102B" w:rsidP="0050102B">
      <w:r>
        <w:fldChar w:fldCharType="end"/>
      </w:r>
    </w:p>
    <w:p w14:paraId="1A406926" w14:textId="77777777" w:rsidR="0050102B" w:rsidRDefault="0050102B" w:rsidP="0050102B"/>
    <w:p w14:paraId="30C6F0B2" w14:textId="77777777" w:rsidR="0050102B" w:rsidRDefault="0050102B" w:rsidP="0050102B"/>
    <w:p w14:paraId="0EDF85C6" w14:textId="77777777" w:rsidR="0050102B" w:rsidRDefault="0050102B" w:rsidP="0050102B"/>
    <w:p w14:paraId="34B81002" w14:textId="77777777" w:rsidR="0050102B" w:rsidRDefault="0050102B" w:rsidP="0050102B"/>
    <w:p w14:paraId="1C2C7B7A" w14:textId="77777777" w:rsidR="0050102B" w:rsidRDefault="0050102B" w:rsidP="0050102B"/>
    <w:p w14:paraId="4D105BC0" w14:textId="77777777" w:rsidR="0050102B" w:rsidRDefault="0050102B" w:rsidP="0050102B"/>
    <w:p w14:paraId="2155A35B" w14:textId="77777777" w:rsidR="0050102B" w:rsidRDefault="0050102B" w:rsidP="0050102B"/>
    <w:p w14:paraId="630424A8" w14:textId="77777777" w:rsidR="0050102B" w:rsidRDefault="0050102B" w:rsidP="0050102B"/>
    <w:p w14:paraId="5BE1BC62" w14:textId="704E2403" w:rsidR="009A76D2" w:rsidRPr="00323620" w:rsidRDefault="009A76D2" w:rsidP="0050102B">
      <w:pPr>
        <w:pStyle w:val="Titre1"/>
      </w:pPr>
      <w:bookmarkStart w:id="0" w:name="_Toc235661296"/>
      <w:r w:rsidRPr="00323620">
        <w:lastRenderedPageBreak/>
        <w:t>Introduction</w:t>
      </w:r>
      <w:bookmarkEnd w:id="0"/>
    </w:p>
    <w:p w14:paraId="7E04D882" w14:textId="77777777" w:rsidR="009A76D2" w:rsidRPr="00323620" w:rsidRDefault="009A76D2" w:rsidP="000D75F3">
      <w:pPr>
        <w:pStyle w:val="Titre2"/>
      </w:pPr>
      <w:bookmarkStart w:id="1" w:name="_Toc235661297"/>
      <w:r w:rsidRPr="00323620">
        <w:t>Contexte</w:t>
      </w:r>
      <w:bookmarkEnd w:id="1"/>
    </w:p>
    <w:p w14:paraId="1AF2FC6C" w14:textId="77777777" w:rsidR="009A76D2" w:rsidRPr="00323620" w:rsidRDefault="009A76D2" w:rsidP="009A76D2">
      <w:pPr>
        <w:rPr>
          <w:rFonts w:ascii="Times New Roman" w:hAnsi="Times New Roman" w:cs="Times New Roman"/>
        </w:rPr>
      </w:pPr>
      <w:r w:rsidRPr="00323620">
        <w:rPr>
          <w:rFonts w:ascii="Times New Roman" w:hAnsi="Times New Roman" w:cs="Times New Roman"/>
        </w:rPr>
        <w:t>L'insécurité alimentaire constitue aujourd'hui l'un des principaux défis auxquels sont confrontés les pays en développement, en particulier ceux de l'Afrique subsaharienne. Au Sénégal, l'agriculture représente une activité économique essentielle pour une grande partie de la population rurale. Cependant, ce secteur demeure fortement dépendant des conditions climatiques. Les changements climatiques, caractérisés notamment par l'irrégularité des précipitations, les inondations, les sécheresses et les pluies hors saison, affectent directement les productions agricoles et réduisent les moyens de subsistance des ménages. Cette situation accroît les risques de pauvreté, de malnutrition et d'insécurité alimentaire, particulièrement durant les périodes de soudure où les ressources alimentaires et financières deviennent insuffisantes.</w:t>
      </w:r>
    </w:p>
    <w:p w14:paraId="76CA8530" w14:textId="77777777" w:rsidR="009A76D2" w:rsidRPr="00323620" w:rsidRDefault="009A76D2" w:rsidP="009A76D2">
      <w:pPr>
        <w:rPr>
          <w:rFonts w:ascii="Times New Roman" w:hAnsi="Times New Roman" w:cs="Times New Roman"/>
        </w:rPr>
      </w:pPr>
      <w:r w:rsidRPr="00323620">
        <w:rPr>
          <w:rFonts w:ascii="Times New Roman" w:hAnsi="Times New Roman" w:cs="Times New Roman"/>
        </w:rPr>
        <w:t>Dans le but de mieux comprendre cette problématique, le Gouvernement du Sénégal, avec l'appui du Programme Alimentaire Mondial (PAM), a réalisé en 2024 l'Enquête Rurale sur l'Agriculture, la Sécurité Alimentaire et la Nutrition (ERASAN). Cette enquête a permis de collecter des informations sur les caractéristiques socio-économiques des ménages agricoles, leur exposition aux chocs climatiques ainsi que leurs stratégies d'adaptation face à l'insécurité alimentaire.</w:t>
      </w:r>
    </w:p>
    <w:p w14:paraId="526466FE" w14:textId="77777777" w:rsidR="009A76D2" w:rsidRPr="00323620" w:rsidRDefault="009A76D2" w:rsidP="000D75F3">
      <w:pPr>
        <w:pStyle w:val="Titre2"/>
      </w:pPr>
      <w:bookmarkStart w:id="2" w:name="_Toc235661298"/>
      <w:r w:rsidRPr="00323620">
        <w:t>Problématique</w:t>
      </w:r>
      <w:bookmarkEnd w:id="2"/>
    </w:p>
    <w:p w14:paraId="70CFEF1E" w14:textId="77777777" w:rsidR="009A76D2" w:rsidRPr="00323620" w:rsidRDefault="009A76D2" w:rsidP="009A76D2">
      <w:pPr>
        <w:rPr>
          <w:rFonts w:ascii="Times New Roman" w:hAnsi="Times New Roman" w:cs="Times New Roman"/>
        </w:rPr>
      </w:pPr>
      <w:r w:rsidRPr="00323620">
        <w:rPr>
          <w:rFonts w:ascii="Times New Roman" w:hAnsi="Times New Roman" w:cs="Times New Roman"/>
        </w:rPr>
        <w:t>Les changements climatiques ont des conséquences importantes sur la sécurité alimentaire des ménages ruraux. Les événements climatiques extrêmes tels que les inondations, les insuffisances pluviométriques et les pluies hors saison réduisent les rendements agricoles, diminuent les revenus des ménages et compromettent leur capacité à satisfaire leurs besoins alimentaires. Malgré les différentes politiques publiques mises en œuvre pour renforcer la résilience des populations rurales, l'insécurité alimentaire demeure une préoccupation majeure au Sénégal.</w:t>
      </w:r>
    </w:p>
    <w:p w14:paraId="741551B9" w14:textId="77777777" w:rsidR="009A76D2" w:rsidRPr="00323620" w:rsidRDefault="009A76D2" w:rsidP="009A76D2">
      <w:pPr>
        <w:rPr>
          <w:rFonts w:ascii="Times New Roman" w:hAnsi="Times New Roman" w:cs="Times New Roman"/>
        </w:rPr>
      </w:pPr>
      <w:r w:rsidRPr="00323620">
        <w:rPr>
          <w:rFonts w:ascii="Times New Roman" w:hAnsi="Times New Roman" w:cs="Times New Roman"/>
        </w:rPr>
        <w:t>Dans ce contexte, il est nécessaire d'identifier les principaux facteurs qui influencent la sécurité alimentaire des ménages agricoles et d'évaluer l'impact des chocs climatiques sur leurs stratégies d'adaptation ainsi que sur les indemnisations potentielles. L'utilisation de modèles économétriques et actuariels permet d'apporter des réponses quantitatives à cette problématique et de fournir des éléments d'aide à la décision.</w:t>
      </w:r>
    </w:p>
    <w:p w14:paraId="70ED21E9" w14:textId="77777777" w:rsidR="009A76D2" w:rsidRPr="00323620" w:rsidRDefault="009A76D2" w:rsidP="000D75F3">
      <w:pPr>
        <w:pStyle w:val="Titre2"/>
      </w:pPr>
      <w:bookmarkStart w:id="3" w:name="_Toc235661299"/>
      <w:r w:rsidRPr="00323620">
        <w:t>Objectif général</w:t>
      </w:r>
      <w:bookmarkEnd w:id="3"/>
    </w:p>
    <w:p w14:paraId="543AE3A6" w14:textId="77777777" w:rsidR="009A76D2" w:rsidRPr="00323620" w:rsidRDefault="009A76D2" w:rsidP="009A76D2">
      <w:pPr>
        <w:rPr>
          <w:rFonts w:ascii="Times New Roman" w:hAnsi="Times New Roman" w:cs="Times New Roman"/>
        </w:rPr>
      </w:pPr>
      <w:r w:rsidRPr="00323620">
        <w:rPr>
          <w:rFonts w:ascii="Times New Roman" w:hAnsi="Times New Roman" w:cs="Times New Roman"/>
        </w:rPr>
        <w:t>L'objectif général de cette étude est d'analyser les déterminants de la sécurité alimentaire des ménages agricoles sénégalais à partir des données de l'Enquête Rurale sur l'Agriculture, la Sécurité Alimentaire et la Nutrition (ERASAN 2024), en utilisant des méthodes économétriques et actuarielles.</w:t>
      </w:r>
    </w:p>
    <w:p w14:paraId="723C48D1" w14:textId="77777777" w:rsidR="009A76D2" w:rsidRPr="00323620" w:rsidRDefault="009A76D2" w:rsidP="00F2052E">
      <w:pPr>
        <w:pStyle w:val="Titre3"/>
      </w:pPr>
      <w:bookmarkStart w:id="4" w:name="_Toc235661300"/>
      <w:r w:rsidRPr="00323620">
        <w:lastRenderedPageBreak/>
        <w:t>Objectifs spécifiques</w:t>
      </w:r>
      <w:bookmarkEnd w:id="4"/>
    </w:p>
    <w:p w14:paraId="0DC28140" w14:textId="77777777" w:rsidR="009A76D2" w:rsidRPr="00323620" w:rsidRDefault="009A76D2" w:rsidP="009A76D2">
      <w:pPr>
        <w:rPr>
          <w:rFonts w:ascii="Times New Roman" w:hAnsi="Times New Roman" w:cs="Times New Roman"/>
        </w:rPr>
      </w:pPr>
      <w:r w:rsidRPr="00323620">
        <w:rPr>
          <w:rFonts w:ascii="Times New Roman" w:hAnsi="Times New Roman" w:cs="Times New Roman"/>
        </w:rPr>
        <w:t>Afin d'atteindre cet objectif général, cette étude vise à :</w:t>
      </w:r>
    </w:p>
    <w:p w14:paraId="79E52985" w14:textId="77777777" w:rsidR="009A76D2" w:rsidRPr="00323620" w:rsidRDefault="009A76D2" w:rsidP="009A76D2">
      <w:pPr>
        <w:numPr>
          <w:ilvl w:val="0"/>
          <w:numId w:val="1"/>
        </w:numPr>
        <w:rPr>
          <w:rFonts w:ascii="Times New Roman" w:hAnsi="Times New Roman" w:cs="Times New Roman"/>
        </w:rPr>
      </w:pPr>
      <w:r w:rsidRPr="00323620">
        <w:rPr>
          <w:rFonts w:ascii="Times New Roman" w:hAnsi="Times New Roman" w:cs="Times New Roman"/>
        </w:rPr>
        <w:t>préparer et nettoyer les données issues de la base ERASAN 2024 afin d'obtenir un jeu de données adapté aux analyses ;</w:t>
      </w:r>
    </w:p>
    <w:p w14:paraId="6776D923" w14:textId="77777777" w:rsidR="009A76D2" w:rsidRPr="00323620" w:rsidRDefault="009A76D2" w:rsidP="009A76D2">
      <w:pPr>
        <w:numPr>
          <w:ilvl w:val="0"/>
          <w:numId w:val="1"/>
        </w:numPr>
        <w:rPr>
          <w:rFonts w:ascii="Times New Roman" w:hAnsi="Times New Roman" w:cs="Times New Roman"/>
        </w:rPr>
      </w:pPr>
      <w:r w:rsidRPr="00323620">
        <w:rPr>
          <w:rFonts w:ascii="Times New Roman" w:hAnsi="Times New Roman" w:cs="Times New Roman"/>
        </w:rPr>
        <w:t>décrire les principales caractéristiques des ménages agricoles retenus à travers une analyse descriptive ;</w:t>
      </w:r>
    </w:p>
    <w:p w14:paraId="5574FD70" w14:textId="77777777" w:rsidR="009A76D2" w:rsidRPr="00323620" w:rsidRDefault="009A76D2" w:rsidP="009A76D2">
      <w:pPr>
        <w:numPr>
          <w:ilvl w:val="0"/>
          <w:numId w:val="1"/>
        </w:numPr>
        <w:rPr>
          <w:rFonts w:ascii="Times New Roman" w:hAnsi="Times New Roman" w:cs="Times New Roman"/>
        </w:rPr>
      </w:pPr>
      <w:r w:rsidRPr="00323620">
        <w:rPr>
          <w:rFonts w:ascii="Times New Roman" w:hAnsi="Times New Roman" w:cs="Times New Roman"/>
        </w:rPr>
        <w:t>estimer les déterminants de la sécurité alimentaire à l'aide de modèles économétriques (régression linéaire multiple, régression logistique, analyse discriminante et modèles de données de panel) ;</w:t>
      </w:r>
    </w:p>
    <w:p w14:paraId="042B96D8" w14:textId="77777777" w:rsidR="009A76D2" w:rsidRPr="00323620" w:rsidRDefault="009A76D2" w:rsidP="009A76D2">
      <w:pPr>
        <w:numPr>
          <w:ilvl w:val="0"/>
          <w:numId w:val="1"/>
        </w:numPr>
        <w:rPr>
          <w:rFonts w:ascii="Times New Roman" w:hAnsi="Times New Roman" w:cs="Times New Roman"/>
        </w:rPr>
      </w:pPr>
      <w:r w:rsidRPr="00323620">
        <w:rPr>
          <w:rFonts w:ascii="Times New Roman" w:hAnsi="Times New Roman" w:cs="Times New Roman"/>
        </w:rPr>
        <w:t>construire des modèles actuariels permettant d'expliquer la fréquence et le coût des indemnisations liées aux stratégies d'adaptation des ménages ;</w:t>
      </w:r>
    </w:p>
    <w:p w14:paraId="17469830" w14:textId="77777777" w:rsidR="009A76D2" w:rsidRPr="00323620" w:rsidRDefault="009A76D2" w:rsidP="009A76D2">
      <w:pPr>
        <w:numPr>
          <w:ilvl w:val="0"/>
          <w:numId w:val="1"/>
        </w:numPr>
        <w:rPr>
          <w:rFonts w:ascii="Times New Roman" w:hAnsi="Times New Roman" w:cs="Times New Roman"/>
        </w:rPr>
      </w:pPr>
      <w:r w:rsidRPr="00323620">
        <w:rPr>
          <w:rFonts w:ascii="Times New Roman" w:hAnsi="Times New Roman" w:cs="Times New Roman"/>
        </w:rPr>
        <w:t>comparer les différents modèles statistiques afin d'identifier ceux offrant les meilleures performances ;</w:t>
      </w:r>
    </w:p>
    <w:p w14:paraId="0A493A5D" w14:textId="77777777" w:rsidR="009A76D2" w:rsidRPr="00323620" w:rsidRDefault="009A76D2" w:rsidP="009A76D2">
      <w:pPr>
        <w:numPr>
          <w:ilvl w:val="0"/>
          <w:numId w:val="1"/>
        </w:numPr>
        <w:rPr>
          <w:rFonts w:ascii="Times New Roman" w:hAnsi="Times New Roman" w:cs="Times New Roman"/>
        </w:rPr>
      </w:pPr>
      <w:r w:rsidRPr="00323620">
        <w:rPr>
          <w:rFonts w:ascii="Times New Roman" w:hAnsi="Times New Roman" w:cs="Times New Roman"/>
        </w:rPr>
        <w:t>interpréter les résultats obtenus et formuler des recommandations susceptibles de contribuer à l'amélioration de la sécurité alimentaire et de la gestion des risques climatiques au Sénégal.</w:t>
      </w:r>
    </w:p>
    <w:p w14:paraId="2EEED931" w14:textId="77777777" w:rsidR="009A76D2" w:rsidRPr="00323620" w:rsidRDefault="009A76D2">
      <w:pPr>
        <w:rPr>
          <w:rFonts w:ascii="Times New Roman" w:hAnsi="Times New Roman" w:cs="Times New Roman"/>
        </w:rPr>
      </w:pPr>
    </w:p>
    <w:p w14:paraId="6081189E" w14:textId="77777777" w:rsidR="003E3B2B" w:rsidRPr="00323620" w:rsidRDefault="003E3B2B">
      <w:pPr>
        <w:rPr>
          <w:rFonts w:ascii="Times New Roman" w:hAnsi="Times New Roman" w:cs="Times New Roman"/>
        </w:rPr>
      </w:pPr>
    </w:p>
    <w:p w14:paraId="644CE138" w14:textId="77777777" w:rsidR="003E3B2B" w:rsidRPr="00323620" w:rsidRDefault="003E3B2B">
      <w:pPr>
        <w:rPr>
          <w:rFonts w:ascii="Times New Roman" w:hAnsi="Times New Roman" w:cs="Times New Roman"/>
        </w:rPr>
      </w:pPr>
    </w:p>
    <w:p w14:paraId="7F0DD6FA" w14:textId="77777777" w:rsidR="003E3B2B" w:rsidRPr="00323620" w:rsidRDefault="003E3B2B">
      <w:pPr>
        <w:rPr>
          <w:rFonts w:ascii="Times New Roman" w:hAnsi="Times New Roman" w:cs="Times New Roman"/>
        </w:rPr>
      </w:pPr>
    </w:p>
    <w:p w14:paraId="1DD96E11" w14:textId="77777777" w:rsidR="003E3B2B" w:rsidRPr="00323620" w:rsidRDefault="003E3B2B">
      <w:pPr>
        <w:rPr>
          <w:rFonts w:ascii="Times New Roman" w:hAnsi="Times New Roman" w:cs="Times New Roman"/>
        </w:rPr>
      </w:pPr>
    </w:p>
    <w:p w14:paraId="3BCEAFA4" w14:textId="77777777" w:rsidR="003E3B2B" w:rsidRPr="00323620" w:rsidRDefault="003E3B2B">
      <w:pPr>
        <w:rPr>
          <w:rFonts w:ascii="Times New Roman" w:hAnsi="Times New Roman" w:cs="Times New Roman"/>
        </w:rPr>
      </w:pPr>
    </w:p>
    <w:p w14:paraId="22F93F12" w14:textId="77777777" w:rsidR="003E3B2B" w:rsidRPr="00323620" w:rsidRDefault="003E3B2B">
      <w:pPr>
        <w:rPr>
          <w:rFonts w:ascii="Times New Roman" w:hAnsi="Times New Roman" w:cs="Times New Roman"/>
        </w:rPr>
      </w:pPr>
    </w:p>
    <w:p w14:paraId="374BF599" w14:textId="77777777" w:rsidR="003E3B2B" w:rsidRPr="00323620" w:rsidRDefault="003E3B2B">
      <w:pPr>
        <w:rPr>
          <w:rFonts w:ascii="Times New Roman" w:hAnsi="Times New Roman" w:cs="Times New Roman"/>
        </w:rPr>
      </w:pPr>
    </w:p>
    <w:p w14:paraId="0DEBC2C6" w14:textId="77777777" w:rsidR="003E3B2B" w:rsidRPr="00323620" w:rsidRDefault="003E3B2B">
      <w:pPr>
        <w:rPr>
          <w:rFonts w:ascii="Times New Roman" w:hAnsi="Times New Roman" w:cs="Times New Roman"/>
        </w:rPr>
      </w:pPr>
    </w:p>
    <w:p w14:paraId="00AD9CE7" w14:textId="77777777" w:rsidR="003E3B2B" w:rsidRPr="00323620" w:rsidRDefault="003E3B2B">
      <w:pPr>
        <w:rPr>
          <w:rFonts w:ascii="Times New Roman" w:hAnsi="Times New Roman" w:cs="Times New Roman"/>
        </w:rPr>
      </w:pPr>
    </w:p>
    <w:p w14:paraId="18862C1C" w14:textId="77777777" w:rsidR="003E3B2B" w:rsidRPr="00323620" w:rsidRDefault="003E3B2B">
      <w:pPr>
        <w:rPr>
          <w:rFonts w:ascii="Times New Roman" w:hAnsi="Times New Roman" w:cs="Times New Roman"/>
        </w:rPr>
      </w:pPr>
    </w:p>
    <w:p w14:paraId="192D9B9C" w14:textId="77777777" w:rsidR="003E3B2B" w:rsidRPr="00323620" w:rsidRDefault="003E3B2B">
      <w:pPr>
        <w:rPr>
          <w:rFonts w:ascii="Times New Roman" w:hAnsi="Times New Roman" w:cs="Times New Roman"/>
        </w:rPr>
      </w:pPr>
    </w:p>
    <w:p w14:paraId="6804733B" w14:textId="77777777" w:rsidR="003E3B2B" w:rsidRPr="00323620" w:rsidRDefault="003E3B2B">
      <w:pPr>
        <w:rPr>
          <w:rFonts w:ascii="Times New Roman" w:hAnsi="Times New Roman" w:cs="Times New Roman"/>
        </w:rPr>
      </w:pPr>
    </w:p>
    <w:p w14:paraId="713B66B2" w14:textId="77777777" w:rsidR="003E3B2B" w:rsidRPr="00323620" w:rsidRDefault="003E3B2B">
      <w:pPr>
        <w:rPr>
          <w:rFonts w:ascii="Times New Roman" w:hAnsi="Times New Roman" w:cs="Times New Roman"/>
        </w:rPr>
      </w:pPr>
    </w:p>
    <w:p w14:paraId="35254A05" w14:textId="77777777" w:rsidR="003E3B2B" w:rsidRPr="00323620" w:rsidRDefault="003E3B2B">
      <w:pPr>
        <w:rPr>
          <w:rFonts w:ascii="Times New Roman" w:hAnsi="Times New Roman" w:cs="Times New Roman"/>
        </w:rPr>
      </w:pPr>
    </w:p>
    <w:p w14:paraId="4AB0DDDC" w14:textId="77777777" w:rsidR="003E3B2B" w:rsidRPr="00323620" w:rsidRDefault="003E3B2B">
      <w:pPr>
        <w:rPr>
          <w:rFonts w:ascii="Times New Roman" w:hAnsi="Times New Roman" w:cs="Times New Roman"/>
        </w:rPr>
      </w:pPr>
    </w:p>
    <w:p w14:paraId="385070A3" w14:textId="77777777" w:rsidR="003E3B2B" w:rsidRPr="00323620" w:rsidRDefault="003E3B2B" w:rsidP="00F2052E">
      <w:pPr>
        <w:pStyle w:val="Titre1"/>
        <w:rPr>
          <w:rFonts w:eastAsia="Times New Roman"/>
          <w:lang w:eastAsia="fr-FR"/>
        </w:rPr>
      </w:pPr>
      <w:bookmarkStart w:id="5" w:name="_Toc235661301"/>
      <w:r w:rsidRPr="00323620">
        <w:rPr>
          <w:rFonts w:eastAsia="Times New Roman"/>
          <w:lang w:eastAsia="fr-FR"/>
        </w:rPr>
        <w:lastRenderedPageBreak/>
        <w:t>I. Préparation des données</w:t>
      </w:r>
      <w:bookmarkEnd w:id="5"/>
    </w:p>
    <w:p w14:paraId="00FDF7A8" w14:textId="77777777" w:rsidR="003E3B2B" w:rsidRPr="00323620" w:rsidRDefault="003E3B2B" w:rsidP="00F2052E">
      <w:pPr>
        <w:pStyle w:val="Titre2"/>
        <w:rPr>
          <w:rFonts w:eastAsia="Times New Roman"/>
          <w:lang w:eastAsia="fr-FR"/>
        </w:rPr>
      </w:pPr>
      <w:bookmarkStart w:id="6" w:name="_Toc235661302"/>
      <w:r w:rsidRPr="00323620">
        <w:rPr>
          <w:rFonts w:eastAsia="Times New Roman"/>
          <w:lang w:eastAsia="fr-FR"/>
        </w:rPr>
        <w:t>1.1 Description de la base de données</w:t>
      </w:r>
      <w:bookmarkEnd w:id="6"/>
    </w:p>
    <w:p w14:paraId="2A12A4BA" w14:textId="77777777" w:rsidR="003E3B2B" w:rsidRPr="00323620" w:rsidRDefault="003E3B2B" w:rsidP="003E3B2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base de données utilisée dans cette étude est issue de l'Enquête Rurale sur l'Agriculture, la Sécurité Alimentaire et la Nutrition (ERASAN 2024). Elle contient des informations relatives aux caractéristiques socio-économiques des ménages agricoles, à leur exposition aux chocs climatiques ainsi qu'à leur situation en matière de sécurité alimentaire.</w:t>
      </w:r>
    </w:p>
    <w:p w14:paraId="28462BFF" w14:textId="77777777" w:rsidR="003E3B2B" w:rsidRPr="00323620" w:rsidRDefault="003E3B2B" w:rsidP="003E3B2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L'objectif de cette première étape est de présenter les principales caractéristiques de la base avant de procéder au nettoyage et aux analyses économétriques et actuarielles.</w:t>
      </w:r>
    </w:p>
    <w:p w14:paraId="27128C00" w14:textId="77777777" w:rsidR="003E3B2B" w:rsidRPr="00F2052E" w:rsidRDefault="003E3B2B" w:rsidP="00F2052E">
      <w:pPr>
        <w:rPr>
          <w:b/>
          <w:bCs/>
          <w:lang w:eastAsia="fr-FR"/>
        </w:rPr>
      </w:pPr>
      <w:r w:rsidRPr="00F2052E">
        <w:rPr>
          <w:b/>
          <w:bCs/>
          <w:lang w:eastAsia="fr-FR"/>
        </w:rPr>
        <w:t>Nombre d'observations</w:t>
      </w:r>
    </w:p>
    <w:p w14:paraId="0D919A3B" w14:textId="77777777" w:rsidR="003E3B2B" w:rsidRPr="00323620" w:rsidRDefault="003E3B2B" w:rsidP="003E3B2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base de données comprend 1 398 observations, chacune représentant un ménage agricole enquêté.</w:t>
      </w:r>
    </w:p>
    <w:p w14:paraId="25D68A70" w14:textId="77777777" w:rsidR="003E3B2B" w:rsidRPr="00F2052E" w:rsidRDefault="003E3B2B" w:rsidP="00F2052E">
      <w:pPr>
        <w:rPr>
          <w:b/>
          <w:bCs/>
          <w:lang w:eastAsia="fr-FR"/>
        </w:rPr>
      </w:pPr>
      <w:r w:rsidRPr="00F2052E">
        <w:rPr>
          <w:b/>
          <w:bCs/>
          <w:lang w:eastAsia="fr-FR"/>
        </w:rPr>
        <w:t>Nombre de variables</w:t>
      </w:r>
    </w:p>
    <w:p w14:paraId="3289A0F9" w14:textId="77777777" w:rsidR="003E3B2B" w:rsidRPr="00323620" w:rsidRDefault="003E3B2B" w:rsidP="003E3B2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base contient 26 variables décrivant les caractéristiques démographiques, économiques, climatiques et alimentaires des ménages.</w:t>
      </w:r>
    </w:p>
    <w:p w14:paraId="64F14E14" w14:textId="77777777" w:rsidR="003E3B2B" w:rsidRPr="00F2052E" w:rsidRDefault="003E3B2B" w:rsidP="00F2052E">
      <w:pPr>
        <w:rPr>
          <w:b/>
          <w:bCs/>
          <w:lang w:eastAsia="fr-FR"/>
        </w:rPr>
      </w:pPr>
      <w:r w:rsidRPr="00F2052E">
        <w:rPr>
          <w:b/>
          <w:bCs/>
          <w:lang w:eastAsia="fr-FR"/>
        </w:rPr>
        <w:t>Types des variables</w:t>
      </w:r>
    </w:p>
    <w:p w14:paraId="184D40C1" w14:textId="77777777" w:rsidR="003E3B2B" w:rsidRPr="00323620" w:rsidRDefault="003E3B2B" w:rsidP="003E3B2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variables sont réparties selon les types suivants :</w:t>
      </w:r>
    </w:p>
    <w:tbl>
      <w:tblPr>
        <w:tblStyle w:val="TableauGrille4-Accentuation1"/>
        <w:tblW w:w="4959" w:type="dxa"/>
        <w:jc w:val="center"/>
        <w:tblLook w:val="04A0" w:firstRow="1" w:lastRow="0" w:firstColumn="1" w:lastColumn="0" w:noHBand="0" w:noVBand="1"/>
      </w:tblPr>
      <w:tblGrid>
        <w:gridCol w:w="3749"/>
        <w:gridCol w:w="1210"/>
      </w:tblGrid>
      <w:tr w:rsidR="003E3B2B" w:rsidRPr="00323620" w14:paraId="33943BD3" w14:textId="77777777" w:rsidTr="00F2052E">
        <w:trPr>
          <w:cnfStyle w:val="100000000000" w:firstRow="1" w:lastRow="0" w:firstColumn="0" w:lastColumn="0" w:oddVBand="0" w:evenVBand="0" w:oddHBand="0" w:evenHBand="0" w:firstRowFirstColumn="0" w:firstRowLastColumn="0" w:lastRowFirstColumn="0" w:lastRowLastColumn="0"/>
          <w:trHeight w:val="4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B9E20F" w14:textId="77777777" w:rsidR="003E3B2B" w:rsidRPr="00323620" w:rsidRDefault="003E3B2B" w:rsidP="00F2052E">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Type de variable</w:t>
            </w:r>
          </w:p>
        </w:tc>
        <w:tc>
          <w:tcPr>
            <w:tcW w:w="0" w:type="auto"/>
            <w:hideMark/>
          </w:tcPr>
          <w:p w14:paraId="04225143" w14:textId="77777777" w:rsidR="003E3B2B" w:rsidRPr="00323620" w:rsidRDefault="003E3B2B" w:rsidP="00F205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Nombre</w:t>
            </w:r>
          </w:p>
        </w:tc>
      </w:tr>
      <w:tr w:rsidR="003E3B2B" w:rsidRPr="00323620" w14:paraId="1C7377B6" w14:textId="77777777" w:rsidTr="00F2052E">
        <w:trPr>
          <w:cnfStyle w:val="000000100000" w:firstRow="0" w:lastRow="0" w:firstColumn="0" w:lastColumn="0" w:oddVBand="0" w:evenVBand="0" w:oddHBand="1" w:evenHBand="0" w:firstRowFirstColumn="0" w:firstRowLastColumn="0" w:lastRowFirstColumn="0" w:lastRowLastColumn="0"/>
          <w:trHeight w:val="4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C7E83D" w14:textId="77777777" w:rsidR="003E3B2B" w:rsidRPr="00323620" w:rsidRDefault="003E3B2B" w:rsidP="00F2052E">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Object (variables qualitatives)</w:t>
            </w:r>
          </w:p>
        </w:tc>
        <w:tc>
          <w:tcPr>
            <w:tcW w:w="0" w:type="auto"/>
            <w:hideMark/>
          </w:tcPr>
          <w:p w14:paraId="08255D28" w14:textId="77777777" w:rsidR="003E3B2B" w:rsidRPr="00323620" w:rsidRDefault="003E3B2B" w:rsidP="00F205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21</w:t>
            </w:r>
          </w:p>
        </w:tc>
      </w:tr>
      <w:tr w:rsidR="003E3B2B" w:rsidRPr="00323620" w14:paraId="061069B9" w14:textId="77777777" w:rsidTr="00F2052E">
        <w:trPr>
          <w:trHeight w:val="4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C45317" w14:textId="77777777" w:rsidR="003E3B2B" w:rsidRPr="00323620" w:rsidRDefault="003E3B2B" w:rsidP="00F2052E">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Integer (int64)</w:t>
            </w:r>
          </w:p>
        </w:tc>
        <w:tc>
          <w:tcPr>
            <w:tcW w:w="0" w:type="auto"/>
            <w:hideMark/>
          </w:tcPr>
          <w:p w14:paraId="4AB46841" w14:textId="77777777" w:rsidR="003E3B2B" w:rsidRPr="00323620" w:rsidRDefault="003E3B2B" w:rsidP="00F205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w:t>
            </w:r>
          </w:p>
        </w:tc>
      </w:tr>
      <w:tr w:rsidR="003E3B2B" w:rsidRPr="00323620" w14:paraId="1F84A4A6" w14:textId="77777777" w:rsidTr="00F2052E">
        <w:trPr>
          <w:cnfStyle w:val="000000100000" w:firstRow="0" w:lastRow="0" w:firstColumn="0" w:lastColumn="0" w:oddVBand="0" w:evenVBand="0" w:oddHBand="1" w:evenHBand="0" w:firstRowFirstColumn="0" w:firstRowLastColumn="0" w:lastRowFirstColumn="0" w:lastRowLastColumn="0"/>
          <w:trHeight w:val="4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B48518" w14:textId="77777777" w:rsidR="003E3B2B" w:rsidRPr="00323620" w:rsidRDefault="003E3B2B" w:rsidP="00F2052E">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Float (float64)</w:t>
            </w:r>
          </w:p>
        </w:tc>
        <w:tc>
          <w:tcPr>
            <w:tcW w:w="0" w:type="auto"/>
            <w:hideMark/>
          </w:tcPr>
          <w:p w14:paraId="2E62CDF9" w14:textId="77777777" w:rsidR="003E3B2B" w:rsidRPr="00323620" w:rsidRDefault="003E3B2B" w:rsidP="00F2052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w:t>
            </w:r>
          </w:p>
        </w:tc>
      </w:tr>
      <w:tr w:rsidR="003E3B2B" w:rsidRPr="00323620" w14:paraId="76596FBB" w14:textId="77777777" w:rsidTr="00F2052E">
        <w:trPr>
          <w:trHeight w:val="41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AD29F4" w14:textId="77777777" w:rsidR="003E3B2B" w:rsidRPr="00323620" w:rsidRDefault="003E3B2B" w:rsidP="00F2052E">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Total</w:t>
            </w:r>
          </w:p>
        </w:tc>
        <w:tc>
          <w:tcPr>
            <w:tcW w:w="0" w:type="auto"/>
            <w:hideMark/>
          </w:tcPr>
          <w:p w14:paraId="142F5195" w14:textId="77777777" w:rsidR="003E3B2B" w:rsidRPr="00323620" w:rsidRDefault="003E3B2B" w:rsidP="00F2052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26</w:t>
            </w:r>
          </w:p>
        </w:tc>
      </w:tr>
    </w:tbl>
    <w:p w14:paraId="60205863" w14:textId="77777777" w:rsidR="003E3B2B" w:rsidRPr="00323620" w:rsidRDefault="003E3B2B" w:rsidP="003E3B2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forte proportion de variables qualitatives est cohérente avec la nature de l'enquête, qui recueille principalement des informations catégorielles telles que le département, le sexe du chef de ménage, la tranche d'âge, les événements climatiques observés, les stratégies d'adaptation et les pratiques alimentaires. Les variables numériques correspondent principalement aux indicateurs quantitatifs comme le revenu, les dépenses alimentaires et le nombre de stratégies d'adaptation.</w:t>
      </w:r>
    </w:p>
    <w:p w14:paraId="53EBA6C1" w14:textId="77777777" w:rsidR="003E3B2B" w:rsidRPr="00F2052E" w:rsidRDefault="003E3B2B" w:rsidP="00F2052E">
      <w:pPr>
        <w:rPr>
          <w:b/>
          <w:bCs/>
          <w:lang w:eastAsia="fr-FR"/>
        </w:rPr>
      </w:pPr>
      <w:r w:rsidRPr="00F2052E">
        <w:rPr>
          <w:b/>
          <w:bCs/>
          <w:lang w:eastAsia="fr-FR"/>
        </w:rPr>
        <w:t>Aperçu de la base de données</w:t>
      </w:r>
    </w:p>
    <w:p w14:paraId="12691D52" w14:textId="77777777" w:rsidR="003E3B2B" w:rsidRPr="00323620" w:rsidRDefault="003E3B2B" w:rsidP="003E3B2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premières observations montrent que chaque ligne correspond à un ménage agricole identifié par un numéro unique (ID). Les variables disponibles couvrent notamment :</w:t>
      </w:r>
    </w:p>
    <w:p w14:paraId="65969925" w14:textId="77777777" w:rsidR="003E3B2B" w:rsidRPr="00323620" w:rsidRDefault="003E3B2B" w:rsidP="003E3B2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caractéristiques socio-démographiques (département, sexe, âge, taille du ménage) ;</w:t>
      </w:r>
    </w:p>
    <w:p w14:paraId="5D7E0FC9" w14:textId="77777777" w:rsidR="003E3B2B" w:rsidRPr="00323620" w:rsidRDefault="003E3B2B" w:rsidP="003E3B2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les informations relatives aux ressources du ménage (bétail, matériel agricole, accès à l'eau) ;</w:t>
      </w:r>
    </w:p>
    <w:p w14:paraId="483068B6" w14:textId="77777777" w:rsidR="003E3B2B" w:rsidRPr="00323620" w:rsidRDefault="003E3B2B" w:rsidP="003E3B2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chocs climatiques (inondation, pluies insuffisantes, pluies hors saison) ;</w:t>
      </w:r>
    </w:p>
    <w:p w14:paraId="042DEE08" w14:textId="77777777" w:rsidR="003E3B2B" w:rsidRPr="00323620" w:rsidRDefault="003E3B2B" w:rsidP="003E3B2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indicateurs de sécurité alimentaire (SCI, SCA, GCA, dépenses alimentaires, part des dépenses alimentaires) ;</w:t>
      </w:r>
    </w:p>
    <w:p w14:paraId="71114933" w14:textId="77777777" w:rsidR="003E3B2B" w:rsidRPr="00323620" w:rsidRDefault="003E3B2B" w:rsidP="003E3B2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stratégies d'adaptation adoptées par les ménages (aliments moins préférés, emprunts alimentaires, réduction de la quantité de nourriture, réduction du nombre de repas, garder la faim) ;</w:t>
      </w:r>
    </w:p>
    <w:p w14:paraId="3F320E62" w14:textId="77777777" w:rsidR="003E3B2B" w:rsidRPr="00323620" w:rsidRDefault="003E3B2B" w:rsidP="003E3B2B">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informations relatives aux assurances agricoles.</w:t>
      </w:r>
    </w:p>
    <w:p w14:paraId="7E5E8BF5" w14:textId="77777777" w:rsidR="003E3B2B" w:rsidRPr="00323620" w:rsidRDefault="003E3B2B" w:rsidP="003E3B2B">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Cette première exploration montre que la base est suffisamment riche pour étudier les déterminants de la sécurité alimentaire des ménages ruraux ainsi que l'effet des chocs climatiques à l'aide de modèles économétriques et actuariels. Les étapes suivantes consisteront à filtrer les observations selon les critères définis dans l'énoncé, à préparer les données pour les analyses et à construire les variables nécessaires aux différents modèles statistiques.</w:t>
      </w:r>
    </w:p>
    <w:p w14:paraId="0218CBA6" w14:textId="77777777" w:rsidR="007B3E50" w:rsidRPr="00F2052E" w:rsidRDefault="007B3E50" w:rsidP="00F2052E">
      <w:pPr>
        <w:pStyle w:val="Titre2"/>
        <w:rPr>
          <w:rFonts w:eastAsia="Times New Roman"/>
          <w:lang w:eastAsia="fr-FR"/>
        </w:rPr>
      </w:pPr>
      <w:bookmarkStart w:id="7" w:name="_Toc235661303"/>
      <w:r w:rsidRPr="00F2052E">
        <w:rPr>
          <w:rFonts w:eastAsia="Times New Roman"/>
          <w:lang w:eastAsia="fr-FR"/>
        </w:rPr>
        <w:t>1.2 Filtrage des données</w:t>
      </w:r>
      <w:bookmarkEnd w:id="7"/>
    </w:p>
    <w:p w14:paraId="0C495EC6" w14:textId="77777777" w:rsidR="007B3E50" w:rsidRPr="00323620" w:rsidRDefault="007B3E50" w:rsidP="007B3E5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Avant de procéder aux analyses économétriques et actuarielles, un filtrage des données a été réalisé conformément aux consignes de l'énoncé. L'objectif est de retenir uniquement les ménages agricoles présentant à la fois un niveau de revenu et de dépenses alimentaires supérieur à 120 000 FCFA.</w:t>
      </w:r>
    </w:p>
    <w:p w14:paraId="75C57FA3" w14:textId="77777777" w:rsidR="007B3E50" w:rsidRPr="00F2052E" w:rsidRDefault="007B3E50" w:rsidP="00F2052E">
      <w:pPr>
        <w:rPr>
          <w:b/>
          <w:bCs/>
          <w:lang w:eastAsia="fr-FR"/>
        </w:rPr>
      </w:pPr>
      <w:r w:rsidRPr="00F2052E">
        <w:rPr>
          <w:b/>
          <w:bCs/>
          <w:lang w:eastAsia="fr-FR"/>
        </w:rPr>
        <w:t>Nettoyage des variables monétaires</w:t>
      </w:r>
    </w:p>
    <w:p w14:paraId="34BE7968" w14:textId="77777777" w:rsidR="007B3E50" w:rsidRPr="00323620" w:rsidRDefault="007B3E50" w:rsidP="007B3E5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variables Montant.Revenu et Dep.Alim contenaient des valeurs enregistrées sous différents formats (chaînes de caractères, espaces, guillemets ou virgules comme séparateurs décimaux). Afin de garantir la qualité des analyses, un prétraitement a été effectué en Python pour :</w:t>
      </w:r>
    </w:p>
    <w:p w14:paraId="0A445663" w14:textId="77777777" w:rsidR="007B3E50" w:rsidRPr="00323620" w:rsidRDefault="007B3E50" w:rsidP="007B3E50">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supprimer les espaces et les caractères inutiles ;</w:t>
      </w:r>
    </w:p>
    <w:p w14:paraId="7AB2D201" w14:textId="77777777" w:rsidR="007B3E50" w:rsidRPr="00323620" w:rsidRDefault="007B3E50" w:rsidP="007B3E50">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remplacer les virgules par des points lorsque cela était nécessaire ;</w:t>
      </w:r>
    </w:p>
    <w:p w14:paraId="392F597D" w14:textId="77777777" w:rsidR="007B3E50" w:rsidRPr="00323620" w:rsidRDefault="007B3E50" w:rsidP="007B3E50">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convertir les valeurs en format numérique ;</w:t>
      </w:r>
    </w:p>
    <w:p w14:paraId="6888E441" w14:textId="77777777" w:rsidR="007B3E50" w:rsidRPr="00323620" w:rsidRDefault="007B3E50" w:rsidP="007B3E50">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transformer les valeurs invalides en valeurs manquantes (</w:t>
      </w:r>
      <w:r w:rsidRPr="00323620">
        <w:rPr>
          <w:rFonts w:ascii="Times New Roman" w:eastAsia="Times New Roman" w:hAnsi="Times New Roman" w:cs="Times New Roman"/>
          <w:i/>
          <w:iCs/>
          <w:kern w:val="0"/>
          <w:lang w:eastAsia="fr-FR"/>
          <w14:ligatures w14:val="none"/>
        </w:rPr>
        <w:t>NaN</w:t>
      </w:r>
      <w:r w:rsidRPr="00323620">
        <w:rPr>
          <w:rFonts w:ascii="Times New Roman" w:eastAsia="Times New Roman" w:hAnsi="Times New Roman" w:cs="Times New Roman"/>
          <w:kern w:val="0"/>
          <w:lang w:eastAsia="fr-FR"/>
          <w14:ligatures w14:val="none"/>
        </w:rPr>
        <w:t>).</w:t>
      </w:r>
    </w:p>
    <w:p w14:paraId="66A97544" w14:textId="77777777" w:rsidR="007B3E50" w:rsidRPr="00323620" w:rsidRDefault="007B3E50" w:rsidP="007B3E5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Cette étape permet d'obtenir des variables quantitatives exploitables pour les traitements statistiques.</w:t>
      </w:r>
    </w:p>
    <w:p w14:paraId="0E04A1E0" w14:textId="77777777" w:rsidR="007B3E50" w:rsidRPr="00F2052E" w:rsidRDefault="007B3E50" w:rsidP="00F2052E">
      <w:pPr>
        <w:rPr>
          <w:b/>
          <w:bCs/>
          <w:lang w:eastAsia="fr-FR"/>
        </w:rPr>
      </w:pPr>
      <w:r w:rsidRPr="00F2052E">
        <w:rPr>
          <w:b/>
          <w:bCs/>
          <w:lang w:eastAsia="fr-FR"/>
        </w:rPr>
        <w:t>Critère de filtrage</w:t>
      </w:r>
    </w:p>
    <w:p w14:paraId="62C2BEA1" w14:textId="77777777" w:rsidR="007B3E50" w:rsidRPr="00323620" w:rsidRDefault="007B3E50" w:rsidP="007B3E5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ménages retenus sont ceux qui satisfont simultanément les deux conditions suivantes :</w:t>
      </w:r>
    </w:p>
    <w:p w14:paraId="6417FF6D" w14:textId="77777777" w:rsidR="007B3E50" w:rsidRPr="00323620" w:rsidRDefault="007B3E50" w:rsidP="007B3E5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Montant du revenu &gt; 120 000 FCFA ;</w:t>
      </w:r>
    </w:p>
    <w:p w14:paraId="07AEE9BE" w14:textId="77777777" w:rsidR="007B3E50" w:rsidRPr="00323620" w:rsidRDefault="007B3E50" w:rsidP="007B3E50">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Dépenses alimentaires &gt; 120 000 FCFA.</w:t>
      </w:r>
    </w:p>
    <w:p w14:paraId="158A61B3" w14:textId="77777777" w:rsidR="00BF7167" w:rsidRDefault="00BF7167" w:rsidP="00F2052E">
      <w:pPr>
        <w:rPr>
          <w:b/>
          <w:bCs/>
          <w:lang w:eastAsia="fr-FR"/>
        </w:rPr>
      </w:pPr>
    </w:p>
    <w:p w14:paraId="4A048DA1" w14:textId="77777777" w:rsidR="00BF7167" w:rsidRDefault="00BF7167" w:rsidP="00F2052E">
      <w:pPr>
        <w:rPr>
          <w:b/>
          <w:bCs/>
          <w:lang w:eastAsia="fr-FR"/>
        </w:rPr>
      </w:pPr>
    </w:p>
    <w:p w14:paraId="5C49DC23" w14:textId="78D2CCB7" w:rsidR="007B3E50" w:rsidRPr="00F2052E" w:rsidRDefault="007B3E50" w:rsidP="00F2052E">
      <w:pPr>
        <w:rPr>
          <w:b/>
          <w:bCs/>
          <w:lang w:eastAsia="fr-FR"/>
        </w:rPr>
      </w:pPr>
      <w:r w:rsidRPr="00F2052E">
        <w:rPr>
          <w:b/>
          <w:bCs/>
          <w:lang w:eastAsia="fr-FR"/>
        </w:rPr>
        <w:lastRenderedPageBreak/>
        <w:t>Résultats du filtrage</w:t>
      </w:r>
    </w:p>
    <w:p w14:paraId="188F1ACF" w14:textId="77777777" w:rsidR="007B3E50" w:rsidRPr="00323620" w:rsidRDefault="007B3E50" w:rsidP="007B3E5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Avant le filtrage, les principales statistiques observées sur les variables monétaires étaient les suivantes :</w:t>
      </w:r>
    </w:p>
    <w:tbl>
      <w:tblPr>
        <w:tblStyle w:val="TableauGrille4-Accentuation1"/>
        <w:tblW w:w="5850" w:type="dxa"/>
        <w:jc w:val="center"/>
        <w:tblLook w:val="04A0" w:firstRow="1" w:lastRow="0" w:firstColumn="1" w:lastColumn="0" w:noHBand="0" w:noVBand="1"/>
      </w:tblPr>
      <w:tblGrid>
        <w:gridCol w:w="2464"/>
        <w:gridCol w:w="1225"/>
        <w:gridCol w:w="2161"/>
      </w:tblGrid>
      <w:tr w:rsidR="007B3E50" w:rsidRPr="00323620" w14:paraId="11460539" w14:textId="77777777" w:rsidTr="00F2052E">
        <w:trPr>
          <w:cnfStyle w:val="100000000000" w:firstRow="1" w:lastRow="0" w:firstColumn="0" w:lastColumn="0" w:oddVBand="0" w:evenVBand="0" w:oddHBand="0"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0446D9" w14:textId="77777777" w:rsidR="007B3E50" w:rsidRPr="00323620" w:rsidRDefault="007B3E50" w:rsidP="007B3E50">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Variable</w:t>
            </w:r>
          </w:p>
        </w:tc>
        <w:tc>
          <w:tcPr>
            <w:tcW w:w="0" w:type="auto"/>
            <w:hideMark/>
          </w:tcPr>
          <w:p w14:paraId="501ECFE4" w14:textId="77777777" w:rsidR="007B3E50" w:rsidRPr="00323620" w:rsidRDefault="007B3E50" w:rsidP="007B3E5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Minimum</w:t>
            </w:r>
          </w:p>
        </w:tc>
        <w:tc>
          <w:tcPr>
            <w:tcW w:w="0" w:type="auto"/>
            <w:hideMark/>
          </w:tcPr>
          <w:p w14:paraId="491A4E98" w14:textId="77777777" w:rsidR="007B3E50" w:rsidRPr="00323620" w:rsidRDefault="007B3E50" w:rsidP="007B3E5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Maximum</w:t>
            </w:r>
          </w:p>
        </w:tc>
      </w:tr>
      <w:tr w:rsidR="007B3E50" w:rsidRPr="00323620" w14:paraId="16F90BB0" w14:textId="77777777" w:rsidTr="00F2052E">
        <w:trPr>
          <w:cnfStyle w:val="000000100000" w:firstRow="0" w:lastRow="0" w:firstColumn="0" w:lastColumn="0" w:oddVBand="0" w:evenVBand="0" w:oddHBand="1"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4313AE" w14:textId="77777777" w:rsidR="007B3E50" w:rsidRPr="00323620" w:rsidRDefault="007B3E50" w:rsidP="007B3E50">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Montant du revenu</w:t>
            </w:r>
          </w:p>
        </w:tc>
        <w:tc>
          <w:tcPr>
            <w:tcW w:w="0" w:type="auto"/>
            <w:hideMark/>
          </w:tcPr>
          <w:p w14:paraId="1656C7FD" w14:textId="77777777" w:rsidR="007B3E50" w:rsidRPr="00323620" w:rsidRDefault="007B3E50" w:rsidP="007B3E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 FCFA</w:t>
            </w:r>
          </w:p>
        </w:tc>
        <w:tc>
          <w:tcPr>
            <w:tcW w:w="0" w:type="auto"/>
            <w:hideMark/>
          </w:tcPr>
          <w:p w14:paraId="1A42FD38" w14:textId="77777777" w:rsidR="007B3E50" w:rsidRPr="00323620" w:rsidRDefault="007B3E50" w:rsidP="007B3E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19 000 000 FCFA</w:t>
            </w:r>
          </w:p>
        </w:tc>
      </w:tr>
      <w:tr w:rsidR="007B3E50" w:rsidRPr="00323620" w14:paraId="05523465" w14:textId="77777777" w:rsidTr="00F2052E">
        <w:trPr>
          <w:trHeight w:val="4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421735" w14:textId="77777777" w:rsidR="007B3E50" w:rsidRPr="00323620" w:rsidRDefault="007B3E50" w:rsidP="007B3E50">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Dépenses alimentaires</w:t>
            </w:r>
          </w:p>
        </w:tc>
        <w:tc>
          <w:tcPr>
            <w:tcW w:w="0" w:type="auto"/>
            <w:hideMark/>
          </w:tcPr>
          <w:p w14:paraId="618135E7" w14:textId="77777777" w:rsidR="007B3E50" w:rsidRPr="00323620" w:rsidRDefault="007B3E50" w:rsidP="007B3E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 FCFA</w:t>
            </w:r>
          </w:p>
        </w:tc>
        <w:tc>
          <w:tcPr>
            <w:tcW w:w="0" w:type="auto"/>
            <w:hideMark/>
          </w:tcPr>
          <w:p w14:paraId="34FDBD41" w14:textId="77777777" w:rsidR="007B3E50" w:rsidRPr="00323620" w:rsidRDefault="007B3E50" w:rsidP="007B3E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250 106 496 FCFA</w:t>
            </w:r>
          </w:p>
        </w:tc>
      </w:tr>
    </w:tbl>
    <w:p w14:paraId="3DB0A8A2" w14:textId="77777777" w:rsidR="007B3E50" w:rsidRPr="00323620" w:rsidRDefault="007B3E50" w:rsidP="007B3E5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Après application des critères de sélection :</w:t>
      </w:r>
    </w:p>
    <w:p w14:paraId="3D42338E" w14:textId="77777777" w:rsidR="007B3E50" w:rsidRPr="00323620" w:rsidRDefault="007B3E50" w:rsidP="007B3E5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Nombre initial de ménages : 1 398 ;</w:t>
      </w:r>
    </w:p>
    <w:p w14:paraId="2FC0AD39" w14:textId="77777777" w:rsidR="007B3E50" w:rsidRPr="00323620" w:rsidRDefault="007B3E50" w:rsidP="007B3E5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Nombre de ménages conservés : 80 ;</w:t>
      </w:r>
    </w:p>
    <w:p w14:paraId="0DC226FF" w14:textId="77777777" w:rsidR="007B3E50" w:rsidRPr="00323620" w:rsidRDefault="007B3E50" w:rsidP="007B3E50">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Proportion des ménages retenus : 5,7 %.</w:t>
      </w:r>
    </w:p>
    <w:p w14:paraId="6C5EBC75" w14:textId="77777777" w:rsidR="007B3E50" w:rsidRPr="00323620" w:rsidRDefault="007B3E50" w:rsidP="007B3E5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Ainsi, seuls les ménages présentant simultanément un revenu élevé et des dépenses alimentaires supérieures au seuil fixé ont été retenus pour la suite des analyses. Ce sous-échantillon constitue la base de données Climat.SécAlim.2024, qui sera utilisée pour les modèles économétriques et actuariels présentés dans les sections suivantes.</w:t>
      </w:r>
    </w:p>
    <w:p w14:paraId="0970BAB6" w14:textId="77777777" w:rsidR="007B3E50" w:rsidRPr="00323620" w:rsidRDefault="007B3E50" w:rsidP="007B3E5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filtrage permet de concentrer l'étude sur les ménages répondant aux critères définis dans l'énoncé et garantit la cohérence des analyses réalisées sur la population ciblée.</w:t>
      </w:r>
    </w:p>
    <w:p w14:paraId="59E6C5F8" w14:textId="77777777" w:rsidR="00DB3B83" w:rsidRPr="00323620" w:rsidRDefault="00DB3B83" w:rsidP="00F2052E">
      <w:pPr>
        <w:pStyle w:val="Titre2"/>
        <w:rPr>
          <w:rFonts w:eastAsia="Times New Roman"/>
          <w:lang w:eastAsia="fr-FR"/>
        </w:rPr>
      </w:pPr>
      <w:bookmarkStart w:id="8" w:name="_Toc235661304"/>
      <w:r w:rsidRPr="00323620">
        <w:rPr>
          <w:rFonts w:eastAsia="Times New Roman"/>
          <w:lang w:eastAsia="fr-FR"/>
        </w:rPr>
        <w:t>1.3 Extraction des variables</w:t>
      </w:r>
      <w:bookmarkEnd w:id="8"/>
    </w:p>
    <w:p w14:paraId="0545A1D3"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À l'issue du filtrage des données, les variables nécessaires aux analyses économétriques et actuarielles ont été sélectionnées afin de constituer une nouvelle base de données de travail. Cette étape consiste à extraire uniquement les variables utiles à l'étude conformément aux exigences de l'énoncé.</w:t>
      </w:r>
    </w:p>
    <w:p w14:paraId="5B5DD040"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Au total, 21 variables ont été retenues. Elles couvrent les caractéristiques socio-démographiques des ménages, les informations relatives aux chocs climatiques, les indicateurs de sécurité alimentaire ainsi que les stratégies d'adaptation mises en œuvre par les ménages.</w:t>
      </w:r>
    </w:p>
    <w:p w14:paraId="390B14B9"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variables extraites sont les suivantes :</w:t>
      </w:r>
    </w:p>
    <w:p w14:paraId="7926BF24"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ID ;</w:t>
      </w:r>
    </w:p>
    <w:p w14:paraId="5E7FC249"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département ;</w:t>
      </w:r>
    </w:p>
    <w:p w14:paraId="664D4E3F"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période.soudure ;</w:t>
      </w:r>
    </w:p>
    <w:p w14:paraId="3EBFBE06"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sexe ;</w:t>
      </w:r>
    </w:p>
    <w:p w14:paraId="5CE9BEAD"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taille ;</w:t>
      </w:r>
    </w:p>
    <w:p w14:paraId="0E44CC2A"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age ;</w:t>
      </w:r>
    </w:p>
    <w:p w14:paraId="00592E85"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Inondation ;</w:t>
      </w:r>
    </w:p>
    <w:p w14:paraId="785A4DD3"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Pluies.Insuf ;</w:t>
      </w:r>
    </w:p>
    <w:p w14:paraId="3B68899F"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Pluies.HorsSaison ;</w:t>
      </w:r>
    </w:p>
    <w:p w14:paraId="34746544"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SCI ;</w:t>
      </w:r>
    </w:p>
    <w:p w14:paraId="705DA6A2"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SCA ;</w:t>
      </w:r>
    </w:p>
    <w:p w14:paraId="53CE9940"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Gca ;</w:t>
      </w:r>
    </w:p>
    <w:p w14:paraId="37DA0497"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Montant.Revenu ;</w:t>
      </w:r>
    </w:p>
    <w:p w14:paraId="41EEF49D"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Dep.Alim ;</w:t>
      </w:r>
    </w:p>
    <w:p w14:paraId="072B0A1F"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Part.DepAlim ;</w:t>
      </w:r>
    </w:p>
    <w:p w14:paraId="19300DFF"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Alim.MoinsPréf ;</w:t>
      </w:r>
    </w:p>
    <w:p w14:paraId="6395B518"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Emprunt.Alim ;</w:t>
      </w:r>
    </w:p>
    <w:p w14:paraId="0151422C"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Red.QuantNourr ;</w:t>
      </w:r>
    </w:p>
    <w:p w14:paraId="25644D68"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Red.NbrRepasJour ;</w:t>
      </w:r>
    </w:p>
    <w:p w14:paraId="13FA43D6"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Garder.la.Faim ;</w:t>
      </w:r>
    </w:p>
    <w:p w14:paraId="03091870" w14:textId="77777777" w:rsidR="00DB3B83" w:rsidRPr="00323620" w:rsidRDefault="00DB3B83" w:rsidP="00DB3B83">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Type.Ass.Agr.</w:t>
      </w:r>
    </w:p>
    <w:p w14:paraId="0EFB388D"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Après cette sélection, une nouvelle base de données a été créée afin de servir de support aux analyses statistiques. Cette base, enregistrée sous le nom Climat.SecAlim.2024.csv, contient 80 observations et 21 variables avant les opérations de nettoyage et la création de nouvelles variables. Elle constitue la base de travail utilisée pour l'ensemble des analyses économétriques et actuarielles présentées dans ce rapport.</w:t>
      </w:r>
    </w:p>
    <w:p w14:paraId="56B5295E" w14:textId="77777777" w:rsidR="00DB3B83" w:rsidRPr="00323620" w:rsidRDefault="00DB3B83" w:rsidP="00F2052E">
      <w:pPr>
        <w:pStyle w:val="Titre2"/>
        <w:rPr>
          <w:rFonts w:eastAsia="Times New Roman"/>
          <w:lang w:eastAsia="fr-FR"/>
        </w:rPr>
      </w:pPr>
      <w:bookmarkStart w:id="9" w:name="_Toc235661305"/>
      <w:r w:rsidRPr="00323620">
        <w:rPr>
          <w:rFonts w:eastAsia="Times New Roman"/>
          <w:lang w:eastAsia="fr-FR"/>
        </w:rPr>
        <w:t>1.4 Nettoyage des données</w:t>
      </w:r>
      <w:bookmarkEnd w:id="9"/>
    </w:p>
    <w:p w14:paraId="7F00CD74"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Avant l'estimation des différents modèles statistiques, plusieurs opérations de préparation des données ont été réalisées afin d'améliorer leur qualité et de garantir la fiabilité des résultats.</w:t>
      </w:r>
    </w:p>
    <w:p w14:paraId="5CD6DC9E" w14:textId="77777777" w:rsidR="00DB3B83" w:rsidRPr="00F2052E" w:rsidRDefault="00DB3B83" w:rsidP="00F2052E">
      <w:pPr>
        <w:rPr>
          <w:b/>
          <w:bCs/>
          <w:lang w:eastAsia="fr-FR"/>
        </w:rPr>
      </w:pPr>
      <w:r w:rsidRPr="00F2052E">
        <w:rPr>
          <w:b/>
          <w:bCs/>
          <w:lang w:eastAsia="fr-FR"/>
        </w:rPr>
        <w:t>Vérification des valeurs manquantes</w:t>
      </w:r>
    </w:p>
    <w:p w14:paraId="39DA6E71"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Une vérification des valeurs manquantes a été effectuée sur l'ensemble des variables de la base Climat.SecAlim.2024. Les résultats montrent que toutes les variables sont complètes, à l'exception de la variable âge, qui présente deux (2) valeurs manquantes. Cette proportion étant très faible (2,5 % de l'échantillon), elle n'est pas susceptible d'influencer significativement les analyses.</w:t>
      </w:r>
    </w:p>
    <w:p w14:paraId="0BCBC51D" w14:textId="77777777" w:rsidR="00DB3B83" w:rsidRPr="00F2052E" w:rsidRDefault="00DB3B83" w:rsidP="00F2052E">
      <w:pPr>
        <w:rPr>
          <w:b/>
          <w:bCs/>
          <w:lang w:eastAsia="fr-FR"/>
        </w:rPr>
      </w:pPr>
      <w:r w:rsidRPr="00F2052E">
        <w:rPr>
          <w:b/>
          <w:bCs/>
          <w:lang w:eastAsia="fr-FR"/>
        </w:rPr>
        <w:t>Vérification des doublons</w:t>
      </w:r>
    </w:p>
    <w:p w14:paraId="235597C5"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Une recherche des observations dupliquées a été réalisée afin de s'assurer que chaque ménage est représenté une seule fois dans la base de données. Aucun doublon n'a été détecté, ce qui confirme l'intégrité du jeu de données.</w:t>
      </w:r>
    </w:p>
    <w:p w14:paraId="25AC16D1" w14:textId="77777777" w:rsidR="00DB3B83" w:rsidRPr="00F2052E" w:rsidRDefault="00DB3B83" w:rsidP="00F2052E">
      <w:pPr>
        <w:rPr>
          <w:b/>
          <w:bCs/>
          <w:lang w:eastAsia="fr-FR"/>
        </w:rPr>
      </w:pPr>
      <w:r w:rsidRPr="00F2052E">
        <w:rPr>
          <w:b/>
          <w:bCs/>
          <w:lang w:eastAsia="fr-FR"/>
        </w:rPr>
        <w:t>Renommage des variables</w:t>
      </w:r>
    </w:p>
    <w:p w14:paraId="55F416E2" w14:textId="77777777" w:rsidR="00DB3B83"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Afin de faciliter la programmation sous Python et d'améliorer la lisibilité des modèles économétriques, plusieurs variables ont été renommées. Les principales modifications sont résumées dans le tableau suivant :</w:t>
      </w:r>
    </w:p>
    <w:p w14:paraId="20083DEF" w14:textId="77777777" w:rsidR="00BF7167" w:rsidRDefault="00BF7167"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EEF9E52" w14:textId="77777777" w:rsidR="00BF7167" w:rsidRDefault="00BF7167"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6C2634E" w14:textId="77777777" w:rsidR="00BF7167" w:rsidRPr="00323620" w:rsidRDefault="00BF7167"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p>
    <w:tbl>
      <w:tblPr>
        <w:tblStyle w:val="TableauGrille4-Accentuation1"/>
        <w:tblW w:w="5551" w:type="dxa"/>
        <w:jc w:val="center"/>
        <w:tblLook w:val="04A0" w:firstRow="1" w:lastRow="0" w:firstColumn="1" w:lastColumn="0" w:noHBand="0" w:noVBand="1"/>
      </w:tblPr>
      <w:tblGrid>
        <w:gridCol w:w="2672"/>
        <w:gridCol w:w="2879"/>
      </w:tblGrid>
      <w:tr w:rsidR="00DB3B83" w:rsidRPr="00323620" w14:paraId="22003955" w14:textId="77777777" w:rsidTr="00F2052E">
        <w:trPr>
          <w:cnfStyle w:val="100000000000" w:firstRow="1" w:lastRow="0" w:firstColumn="0" w:lastColumn="0" w:oddVBand="0" w:evenVBand="0" w:oddHBand="0"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1EB678" w14:textId="77777777" w:rsidR="00DB3B83" w:rsidRPr="00323620" w:rsidRDefault="00DB3B83" w:rsidP="00DB3B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lastRenderedPageBreak/>
              <w:t>Variable initiale</w:t>
            </w:r>
          </w:p>
        </w:tc>
        <w:tc>
          <w:tcPr>
            <w:tcW w:w="0" w:type="auto"/>
            <w:hideMark/>
          </w:tcPr>
          <w:p w14:paraId="054ACF52" w14:textId="77777777" w:rsidR="00DB3B83" w:rsidRPr="00323620" w:rsidRDefault="00DB3B83" w:rsidP="00DB3B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Nouveau nom</w:t>
            </w:r>
          </w:p>
        </w:tc>
      </w:tr>
      <w:tr w:rsidR="00DB3B83" w:rsidRPr="00323620" w14:paraId="2D01359D" w14:textId="77777777" w:rsidTr="00F2052E">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A442B9" w14:textId="77777777" w:rsidR="00DB3B83" w:rsidRPr="00323620" w:rsidRDefault="00DB3B83" w:rsidP="00DB3B83">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Pluies.Insuf</w:t>
            </w:r>
          </w:p>
        </w:tc>
        <w:tc>
          <w:tcPr>
            <w:tcW w:w="0" w:type="auto"/>
            <w:hideMark/>
          </w:tcPr>
          <w:p w14:paraId="21A0B309" w14:textId="77777777" w:rsidR="00DB3B83" w:rsidRPr="00323620" w:rsidRDefault="00DB3B83" w:rsidP="00DB3B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pluies_insuffisantes</w:t>
            </w:r>
          </w:p>
        </w:tc>
      </w:tr>
      <w:tr w:rsidR="00DB3B83" w:rsidRPr="00323620" w14:paraId="1BCA71FC" w14:textId="77777777" w:rsidTr="00F2052E">
        <w:trPr>
          <w:trHeight w:val="28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729D9B" w14:textId="77777777" w:rsidR="00DB3B83" w:rsidRPr="00323620" w:rsidRDefault="00DB3B83" w:rsidP="00DB3B83">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Pluies.HorsSaison</w:t>
            </w:r>
          </w:p>
        </w:tc>
        <w:tc>
          <w:tcPr>
            <w:tcW w:w="0" w:type="auto"/>
            <w:hideMark/>
          </w:tcPr>
          <w:p w14:paraId="2215076C" w14:textId="77777777" w:rsidR="00DB3B83" w:rsidRPr="00323620" w:rsidRDefault="00DB3B83" w:rsidP="00DB3B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pluies_hors_saison</w:t>
            </w:r>
          </w:p>
        </w:tc>
      </w:tr>
      <w:tr w:rsidR="00DB3B83" w:rsidRPr="00323620" w14:paraId="37D76BB7" w14:textId="77777777" w:rsidTr="00F2052E">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83896B" w14:textId="77777777" w:rsidR="00DB3B83" w:rsidRPr="00323620" w:rsidRDefault="00DB3B83" w:rsidP="00DB3B83">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Montant.Revenu</w:t>
            </w:r>
          </w:p>
        </w:tc>
        <w:tc>
          <w:tcPr>
            <w:tcW w:w="0" w:type="auto"/>
            <w:hideMark/>
          </w:tcPr>
          <w:p w14:paraId="113BA28B" w14:textId="77777777" w:rsidR="00DB3B83" w:rsidRPr="00323620" w:rsidRDefault="00DB3B83" w:rsidP="00DB3B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revenu</w:t>
            </w:r>
          </w:p>
        </w:tc>
      </w:tr>
      <w:tr w:rsidR="00DB3B83" w:rsidRPr="00323620" w14:paraId="4AE867D3" w14:textId="77777777" w:rsidTr="00F2052E">
        <w:trPr>
          <w:trHeight w:val="27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4C0E51" w14:textId="77777777" w:rsidR="00DB3B83" w:rsidRPr="00323620" w:rsidRDefault="00DB3B83" w:rsidP="00DB3B83">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Dep.Alim</w:t>
            </w:r>
          </w:p>
        </w:tc>
        <w:tc>
          <w:tcPr>
            <w:tcW w:w="0" w:type="auto"/>
            <w:hideMark/>
          </w:tcPr>
          <w:p w14:paraId="26CE142A" w14:textId="77777777" w:rsidR="00DB3B83" w:rsidRPr="00323620" w:rsidRDefault="00DB3B83" w:rsidP="00DB3B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depalim</w:t>
            </w:r>
          </w:p>
        </w:tc>
      </w:tr>
      <w:tr w:rsidR="00DB3B83" w:rsidRPr="00323620" w14:paraId="725C7DA3" w14:textId="77777777" w:rsidTr="00F2052E">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E3D7F4" w14:textId="77777777" w:rsidR="00DB3B83" w:rsidRPr="00323620" w:rsidRDefault="00DB3B83" w:rsidP="00DB3B83">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Part.DepAlim</w:t>
            </w:r>
          </w:p>
        </w:tc>
        <w:tc>
          <w:tcPr>
            <w:tcW w:w="0" w:type="auto"/>
            <w:hideMark/>
          </w:tcPr>
          <w:p w14:paraId="4FE07E5C" w14:textId="77777777" w:rsidR="00DB3B83" w:rsidRPr="00323620" w:rsidRDefault="00DB3B83" w:rsidP="00DB3B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part_depalim</w:t>
            </w:r>
          </w:p>
        </w:tc>
      </w:tr>
      <w:tr w:rsidR="00DB3B83" w:rsidRPr="00323620" w14:paraId="2B8B98CE" w14:textId="77777777" w:rsidTr="00F2052E">
        <w:trPr>
          <w:trHeight w:val="27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4CDDD5" w14:textId="77777777" w:rsidR="00DB3B83" w:rsidRPr="00323620" w:rsidRDefault="00DB3B83" w:rsidP="00DB3B83">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SCI</w:t>
            </w:r>
          </w:p>
        </w:tc>
        <w:tc>
          <w:tcPr>
            <w:tcW w:w="0" w:type="auto"/>
            <w:hideMark/>
          </w:tcPr>
          <w:p w14:paraId="5CE72BE3" w14:textId="77777777" w:rsidR="00DB3B83" w:rsidRPr="00323620" w:rsidRDefault="00DB3B83" w:rsidP="00DB3B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sci</w:t>
            </w:r>
          </w:p>
        </w:tc>
      </w:tr>
      <w:tr w:rsidR="00DB3B83" w:rsidRPr="00323620" w14:paraId="537C988A" w14:textId="77777777" w:rsidTr="00F2052E">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71DB8C" w14:textId="77777777" w:rsidR="00DB3B83" w:rsidRPr="00323620" w:rsidRDefault="00DB3B83" w:rsidP="00DB3B83">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SCA</w:t>
            </w:r>
          </w:p>
        </w:tc>
        <w:tc>
          <w:tcPr>
            <w:tcW w:w="0" w:type="auto"/>
            <w:hideMark/>
          </w:tcPr>
          <w:p w14:paraId="1C0052FE" w14:textId="77777777" w:rsidR="00DB3B83" w:rsidRPr="00323620" w:rsidRDefault="00DB3B83" w:rsidP="00DB3B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sca</w:t>
            </w:r>
          </w:p>
        </w:tc>
      </w:tr>
      <w:tr w:rsidR="00DB3B83" w:rsidRPr="00323620" w14:paraId="76871D9F" w14:textId="77777777" w:rsidTr="00F2052E">
        <w:trPr>
          <w:trHeight w:val="27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F4BDCC" w14:textId="77777777" w:rsidR="00DB3B83" w:rsidRPr="00323620" w:rsidRDefault="00DB3B83" w:rsidP="00DB3B83">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Gca</w:t>
            </w:r>
          </w:p>
        </w:tc>
        <w:tc>
          <w:tcPr>
            <w:tcW w:w="0" w:type="auto"/>
            <w:hideMark/>
          </w:tcPr>
          <w:p w14:paraId="612228E1" w14:textId="77777777" w:rsidR="00DB3B83" w:rsidRPr="00323620" w:rsidRDefault="00DB3B83" w:rsidP="00DB3B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gca</w:t>
            </w:r>
          </w:p>
        </w:tc>
      </w:tr>
      <w:tr w:rsidR="00DB3B83" w:rsidRPr="00323620" w14:paraId="69E14670" w14:textId="77777777" w:rsidTr="00F2052E">
        <w:trPr>
          <w:cnfStyle w:val="000000100000" w:firstRow="0" w:lastRow="0" w:firstColumn="0" w:lastColumn="0" w:oddVBand="0" w:evenVBand="0" w:oddHBand="1" w:evenHBand="0" w:firstRowFirstColumn="0" w:firstRowLastColumn="0" w:lastRowFirstColumn="0" w:lastRowLastColumn="0"/>
          <w:trHeight w:val="28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884D74" w14:textId="77777777" w:rsidR="00DB3B83" w:rsidRPr="00323620" w:rsidRDefault="00DB3B83" w:rsidP="00DB3B83">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Type.Ass.Agr</w:t>
            </w:r>
          </w:p>
        </w:tc>
        <w:tc>
          <w:tcPr>
            <w:tcW w:w="0" w:type="auto"/>
            <w:hideMark/>
          </w:tcPr>
          <w:p w14:paraId="60103C2C" w14:textId="77777777" w:rsidR="00DB3B83" w:rsidRPr="00323620" w:rsidRDefault="00DB3B83" w:rsidP="00DB3B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type_ass_agr</w:t>
            </w:r>
          </w:p>
        </w:tc>
      </w:tr>
    </w:tbl>
    <w:p w14:paraId="02582A75"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Ces nouveaux noms sont plus courts, plus explicites et facilitent l'écriture des scripts Python.</w:t>
      </w:r>
    </w:p>
    <w:p w14:paraId="0B616FF9" w14:textId="77777777" w:rsidR="00DB3B83" w:rsidRPr="00F2052E" w:rsidRDefault="00DB3B83" w:rsidP="00F2052E">
      <w:pPr>
        <w:rPr>
          <w:b/>
          <w:bCs/>
          <w:lang w:eastAsia="fr-FR"/>
        </w:rPr>
      </w:pPr>
      <w:r w:rsidRPr="00F2052E">
        <w:rPr>
          <w:b/>
          <w:bCs/>
          <w:lang w:eastAsia="fr-FR"/>
        </w:rPr>
        <w:t>Encodage des variables binaires</w:t>
      </w:r>
    </w:p>
    <w:p w14:paraId="3411500B"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variables qualitatives Inondation, pluies_insuffisantes et pluies_hors_saison ont été converties en variables numériques afin de pouvoir être utilisées dans les modèles économétriques. Le codage adopté est le suivant :</w:t>
      </w:r>
    </w:p>
    <w:p w14:paraId="17388364" w14:textId="77777777" w:rsidR="00DB3B83" w:rsidRPr="00323620" w:rsidRDefault="00DB3B83" w:rsidP="00DB3B83">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 : absence du phénomène (« non ») ;</w:t>
      </w:r>
    </w:p>
    <w:p w14:paraId="6E154FE8" w14:textId="77777777" w:rsidR="00DB3B83" w:rsidRPr="00323620" w:rsidRDefault="00DB3B83" w:rsidP="00DB3B83">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 : présence du phénomène (« oui »).</w:t>
      </w:r>
    </w:p>
    <w:p w14:paraId="42A75ECB" w14:textId="77777777" w:rsidR="00DB3B83" w:rsidRPr="00F2052E" w:rsidRDefault="00DB3B83" w:rsidP="00F2052E">
      <w:pPr>
        <w:rPr>
          <w:b/>
          <w:bCs/>
          <w:lang w:eastAsia="fr-FR"/>
        </w:rPr>
      </w:pPr>
      <w:r w:rsidRPr="00F2052E">
        <w:rPr>
          <w:b/>
          <w:bCs/>
          <w:lang w:eastAsia="fr-FR"/>
        </w:rPr>
        <w:t>Création de la variable « vulnérabilité »</w:t>
      </w:r>
    </w:p>
    <w:p w14:paraId="29EC7C5F"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L'énoncé exige l'utilisation de la variable vulnérabilité dans le modèle de régression logistique. Cette variable n'étant pas disponible dans la base de données fournie, elle a été construite à partir du Score des Stratégies d'Adaptation (SCI).</w:t>
      </w:r>
    </w:p>
    <w:p w14:paraId="706C0E31"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critère retenu est le suivant :</w:t>
      </w:r>
    </w:p>
    <w:p w14:paraId="7C696B27" w14:textId="77777777" w:rsidR="00DB3B83" w:rsidRPr="00323620" w:rsidRDefault="00DB3B83" w:rsidP="00DB3B83">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vulnérabilité = 1 si SCI &gt; 5 ;</w:t>
      </w:r>
    </w:p>
    <w:p w14:paraId="7340B306" w14:textId="77777777" w:rsidR="00DB3B83" w:rsidRPr="00323620" w:rsidRDefault="00DB3B83" w:rsidP="00DB3B83">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vulnérabilité = 0 sinon.</w:t>
      </w:r>
    </w:p>
    <w:p w14:paraId="1420D0C3"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 choix repose sur l'hypothèse qu'un ménage ayant recours à un nombre élevé de stratégies d'adaptation est davantage exposé à l'insécurité alimentaire.</w:t>
      </w:r>
    </w:p>
    <w:p w14:paraId="49F58BC0"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L'application de ce critère montre que 48 ménages, soit 60 % de l'échantillon, sont considérés comme vulnérables, contre 32 ménages (40 %) classés comme non vulnérables.</w:t>
      </w:r>
    </w:p>
    <w:p w14:paraId="6BFF2674" w14:textId="77777777" w:rsidR="00DB3B83" w:rsidRPr="00323620" w:rsidRDefault="00DB3B83" w:rsidP="00DB3B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À l'issue de ces différentes opérations de préparation, la base Climat.SecAlim.2024 contient 80 observations et 22 variables, la variable supplémentaire correspondant à vulnérabilité. Cette base est désormais prête pour les analyses économétriques et actuarielles.</w:t>
      </w:r>
    </w:p>
    <w:p w14:paraId="6082B78A" w14:textId="77777777" w:rsidR="003E3B2B" w:rsidRPr="00323620" w:rsidRDefault="003E3B2B">
      <w:pPr>
        <w:rPr>
          <w:rFonts w:ascii="Times New Roman" w:hAnsi="Times New Roman" w:cs="Times New Roman"/>
        </w:rPr>
      </w:pPr>
    </w:p>
    <w:p w14:paraId="623D5FE0" w14:textId="77777777" w:rsidR="009E1AF2" w:rsidRPr="00323620" w:rsidRDefault="009E1AF2">
      <w:pPr>
        <w:rPr>
          <w:rFonts w:ascii="Times New Roman" w:hAnsi="Times New Roman" w:cs="Times New Roman"/>
        </w:rPr>
      </w:pPr>
    </w:p>
    <w:p w14:paraId="328DD57D" w14:textId="77777777" w:rsidR="009E1AF2" w:rsidRPr="00323620" w:rsidRDefault="009E1AF2">
      <w:pPr>
        <w:rPr>
          <w:rFonts w:ascii="Times New Roman" w:hAnsi="Times New Roman" w:cs="Times New Roman"/>
        </w:rPr>
      </w:pPr>
    </w:p>
    <w:p w14:paraId="75C40404" w14:textId="77777777" w:rsidR="009E1AF2" w:rsidRPr="00323620" w:rsidRDefault="009E1AF2">
      <w:pPr>
        <w:rPr>
          <w:rFonts w:ascii="Times New Roman" w:hAnsi="Times New Roman" w:cs="Times New Roman"/>
        </w:rPr>
      </w:pPr>
    </w:p>
    <w:p w14:paraId="221F1E74" w14:textId="77777777" w:rsidR="009E1AF2" w:rsidRPr="00323620" w:rsidRDefault="009E1AF2" w:rsidP="00F2052E">
      <w:pPr>
        <w:pStyle w:val="Titre1"/>
        <w:rPr>
          <w:rFonts w:eastAsia="Times New Roman"/>
          <w:lang w:eastAsia="fr-FR"/>
        </w:rPr>
      </w:pPr>
      <w:bookmarkStart w:id="10" w:name="_Toc235661306"/>
      <w:r w:rsidRPr="00323620">
        <w:rPr>
          <w:rFonts w:eastAsia="Times New Roman"/>
          <w:lang w:eastAsia="fr-FR"/>
        </w:rPr>
        <w:lastRenderedPageBreak/>
        <w:t>II. Analyse descriptive</w:t>
      </w:r>
      <w:bookmarkEnd w:id="10"/>
    </w:p>
    <w:p w14:paraId="1EE00EA7" w14:textId="77777777"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L'analyse descriptive permet de mieux comprendre les caractéristiques des ménages retenus dans l'étude avant l'estimation des modèles économétriques et actuariels. Elle repose sur des statistiques descriptives ainsi que sur des représentations graphiques des principales variables.</w:t>
      </w:r>
    </w:p>
    <w:p w14:paraId="149ECD39" w14:textId="77777777" w:rsidR="009E1AF2" w:rsidRPr="00323620" w:rsidRDefault="009E1AF2" w:rsidP="00F2052E">
      <w:pPr>
        <w:pStyle w:val="Titre2"/>
        <w:rPr>
          <w:rFonts w:eastAsia="Times New Roman"/>
          <w:lang w:eastAsia="fr-FR"/>
        </w:rPr>
      </w:pPr>
      <w:bookmarkStart w:id="11" w:name="_Toc235661307"/>
      <w:r w:rsidRPr="00323620">
        <w:rPr>
          <w:rFonts w:eastAsia="Times New Roman"/>
          <w:lang w:eastAsia="fr-FR"/>
        </w:rPr>
        <w:t>2.1 Statistiques descriptives</w:t>
      </w:r>
      <w:bookmarkEnd w:id="11"/>
    </w:p>
    <w:p w14:paraId="2B33D229" w14:textId="77777777"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statistiques descriptives ont été calculées pour les principales variables quantitatives : le Score des Stratégies d'Adaptation (SCI), le Score de Consommation Alimentaire (SCA), le revenu, les dépenses alimentaires (depalim) et la variable vulnérabilité.</w:t>
      </w:r>
    </w:p>
    <w:p w14:paraId="7E12292F" w14:textId="77777777" w:rsidR="009E1AF2" w:rsidRPr="00F2052E" w:rsidRDefault="009E1AF2" w:rsidP="00F2052E">
      <w:pPr>
        <w:rPr>
          <w:b/>
          <w:bCs/>
          <w:lang w:eastAsia="fr-FR"/>
        </w:rPr>
      </w:pPr>
      <w:r w:rsidRPr="00F2052E">
        <w:rPr>
          <w:b/>
          <w:bCs/>
          <w:lang w:eastAsia="fr-FR"/>
        </w:rPr>
        <w:t>Tableau 2.1 : Statistiques descriptives des variables numériques</w:t>
      </w:r>
    </w:p>
    <w:tbl>
      <w:tblPr>
        <w:tblStyle w:val="TableauGrille4-Accentuation1"/>
        <w:tblW w:w="9352" w:type="dxa"/>
        <w:tblLook w:val="04A0" w:firstRow="1" w:lastRow="0" w:firstColumn="1" w:lastColumn="0" w:noHBand="0" w:noVBand="1"/>
      </w:tblPr>
      <w:tblGrid>
        <w:gridCol w:w="3138"/>
        <w:gridCol w:w="1174"/>
        <w:gridCol w:w="1172"/>
        <w:gridCol w:w="1281"/>
        <w:gridCol w:w="1177"/>
        <w:gridCol w:w="1410"/>
      </w:tblGrid>
      <w:tr w:rsidR="009E1AF2" w:rsidRPr="00323620" w14:paraId="15C77500" w14:textId="77777777" w:rsidTr="00F2052E">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19C2FC6B" w14:textId="77777777" w:rsidR="009E1AF2" w:rsidRPr="00323620" w:rsidRDefault="009E1AF2" w:rsidP="009E1AF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Variable</w:t>
            </w:r>
          </w:p>
        </w:tc>
        <w:tc>
          <w:tcPr>
            <w:tcW w:w="0" w:type="auto"/>
            <w:hideMark/>
          </w:tcPr>
          <w:p w14:paraId="685A5096" w14:textId="77777777" w:rsidR="009E1AF2" w:rsidRPr="00323620" w:rsidRDefault="009E1AF2" w:rsidP="009E1A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Moyenne</w:t>
            </w:r>
          </w:p>
        </w:tc>
        <w:tc>
          <w:tcPr>
            <w:tcW w:w="0" w:type="auto"/>
            <w:hideMark/>
          </w:tcPr>
          <w:p w14:paraId="6BD281C7" w14:textId="77777777" w:rsidR="009E1AF2" w:rsidRPr="00323620" w:rsidRDefault="009E1AF2" w:rsidP="009E1A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Médiane</w:t>
            </w:r>
          </w:p>
        </w:tc>
        <w:tc>
          <w:tcPr>
            <w:tcW w:w="0" w:type="auto"/>
            <w:hideMark/>
          </w:tcPr>
          <w:p w14:paraId="05C98FBB" w14:textId="77777777" w:rsidR="009E1AF2" w:rsidRPr="00323620" w:rsidRDefault="009E1AF2" w:rsidP="009E1A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Écart-type</w:t>
            </w:r>
          </w:p>
        </w:tc>
        <w:tc>
          <w:tcPr>
            <w:tcW w:w="0" w:type="auto"/>
            <w:hideMark/>
          </w:tcPr>
          <w:p w14:paraId="209BA3B8" w14:textId="77777777" w:rsidR="009E1AF2" w:rsidRPr="00323620" w:rsidRDefault="009E1AF2" w:rsidP="009E1A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Minimum</w:t>
            </w:r>
          </w:p>
        </w:tc>
        <w:tc>
          <w:tcPr>
            <w:tcW w:w="0" w:type="auto"/>
            <w:hideMark/>
          </w:tcPr>
          <w:p w14:paraId="0DE498D2" w14:textId="77777777" w:rsidR="009E1AF2" w:rsidRPr="00323620" w:rsidRDefault="009E1AF2" w:rsidP="009E1A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Maximum</w:t>
            </w:r>
          </w:p>
        </w:tc>
      </w:tr>
      <w:tr w:rsidR="009E1AF2" w:rsidRPr="00323620" w14:paraId="67C2D533" w14:textId="77777777" w:rsidTr="00F2052E">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1FE04A22" w14:textId="77777777" w:rsidR="009E1AF2" w:rsidRPr="00323620" w:rsidRDefault="009E1AF2" w:rsidP="009E1AF2">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SCI</w:t>
            </w:r>
          </w:p>
        </w:tc>
        <w:tc>
          <w:tcPr>
            <w:tcW w:w="0" w:type="auto"/>
            <w:hideMark/>
          </w:tcPr>
          <w:p w14:paraId="7A88B89D"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10,24</w:t>
            </w:r>
          </w:p>
        </w:tc>
        <w:tc>
          <w:tcPr>
            <w:tcW w:w="0" w:type="auto"/>
            <w:hideMark/>
          </w:tcPr>
          <w:p w14:paraId="6A1F5D10"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7,00</w:t>
            </w:r>
          </w:p>
        </w:tc>
        <w:tc>
          <w:tcPr>
            <w:tcW w:w="0" w:type="auto"/>
            <w:hideMark/>
          </w:tcPr>
          <w:p w14:paraId="50421CBB"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10,73</w:t>
            </w:r>
          </w:p>
        </w:tc>
        <w:tc>
          <w:tcPr>
            <w:tcW w:w="0" w:type="auto"/>
            <w:hideMark/>
          </w:tcPr>
          <w:p w14:paraId="13551DAF"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w:t>
            </w:r>
          </w:p>
        </w:tc>
        <w:tc>
          <w:tcPr>
            <w:tcW w:w="0" w:type="auto"/>
            <w:hideMark/>
          </w:tcPr>
          <w:p w14:paraId="43607DB1"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42</w:t>
            </w:r>
          </w:p>
        </w:tc>
      </w:tr>
      <w:tr w:rsidR="009E1AF2" w:rsidRPr="00323620" w14:paraId="03DB69DA" w14:textId="77777777" w:rsidTr="00F2052E">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387A06EE" w14:textId="77777777" w:rsidR="009E1AF2" w:rsidRPr="00323620" w:rsidRDefault="009E1AF2" w:rsidP="009E1AF2">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SCA</w:t>
            </w:r>
          </w:p>
        </w:tc>
        <w:tc>
          <w:tcPr>
            <w:tcW w:w="0" w:type="auto"/>
            <w:hideMark/>
          </w:tcPr>
          <w:p w14:paraId="3C68A689" w14:textId="77777777" w:rsidR="009E1AF2" w:rsidRPr="00323620" w:rsidRDefault="009E1AF2" w:rsidP="009E1A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53,79</w:t>
            </w:r>
          </w:p>
        </w:tc>
        <w:tc>
          <w:tcPr>
            <w:tcW w:w="0" w:type="auto"/>
            <w:hideMark/>
          </w:tcPr>
          <w:p w14:paraId="15C9B9F4" w14:textId="77777777" w:rsidR="009E1AF2" w:rsidRPr="00323620" w:rsidRDefault="009E1AF2" w:rsidP="009E1A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54,50</w:t>
            </w:r>
          </w:p>
        </w:tc>
        <w:tc>
          <w:tcPr>
            <w:tcW w:w="0" w:type="auto"/>
            <w:hideMark/>
          </w:tcPr>
          <w:p w14:paraId="76EF737E" w14:textId="77777777" w:rsidR="009E1AF2" w:rsidRPr="00323620" w:rsidRDefault="009E1AF2" w:rsidP="009E1A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22,48</w:t>
            </w:r>
          </w:p>
        </w:tc>
        <w:tc>
          <w:tcPr>
            <w:tcW w:w="0" w:type="auto"/>
            <w:hideMark/>
          </w:tcPr>
          <w:p w14:paraId="5B2EAF45" w14:textId="77777777" w:rsidR="009E1AF2" w:rsidRPr="00323620" w:rsidRDefault="009E1AF2" w:rsidP="009E1A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14</w:t>
            </w:r>
          </w:p>
        </w:tc>
        <w:tc>
          <w:tcPr>
            <w:tcW w:w="0" w:type="auto"/>
            <w:hideMark/>
          </w:tcPr>
          <w:p w14:paraId="2906C5B5" w14:textId="77777777" w:rsidR="009E1AF2" w:rsidRPr="00323620" w:rsidRDefault="009E1AF2" w:rsidP="009E1A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101,5</w:t>
            </w:r>
          </w:p>
        </w:tc>
      </w:tr>
      <w:tr w:rsidR="009E1AF2" w:rsidRPr="00323620" w14:paraId="6CF5447A" w14:textId="77777777" w:rsidTr="00F2052E">
        <w:trPr>
          <w:cnfStyle w:val="000000100000" w:firstRow="0" w:lastRow="0" w:firstColumn="0" w:lastColumn="0" w:oddVBand="0" w:evenVBand="0" w:oddHBand="1"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0" w:type="auto"/>
            <w:hideMark/>
          </w:tcPr>
          <w:p w14:paraId="13789369" w14:textId="77777777" w:rsidR="009E1AF2" w:rsidRPr="00323620" w:rsidRDefault="009E1AF2" w:rsidP="009E1AF2">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Revenu (FCFA)</w:t>
            </w:r>
          </w:p>
        </w:tc>
        <w:tc>
          <w:tcPr>
            <w:tcW w:w="0" w:type="auto"/>
            <w:hideMark/>
          </w:tcPr>
          <w:p w14:paraId="13BBD400"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1 903 138</w:t>
            </w:r>
          </w:p>
        </w:tc>
        <w:tc>
          <w:tcPr>
            <w:tcW w:w="0" w:type="auto"/>
            <w:hideMark/>
          </w:tcPr>
          <w:p w14:paraId="27C0C7F6"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1 000 000</w:t>
            </w:r>
          </w:p>
        </w:tc>
        <w:tc>
          <w:tcPr>
            <w:tcW w:w="0" w:type="auto"/>
            <w:hideMark/>
          </w:tcPr>
          <w:p w14:paraId="29C3F88B"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2 660 827</w:t>
            </w:r>
          </w:p>
        </w:tc>
        <w:tc>
          <w:tcPr>
            <w:tcW w:w="0" w:type="auto"/>
            <w:hideMark/>
          </w:tcPr>
          <w:p w14:paraId="5E22AD9B"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125 000</w:t>
            </w:r>
          </w:p>
        </w:tc>
        <w:tc>
          <w:tcPr>
            <w:tcW w:w="0" w:type="auto"/>
            <w:hideMark/>
          </w:tcPr>
          <w:p w14:paraId="736B0D97"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15 000 000</w:t>
            </w:r>
          </w:p>
        </w:tc>
      </w:tr>
      <w:tr w:rsidR="009E1AF2" w:rsidRPr="00323620" w14:paraId="47D20AFD" w14:textId="77777777" w:rsidTr="00F2052E">
        <w:trPr>
          <w:trHeight w:val="670"/>
        </w:trPr>
        <w:tc>
          <w:tcPr>
            <w:cnfStyle w:val="001000000000" w:firstRow="0" w:lastRow="0" w:firstColumn="1" w:lastColumn="0" w:oddVBand="0" w:evenVBand="0" w:oddHBand="0" w:evenHBand="0" w:firstRowFirstColumn="0" w:firstRowLastColumn="0" w:lastRowFirstColumn="0" w:lastRowLastColumn="0"/>
            <w:tcW w:w="0" w:type="auto"/>
            <w:hideMark/>
          </w:tcPr>
          <w:p w14:paraId="1850E872" w14:textId="77777777" w:rsidR="009E1AF2" w:rsidRPr="00323620" w:rsidRDefault="009E1AF2" w:rsidP="009E1AF2">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Dépenses alimentaires (FCFA)</w:t>
            </w:r>
          </w:p>
        </w:tc>
        <w:tc>
          <w:tcPr>
            <w:tcW w:w="0" w:type="auto"/>
            <w:hideMark/>
          </w:tcPr>
          <w:p w14:paraId="72F21515" w14:textId="77777777" w:rsidR="009E1AF2" w:rsidRPr="00323620" w:rsidRDefault="009E1AF2" w:rsidP="009E1A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3 699 181</w:t>
            </w:r>
          </w:p>
        </w:tc>
        <w:tc>
          <w:tcPr>
            <w:tcW w:w="0" w:type="auto"/>
            <w:hideMark/>
          </w:tcPr>
          <w:p w14:paraId="4C1FC542" w14:textId="77777777" w:rsidR="009E1AF2" w:rsidRPr="00323620" w:rsidRDefault="009E1AF2" w:rsidP="009E1A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165 125</w:t>
            </w:r>
          </w:p>
        </w:tc>
        <w:tc>
          <w:tcPr>
            <w:tcW w:w="0" w:type="auto"/>
            <w:hideMark/>
          </w:tcPr>
          <w:p w14:paraId="79DF4DEA" w14:textId="77777777" w:rsidR="009E1AF2" w:rsidRPr="00323620" w:rsidRDefault="009E1AF2" w:rsidP="009E1A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27 958 710</w:t>
            </w:r>
          </w:p>
        </w:tc>
        <w:tc>
          <w:tcPr>
            <w:tcW w:w="0" w:type="auto"/>
            <w:hideMark/>
          </w:tcPr>
          <w:p w14:paraId="06BCFB27" w14:textId="77777777" w:rsidR="009E1AF2" w:rsidRPr="00323620" w:rsidRDefault="009E1AF2" w:rsidP="009E1A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122 000</w:t>
            </w:r>
          </w:p>
        </w:tc>
        <w:tc>
          <w:tcPr>
            <w:tcW w:w="0" w:type="auto"/>
            <w:hideMark/>
          </w:tcPr>
          <w:p w14:paraId="1AFBC570" w14:textId="77777777" w:rsidR="009E1AF2" w:rsidRPr="00323620" w:rsidRDefault="009E1AF2" w:rsidP="009E1AF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250 106 496</w:t>
            </w:r>
          </w:p>
        </w:tc>
      </w:tr>
      <w:tr w:rsidR="009E1AF2" w:rsidRPr="00323620" w14:paraId="61C0F148" w14:textId="77777777" w:rsidTr="00F2052E">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5FFC79AE" w14:textId="77777777" w:rsidR="009E1AF2" w:rsidRPr="00323620" w:rsidRDefault="009E1AF2" w:rsidP="009E1AF2">
            <w:pP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Vulnérabilité</w:t>
            </w:r>
          </w:p>
        </w:tc>
        <w:tc>
          <w:tcPr>
            <w:tcW w:w="0" w:type="auto"/>
            <w:hideMark/>
          </w:tcPr>
          <w:p w14:paraId="73D4E605"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0,60</w:t>
            </w:r>
          </w:p>
        </w:tc>
        <w:tc>
          <w:tcPr>
            <w:tcW w:w="0" w:type="auto"/>
            <w:hideMark/>
          </w:tcPr>
          <w:p w14:paraId="4989378A"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w:t>
            </w:r>
          </w:p>
        </w:tc>
        <w:tc>
          <w:tcPr>
            <w:tcW w:w="0" w:type="auto"/>
            <w:hideMark/>
          </w:tcPr>
          <w:p w14:paraId="30248E5D"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0,49</w:t>
            </w:r>
          </w:p>
        </w:tc>
        <w:tc>
          <w:tcPr>
            <w:tcW w:w="0" w:type="auto"/>
            <w:hideMark/>
          </w:tcPr>
          <w:p w14:paraId="0576487A"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w:t>
            </w:r>
          </w:p>
        </w:tc>
        <w:tc>
          <w:tcPr>
            <w:tcW w:w="0" w:type="auto"/>
            <w:hideMark/>
          </w:tcPr>
          <w:p w14:paraId="25C716C3" w14:textId="77777777" w:rsidR="009E1AF2" w:rsidRPr="00323620" w:rsidRDefault="009E1AF2" w:rsidP="009E1AF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w:t>
            </w:r>
          </w:p>
        </w:tc>
      </w:tr>
    </w:tbl>
    <w:p w14:paraId="3FEF550E" w14:textId="77777777" w:rsidR="00BF7167" w:rsidRDefault="00BF7167" w:rsidP="00F2052E">
      <w:pPr>
        <w:rPr>
          <w:b/>
          <w:bCs/>
          <w:lang w:eastAsia="fr-FR"/>
        </w:rPr>
      </w:pPr>
    </w:p>
    <w:p w14:paraId="41F54B12" w14:textId="6A685770" w:rsidR="009E1AF2" w:rsidRPr="00F2052E" w:rsidRDefault="009E1AF2" w:rsidP="00F2052E">
      <w:pPr>
        <w:rPr>
          <w:b/>
          <w:bCs/>
          <w:lang w:eastAsia="fr-FR"/>
        </w:rPr>
      </w:pPr>
      <w:r w:rsidRPr="00F2052E">
        <w:rPr>
          <w:b/>
          <w:bCs/>
          <w:lang w:eastAsia="fr-FR"/>
        </w:rPr>
        <w:t>Interprétation</w:t>
      </w:r>
    </w:p>
    <w:p w14:paraId="7A4DCB4D" w14:textId="77777777"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Score de Consommation Alimentaire (SCA) présente une moyenne de 53,79 avec une médiane de 54,50, ce qui indique un niveau moyen de consommation alimentaire relativement satisfaisant parmi les ménages étudiés. Toutefois, l'écart-type de 22,48 traduit une forte variabilité entre les ménages.</w:t>
      </w:r>
    </w:p>
    <w:p w14:paraId="157D3A0B" w14:textId="77777777"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Score des Stratégies d'Adaptation (SCI) possède une moyenne de 10,24 et une médiane de 7, ce qui montre que plusieurs ménages adoptent différentes stratégies pour faire face aux difficultés alimentaires. La dispersion importante (écart-type = 10,73) traduit des situations très hétérogènes.</w:t>
      </w:r>
    </w:p>
    <w:p w14:paraId="00286F39" w14:textId="77777777"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revenu moyen des ménages est estimé à 1 903 138 FCFA, alors que le revenu médian est de 1 000 000 FCFA. Cette différence importante suggère une distribution asymétrique, caractérisée par la présence de quelques ménages disposant de revenus très élevés.</w:t>
      </w:r>
    </w:p>
    <w:p w14:paraId="2A3F8C2A" w14:textId="77777777"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dépenses alimentaires présentent également une forte dispersion. Bien que la médiane soit de 165 125 FCFA, certaines valeurs extrêmement élevées expliquent une moyenne beaucoup plus importante (3 699 181 FCFA) ainsi qu'un écart-type élevé.</w:t>
      </w:r>
    </w:p>
    <w:p w14:paraId="5090957D" w14:textId="0B924CBC" w:rsidR="009E1AF2" w:rsidRPr="00323620" w:rsidRDefault="009E1AF2" w:rsidP="00F2052E">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Enfin, la variable vulnérabilité indique que 60 % des ménages retenus sont considérés comme vulnérables selon le critère adopté (SCI &gt; 5).</w:t>
      </w:r>
    </w:p>
    <w:p w14:paraId="55C3B31A" w14:textId="77777777" w:rsidR="009E1AF2" w:rsidRPr="00323620" w:rsidRDefault="009E1AF2" w:rsidP="00B209BC">
      <w:pPr>
        <w:pStyle w:val="Titre2"/>
        <w:rPr>
          <w:rFonts w:eastAsia="Times New Roman"/>
          <w:lang w:eastAsia="fr-FR"/>
        </w:rPr>
      </w:pPr>
      <w:bookmarkStart w:id="12" w:name="_Toc235661308"/>
      <w:r w:rsidRPr="00323620">
        <w:rPr>
          <w:rFonts w:eastAsia="Times New Roman"/>
          <w:lang w:eastAsia="fr-FR"/>
        </w:rPr>
        <w:lastRenderedPageBreak/>
        <w:t>2.2 Analyse graphique</w:t>
      </w:r>
      <w:bookmarkEnd w:id="12"/>
    </w:p>
    <w:p w14:paraId="4643379A" w14:textId="1F54AF85" w:rsidR="009E1AF2" w:rsidRPr="00B209BC" w:rsidRDefault="009E1AF2" w:rsidP="00B209BC">
      <w:pPr>
        <w:rPr>
          <w:b/>
          <w:bCs/>
          <w:lang w:eastAsia="fr-FR"/>
        </w:rPr>
      </w:pPr>
      <w:r w:rsidRPr="00B209BC">
        <w:rPr>
          <w:b/>
          <w:bCs/>
          <w:lang w:eastAsia="fr-FR"/>
        </w:rPr>
        <w:t>Distribution du Score de Consommation Alimentaire (SCA)</w:t>
      </w:r>
    </w:p>
    <w:p w14:paraId="025C0AB8" w14:textId="02C67CEB"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noProof/>
          <w:kern w:val="0"/>
          <w:lang w:eastAsia="fr-FR"/>
          <w14:ligatures w14:val="none"/>
        </w:rPr>
        <w:drawing>
          <wp:inline distT="0" distB="0" distL="0" distR="0" wp14:anchorId="13B2F7E6" wp14:editId="3FB39435">
            <wp:extent cx="5410200" cy="3246120"/>
            <wp:effectExtent l="0" t="0" r="0" b="0"/>
            <wp:docPr id="676065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65670" name=""/>
                    <pic:cNvPicPr/>
                  </pic:nvPicPr>
                  <pic:blipFill>
                    <a:blip r:embed="rId9"/>
                    <a:stretch>
                      <a:fillRect/>
                    </a:stretch>
                  </pic:blipFill>
                  <pic:spPr>
                    <a:xfrm>
                      <a:off x="0" y="0"/>
                      <a:ext cx="5413688" cy="3248213"/>
                    </a:xfrm>
                    <a:prstGeom prst="rect">
                      <a:avLst/>
                    </a:prstGeom>
                  </pic:spPr>
                </pic:pic>
              </a:graphicData>
            </a:graphic>
          </wp:inline>
        </w:drawing>
      </w:r>
    </w:p>
    <w:p w14:paraId="4C3E85B7" w14:textId="0EDE547D"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L'histogramme du SCA montre une distribution relativement étendue, avec une moyenne de 53,8. La majorité des ménages présentent un score compris entre 35 et 80, ce qui traduit une situation alimentaire globalement acceptable mais très variable selon les ménages.</w:t>
      </w:r>
    </w:p>
    <w:p w14:paraId="159CA256" w14:textId="77777777" w:rsidR="009E1AF2" w:rsidRPr="00B209BC" w:rsidRDefault="009E1AF2" w:rsidP="00B209BC">
      <w:pPr>
        <w:rPr>
          <w:b/>
          <w:bCs/>
          <w:lang w:eastAsia="fr-FR"/>
        </w:rPr>
      </w:pPr>
      <w:r w:rsidRPr="00B209BC">
        <w:rPr>
          <w:b/>
          <w:bCs/>
          <w:lang w:eastAsia="fr-FR"/>
        </w:rPr>
        <w:t>Distribution du Score des Stratégies d'Adaptation (SCI)</w:t>
      </w:r>
    </w:p>
    <w:p w14:paraId="4D053315" w14:textId="7224D540" w:rsidR="008A277B" w:rsidRPr="00323620" w:rsidRDefault="008A277B"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noProof/>
          <w:kern w:val="0"/>
          <w:lang w:eastAsia="fr-FR"/>
          <w14:ligatures w14:val="none"/>
        </w:rPr>
        <w:drawing>
          <wp:inline distT="0" distB="0" distL="0" distR="0" wp14:anchorId="0A15F2FC" wp14:editId="556935D9">
            <wp:extent cx="5645728" cy="3139119"/>
            <wp:effectExtent l="0" t="0" r="0" b="4445"/>
            <wp:docPr id="516391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91454" name=""/>
                    <pic:cNvPicPr/>
                  </pic:nvPicPr>
                  <pic:blipFill>
                    <a:blip r:embed="rId10"/>
                    <a:stretch>
                      <a:fillRect/>
                    </a:stretch>
                  </pic:blipFill>
                  <pic:spPr>
                    <a:xfrm>
                      <a:off x="0" y="0"/>
                      <a:ext cx="5654633" cy="3144070"/>
                    </a:xfrm>
                    <a:prstGeom prst="rect">
                      <a:avLst/>
                    </a:prstGeom>
                  </pic:spPr>
                </pic:pic>
              </a:graphicData>
            </a:graphic>
          </wp:inline>
        </w:drawing>
      </w:r>
    </w:p>
    <w:p w14:paraId="350C8373" w14:textId="5E7F1994"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L'histogramme du SCI montre une distribution asymétrique vers la droite. La majorité des ménages utilisent un faible nombre de stratégies d'adaptation, tandis qu'un petit groupe recourt à un nombre élevé de stratégies, pouvant atteindre 42.</w:t>
      </w:r>
    </w:p>
    <w:p w14:paraId="3C1BB42F" w14:textId="77777777" w:rsidR="009E1AF2" w:rsidRPr="00B209BC" w:rsidRDefault="009E1AF2" w:rsidP="00B209BC">
      <w:pPr>
        <w:rPr>
          <w:b/>
          <w:bCs/>
          <w:lang w:eastAsia="fr-FR"/>
        </w:rPr>
      </w:pPr>
      <w:r w:rsidRPr="00B209BC">
        <w:rPr>
          <w:b/>
          <w:bCs/>
          <w:lang w:eastAsia="fr-FR"/>
        </w:rPr>
        <w:t>Distribution du revenu</w:t>
      </w:r>
    </w:p>
    <w:p w14:paraId="5AB6F55B" w14:textId="644CE979" w:rsidR="00565A35" w:rsidRPr="00323620" w:rsidRDefault="00565A35"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noProof/>
          <w:kern w:val="0"/>
          <w:lang w:eastAsia="fr-FR"/>
          <w14:ligatures w14:val="none"/>
        </w:rPr>
        <w:drawing>
          <wp:inline distT="0" distB="0" distL="0" distR="0" wp14:anchorId="75A5B8FF" wp14:editId="13930E8D">
            <wp:extent cx="5375564" cy="3108765"/>
            <wp:effectExtent l="0" t="0" r="0" b="0"/>
            <wp:docPr id="1729900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00969" name=""/>
                    <pic:cNvPicPr/>
                  </pic:nvPicPr>
                  <pic:blipFill>
                    <a:blip r:embed="rId11"/>
                    <a:stretch>
                      <a:fillRect/>
                    </a:stretch>
                  </pic:blipFill>
                  <pic:spPr>
                    <a:xfrm>
                      <a:off x="0" y="0"/>
                      <a:ext cx="5398512" cy="3122036"/>
                    </a:xfrm>
                    <a:prstGeom prst="rect">
                      <a:avLst/>
                    </a:prstGeom>
                  </pic:spPr>
                </pic:pic>
              </a:graphicData>
            </a:graphic>
          </wp:inline>
        </w:drawing>
      </w:r>
    </w:p>
    <w:p w14:paraId="0DDC4E03" w14:textId="62D684F1"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boxplot du revenu met en évidence plusieurs valeurs aberrantes (outliers) correspondant à des ménages disposant de revenus exceptionnellement élevés. Ces observations expliquent l'écart important entre la moyenne et la médiane.</w:t>
      </w:r>
    </w:p>
    <w:p w14:paraId="57A981E2" w14:textId="77777777" w:rsidR="009E1AF2" w:rsidRPr="00323620" w:rsidRDefault="009E1AF2" w:rsidP="009E1AF2">
      <w:pPr>
        <w:spacing w:before="100" w:beforeAutospacing="1" w:after="100" w:afterAutospacing="1" w:line="240" w:lineRule="auto"/>
        <w:outlineLvl w:val="2"/>
        <w:rPr>
          <w:rFonts w:ascii="Times New Roman" w:eastAsia="Times New Roman" w:hAnsi="Times New Roman" w:cs="Times New Roman"/>
          <w:kern w:val="0"/>
          <w:lang w:eastAsia="fr-FR"/>
          <w14:ligatures w14:val="none"/>
        </w:rPr>
      </w:pPr>
      <w:bookmarkStart w:id="13" w:name="_Toc235661309"/>
      <w:r w:rsidRPr="00323620">
        <w:rPr>
          <w:rFonts w:ascii="Times New Roman" w:eastAsia="Times New Roman" w:hAnsi="Times New Roman" w:cs="Times New Roman"/>
          <w:kern w:val="0"/>
          <w:lang w:eastAsia="fr-FR"/>
          <w14:ligatures w14:val="none"/>
        </w:rPr>
        <w:t>Répartition de l'âge selon le département</w:t>
      </w:r>
      <w:bookmarkEnd w:id="13"/>
    </w:p>
    <w:p w14:paraId="5E50DFB7" w14:textId="06D657C1" w:rsidR="00565A35" w:rsidRPr="00323620" w:rsidRDefault="00565A35" w:rsidP="00565A35">
      <w:pPr>
        <w:spacing w:before="100" w:beforeAutospacing="1" w:after="100" w:afterAutospacing="1" w:line="240" w:lineRule="auto"/>
        <w:jc w:val="center"/>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noProof/>
          <w:kern w:val="0"/>
          <w:lang w:eastAsia="fr-FR"/>
          <w14:ligatures w14:val="none"/>
        </w:rPr>
        <w:drawing>
          <wp:inline distT="0" distB="0" distL="0" distR="0" wp14:anchorId="67F13D96" wp14:editId="458737F4">
            <wp:extent cx="5070764" cy="3054350"/>
            <wp:effectExtent l="0" t="0" r="0" b="0"/>
            <wp:docPr id="9896459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45960" name=""/>
                    <pic:cNvPicPr/>
                  </pic:nvPicPr>
                  <pic:blipFill>
                    <a:blip r:embed="rId12"/>
                    <a:stretch>
                      <a:fillRect/>
                    </a:stretch>
                  </pic:blipFill>
                  <pic:spPr>
                    <a:xfrm>
                      <a:off x="0" y="0"/>
                      <a:ext cx="5081114" cy="3060584"/>
                    </a:xfrm>
                    <a:prstGeom prst="rect">
                      <a:avLst/>
                    </a:prstGeom>
                  </pic:spPr>
                </pic:pic>
              </a:graphicData>
            </a:graphic>
          </wp:inline>
        </w:drawing>
      </w:r>
    </w:p>
    <w:p w14:paraId="1CE8AF2B" w14:textId="0BA1EEBF"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Le boxplot de l'âge montre que les ménages enquêtés appartiennent principalement aux classes d'âge comprises entre 37 et 80 ans. Quelques départements présentent une dispersion plus importante que d'autres, traduisant une diversité des profils démographiques.</w:t>
      </w:r>
    </w:p>
    <w:p w14:paraId="2594C5F6" w14:textId="77777777" w:rsidR="009E1AF2" w:rsidRPr="00B209BC" w:rsidRDefault="009E1AF2" w:rsidP="00B209BC">
      <w:pPr>
        <w:rPr>
          <w:b/>
          <w:bCs/>
          <w:lang w:eastAsia="fr-FR"/>
        </w:rPr>
      </w:pPr>
      <w:r w:rsidRPr="00B209BC">
        <w:rPr>
          <w:b/>
          <w:bCs/>
          <w:lang w:eastAsia="fr-FR"/>
        </w:rPr>
        <w:t>Répartition selon le sexe</w:t>
      </w:r>
    </w:p>
    <w:p w14:paraId="57E6B3FA" w14:textId="187FB3CA" w:rsidR="00565A35" w:rsidRPr="00323620" w:rsidRDefault="00565A35" w:rsidP="00565A35">
      <w:pPr>
        <w:spacing w:before="100" w:beforeAutospacing="1" w:after="100" w:afterAutospacing="1" w:line="240" w:lineRule="auto"/>
        <w:jc w:val="center"/>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noProof/>
          <w:kern w:val="0"/>
          <w:lang w:eastAsia="fr-FR"/>
          <w14:ligatures w14:val="none"/>
        </w:rPr>
        <w:drawing>
          <wp:inline distT="0" distB="0" distL="0" distR="0" wp14:anchorId="762111B0" wp14:editId="10257F4D">
            <wp:extent cx="4759036" cy="2994315"/>
            <wp:effectExtent l="0" t="0" r="3810" b="0"/>
            <wp:docPr id="2191006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00697" name=""/>
                    <pic:cNvPicPr/>
                  </pic:nvPicPr>
                  <pic:blipFill>
                    <a:blip r:embed="rId13"/>
                    <a:stretch>
                      <a:fillRect/>
                    </a:stretch>
                  </pic:blipFill>
                  <pic:spPr>
                    <a:xfrm>
                      <a:off x="0" y="0"/>
                      <a:ext cx="4769295" cy="3000770"/>
                    </a:xfrm>
                    <a:prstGeom prst="rect">
                      <a:avLst/>
                    </a:prstGeom>
                  </pic:spPr>
                </pic:pic>
              </a:graphicData>
            </a:graphic>
          </wp:inline>
        </w:drawing>
      </w:r>
    </w:p>
    <w:p w14:paraId="577B30D4" w14:textId="7B507007" w:rsidR="009E1AF2" w:rsidRPr="00323620" w:rsidRDefault="009E1AF2" w:rsidP="009E1A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diagramme circulaire indique une très forte prédominance des ménages dirigés par des hommes (98,8 %), tandis que les ménages dirigés par des femmes ne représentent que 1,2 % de l'échantillon.</w:t>
      </w:r>
    </w:p>
    <w:p w14:paraId="2C0D1347" w14:textId="77777777" w:rsidR="009E1AF2" w:rsidRPr="00B209BC" w:rsidRDefault="009E1AF2" w:rsidP="00B209BC">
      <w:pPr>
        <w:rPr>
          <w:b/>
          <w:bCs/>
          <w:lang w:eastAsia="fr-FR"/>
        </w:rPr>
      </w:pPr>
      <w:r w:rsidRPr="00B209BC">
        <w:rPr>
          <w:b/>
          <w:bCs/>
          <w:lang w:eastAsia="fr-FR"/>
        </w:rPr>
        <w:t>Répartition des périodes de soudure</w:t>
      </w:r>
    </w:p>
    <w:p w14:paraId="28F74FE8" w14:textId="1B8BD800" w:rsidR="00565A35" w:rsidRPr="00323620" w:rsidRDefault="00565A35" w:rsidP="00565A35">
      <w:pPr>
        <w:spacing w:before="100" w:beforeAutospacing="1" w:after="100" w:afterAutospacing="1" w:line="240" w:lineRule="auto"/>
        <w:jc w:val="center"/>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noProof/>
          <w:kern w:val="0"/>
          <w:lang w:eastAsia="fr-FR"/>
          <w14:ligatures w14:val="none"/>
        </w:rPr>
        <w:drawing>
          <wp:inline distT="0" distB="0" distL="0" distR="0" wp14:anchorId="5EEA3F41" wp14:editId="79D3FE18">
            <wp:extent cx="4765964" cy="3368040"/>
            <wp:effectExtent l="0" t="0" r="0" b="3810"/>
            <wp:docPr id="1380516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16581" name=""/>
                    <pic:cNvPicPr/>
                  </pic:nvPicPr>
                  <pic:blipFill>
                    <a:blip r:embed="rId14"/>
                    <a:stretch>
                      <a:fillRect/>
                    </a:stretch>
                  </pic:blipFill>
                  <pic:spPr>
                    <a:xfrm>
                      <a:off x="0" y="0"/>
                      <a:ext cx="4771247" cy="3371774"/>
                    </a:xfrm>
                    <a:prstGeom prst="rect">
                      <a:avLst/>
                    </a:prstGeom>
                  </pic:spPr>
                </pic:pic>
              </a:graphicData>
            </a:graphic>
          </wp:inline>
        </w:drawing>
      </w:r>
    </w:p>
    <w:p w14:paraId="56AC4D5F" w14:textId="09915F07" w:rsidR="009E1AF2" w:rsidRPr="00323620" w:rsidRDefault="009E1AF2" w:rsidP="00565A35">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La période de juillet est la plus représentée avec 25 ménages, suivie d'août (22), de septembre (20) et enfin de juin (13). Cette répartition montre que les observations sont relativement équilibrées entre les différentes périodes de soudure.</w:t>
      </w:r>
    </w:p>
    <w:p w14:paraId="20E0128E" w14:textId="77777777" w:rsidR="008A2670" w:rsidRPr="00A35712" w:rsidRDefault="008A2670" w:rsidP="00A35712">
      <w:pPr>
        <w:pStyle w:val="Titre2"/>
      </w:pPr>
      <w:bookmarkStart w:id="14" w:name="_Toc235661310"/>
      <w:r w:rsidRPr="00A35712">
        <w:t>2.3 Matrice de corrélation</w:t>
      </w:r>
      <w:bookmarkEnd w:id="14"/>
    </w:p>
    <w:p w14:paraId="4F348F07" w14:textId="77777777"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Afin d'étudier les relations linéaires entre les principales variables quantitatives, une matrice de corrélation de Pearson a été calculée. Cette analyse a été réalisée sur 78 observations, après exclusion des observations présentant des valeurs manquantes.</w:t>
      </w:r>
    </w:p>
    <w:p w14:paraId="1E9EA7C1" w14:textId="19866770"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noProof/>
          <w:kern w:val="0"/>
          <w:lang w:eastAsia="fr-FR"/>
          <w14:ligatures w14:val="none"/>
        </w:rPr>
        <w:drawing>
          <wp:inline distT="0" distB="0" distL="0" distR="0" wp14:anchorId="543B0116" wp14:editId="2977AFEC">
            <wp:extent cx="5760720" cy="3706091"/>
            <wp:effectExtent l="0" t="0" r="0" b="8890"/>
            <wp:docPr id="1504034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34819" name=""/>
                    <pic:cNvPicPr/>
                  </pic:nvPicPr>
                  <pic:blipFill>
                    <a:blip r:embed="rId15"/>
                    <a:stretch>
                      <a:fillRect/>
                    </a:stretch>
                  </pic:blipFill>
                  <pic:spPr>
                    <a:xfrm>
                      <a:off x="0" y="0"/>
                      <a:ext cx="5765478" cy="3709152"/>
                    </a:xfrm>
                    <a:prstGeom prst="rect">
                      <a:avLst/>
                    </a:prstGeom>
                  </pic:spPr>
                </pic:pic>
              </a:graphicData>
            </a:graphic>
          </wp:inline>
        </w:drawing>
      </w:r>
    </w:p>
    <w:p w14:paraId="2E5FEE4A" w14:textId="6B5E603B"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Figure  présente la matrice de corrélation entre les variables SCI, SCA, revenu, dépenses alimentaires, part des dépenses alimentaires, vulnérabilité et âge.</w:t>
      </w:r>
    </w:p>
    <w:p w14:paraId="31455231" w14:textId="77777777" w:rsidR="008A2670" w:rsidRPr="00BF7167" w:rsidRDefault="008A2670" w:rsidP="00BF7167">
      <w:pPr>
        <w:rPr>
          <w:b/>
          <w:bCs/>
          <w:lang w:eastAsia="fr-FR"/>
        </w:rPr>
      </w:pPr>
      <w:bookmarkStart w:id="15" w:name="_Toc235661311"/>
      <w:r w:rsidRPr="00BF7167">
        <w:rPr>
          <w:b/>
          <w:bCs/>
          <w:lang w:eastAsia="fr-FR"/>
        </w:rPr>
        <w:t>Interprétation des résultats</w:t>
      </w:r>
      <w:bookmarkEnd w:id="15"/>
    </w:p>
    <w:p w14:paraId="4B6EFC50" w14:textId="77777777"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L'analyse de la matrice de corrélation met en évidence plusieurs relations intéressantes.</w:t>
      </w:r>
    </w:p>
    <w:p w14:paraId="7BD27315" w14:textId="77777777"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La corrélation la plus élevée est observée entre le Score des Stratégies d'Adaptation (SCI) et la vulnérabilité (r = 0,644). Cette relation positive relativement forte est cohérente avec la définition de la variable </w:t>
      </w:r>
      <w:r w:rsidRPr="00323620">
        <w:rPr>
          <w:rFonts w:ascii="Times New Roman" w:eastAsia="Times New Roman" w:hAnsi="Times New Roman" w:cs="Times New Roman"/>
          <w:i/>
          <w:iCs/>
          <w:kern w:val="0"/>
          <w:lang w:eastAsia="fr-FR"/>
          <w14:ligatures w14:val="none"/>
        </w:rPr>
        <w:t>vulnérabilité</w:t>
      </w:r>
      <w:r w:rsidRPr="00323620">
        <w:rPr>
          <w:rFonts w:ascii="Times New Roman" w:eastAsia="Times New Roman" w:hAnsi="Times New Roman" w:cs="Times New Roman"/>
          <w:kern w:val="0"/>
          <w:lang w:eastAsia="fr-FR"/>
          <w14:ligatures w14:val="none"/>
        </w:rPr>
        <w:t>, construite à partir du SCI. Elle indique que les ménages ayant recours à un plus grand nombre de stratégies d'adaptation sont davantage considérés comme vulnérables face à l'insécurité alimentaire.</w:t>
      </w:r>
    </w:p>
    <w:p w14:paraId="5395EDA8" w14:textId="77777777"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Une corrélation négative modérée est observée entre le revenu et la part des dépenses alimentaires (r = -0,554). Ce résultat signifie que les ménages disposant de revenus plus élevés consacrent proportionnellement une part plus faible de leurs ressources aux dépenses alimentaires, ce qui est conforme à la loi d'Engel.</w:t>
      </w:r>
    </w:p>
    <w:p w14:paraId="39CB17C7" w14:textId="77777777"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Le Score de Consommation Alimentaire (SCA) présente une faible corrélation positive avec le revenu (r = 0,184), suggérant qu'une augmentation du revenu est associée à une légère amélioration de la consommation alimentaire.</w:t>
      </w:r>
    </w:p>
    <w:p w14:paraId="3F5C0DA7" w14:textId="77777777"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corrélations entre le SCA et les autres variables (SCI, dépenses alimentaires, vulnérabilité et âge) sont très faibles, avec des coefficients proches de zéro. Ces résultats indiquent qu'il n'existe pas de relation linéaire importante entre ces variables dans l'échantillon étudié.</w:t>
      </w:r>
    </w:p>
    <w:p w14:paraId="498489C6" w14:textId="77777777"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Par ailleurs, l'âge présente des corrélations très faibles avec l'ensemble des autres variables, ce qui suggère que l'âge du chef de ménage influence peu les indicateurs étudiés.</w:t>
      </w:r>
    </w:p>
    <w:p w14:paraId="7CA63D0E" w14:textId="77777777"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Enfin, aucune corrélation très élevée (supérieure à 0,80 en valeur absolue) n'est observée entre les variables explicatives. Cette absence de fortes corrélations constitue un résultat favorable, car elle indique qu'il n'existe pas de problème apparent de multicolinéarité, ce qui permettra d'estimer les modèles économétriques dans de bonnes conditions.</w:t>
      </w:r>
    </w:p>
    <w:p w14:paraId="473E00A2" w14:textId="77777777"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L'analyse de corrélation montre que :</w:t>
      </w:r>
    </w:p>
    <w:p w14:paraId="30AB2437" w14:textId="77777777" w:rsidR="008A2670" w:rsidRPr="00323620" w:rsidRDefault="008A2670" w:rsidP="008A2670">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la vulnérabilité est fortement associée au Score des Stratégies d'Adaptation (SCI) (r = 0,644) ; </w:t>
      </w:r>
    </w:p>
    <w:p w14:paraId="309911E5" w14:textId="77777777" w:rsidR="008A2670" w:rsidRPr="00323620" w:rsidRDefault="008A2670" w:rsidP="008A2670">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 revenu est négativement corrélé à la part des dépenses alimentaires (r = -0,554) ; </w:t>
      </w:r>
    </w:p>
    <w:p w14:paraId="7B5055B4" w14:textId="77777777" w:rsidR="008A2670" w:rsidRPr="00323620" w:rsidRDefault="008A2670" w:rsidP="008A2670">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autres relations linéaires restent faibles, avec des coefficients généralement inférieurs à 0,20 en valeur absolue ; </w:t>
      </w:r>
    </w:p>
    <w:p w14:paraId="53F4E096" w14:textId="77777777" w:rsidR="008A2670" w:rsidRPr="00323620" w:rsidRDefault="008A2670" w:rsidP="008A2670">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aucune corrélation excessive n'est observée entre les variables explicatives, ce qui limite le risque de multicolinéarité dans les modèles économétriques qui seront estimés par la suite. </w:t>
      </w:r>
    </w:p>
    <w:p w14:paraId="1451ED16" w14:textId="42AD57EF" w:rsidR="008A2670" w:rsidRPr="00323620" w:rsidRDefault="008A2670" w:rsidP="00A3571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Remarque importante : la forte corrélation entre SCI et vulnérabilité est normale dans notre étude, puisque la variable vulnérabilité a été construite à partir du SCI (vulnérabilité = 1 si SCI &gt; 5, 0 sinon). Il faudra simplement le mentionner dans le rapport pour justifier ce résultat. </w:t>
      </w:r>
    </w:p>
    <w:p w14:paraId="26013325" w14:textId="77777777" w:rsidR="008A2670" w:rsidRPr="00323620" w:rsidRDefault="008A2670" w:rsidP="008A267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préparation des données a permis d'obtenir une base de données propre et exploitable pour les analyses. Après le filtrage des ménages ayant un revenu et des dépenses alimentaires supérieurs à 120 000 FCFA, 80 ménages ont été retenus. Les variables d'intérêt ont ensuite été extraites, nettoyées et renommées, les valeurs manquantes et les doublons ont été vérifiés, et la variable vulnérabilité a été créée à partir du SCI. La base Climat.SecAlim.2024 est ainsi prête pour les analyses descriptives, économétriques et actuarielles.</w:t>
      </w:r>
    </w:p>
    <w:p w14:paraId="421C21F6" w14:textId="77777777" w:rsidR="009E1AF2" w:rsidRPr="00323620" w:rsidRDefault="009E1AF2">
      <w:pPr>
        <w:rPr>
          <w:rFonts w:ascii="Times New Roman" w:hAnsi="Times New Roman" w:cs="Times New Roman"/>
        </w:rPr>
      </w:pPr>
    </w:p>
    <w:p w14:paraId="4660F82B" w14:textId="77777777" w:rsidR="00FD5A7C" w:rsidRPr="00323620" w:rsidRDefault="00FD5A7C">
      <w:pPr>
        <w:rPr>
          <w:rFonts w:ascii="Times New Roman" w:hAnsi="Times New Roman" w:cs="Times New Roman"/>
        </w:rPr>
      </w:pPr>
    </w:p>
    <w:p w14:paraId="319CBF19" w14:textId="77777777" w:rsidR="00FD5A7C" w:rsidRPr="00323620" w:rsidRDefault="00FD5A7C">
      <w:pPr>
        <w:rPr>
          <w:rFonts w:ascii="Times New Roman" w:hAnsi="Times New Roman" w:cs="Times New Roman"/>
        </w:rPr>
      </w:pPr>
    </w:p>
    <w:p w14:paraId="130D933B" w14:textId="77777777" w:rsidR="00FD5A7C" w:rsidRPr="00323620" w:rsidRDefault="00FD5A7C">
      <w:pPr>
        <w:rPr>
          <w:rFonts w:ascii="Times New Roman" w:hAnsi="Times New Roman" w:cs="Times New Roman"/>
        </w:rPr>
      </w:pPr>
    </w:p>
    <w:p w14:paraId="4E4F1690" w14:textId="77777777" w:rsidR="00FD5A7C" w:rsidRPr="00323620" w:rsidRDefault="00FD5A7C">
      <w:pPr>
        <w:rPr>
          <w:rFonts w:ascii="Times New Roman" w:hAnsi="Times New Roman" w:cs="Times New Roman"/>
        </w:rPr>
      </w:pPr>
    </w:p>
    <w:p w14:paraId="6FD1EE88" w14:textId="77777777" w:rsidR="00A35712" w:rsidRDefault="00A35712" w:rsidP="00FD5A7C">
      <w:pPr>
        <w:spacing w:before="100" w:beforeAutospacing="1" w:after="100" w:afterAutospacing="1" w:line="240" w:lineRule="auto"/>
        <w:outlineLvl w:val="2"/>
        <w:rPr>
          <w:rFonts w:ascii="Times New Roman" w:eastAsia="Times New Roman" w:hAnsi="Times New Roman" w:cs="Times New Roman"/>
          <w:kern w:val="0"/>
          <w:lang w:eastAsia="fr-FR"/>
          <w14:ligatures w14:val="none"/>
        </w:rPr>
      </w:pPr>
    </w:p>
    <w:p w14:paraId="455C8B9C" w14:textId="77777777" w:rsidR="00A35712" w:rsidRDefault="00A35712" w:rsidP="00FD5A7C">
      <w:pPr>
        <w:spacing w:before="100" w:beforeAutospacing="1" w:after="100" w:afterAutospacing="1" w:line="240" w:lineRule="auto"/>
        <w:outlineLvl w:val="2"/>
        <w:rPr>
          <w:rFonts w:ascii="Times New Roman" w:eastAsia="Times New Roman" w:hAnsi="Times New Roman" w:cs="Times New Roman"/>
          <w:kern w:val="0"/>
          <w:lang w:eastAsia="fr-FR"/>
          <w14:ligatures w14:val="none"/>
        </w:rPr>
      </w:pPr>
    </w:p>
    <w:p w14:paraId="7394F16B" w14:textId="0A64ACB4" w:rsidR="00FD5A7C" w:rsidRPr="00323620" w:rsidRDefault="00FD5A7C" w:rsidP="00A35712">
      <w:pPr>
        <w:pStyle w:val="Titre1"/>
        <w:rPr>
          <w:rFonts w:eastAsia="Times New Roman"/>
          <w:lang w:eastAsia="fr-FR"/>
        </w:rPr>
      </w:pPr>
      <w:bookmarkStart w:id="16" w:name="_Toc235661312"/>
      <w:r w:rsidRPr="00323620">
        <w:rPr>
          <w:rFonts w:eastAsia="Times New Roman"/>
          <w:lang w:eastAsia="fr-FR"/>
        </w:rPr>
        <w:lastRenderedPageBreak/>
        <w:t>III. ÉCONOMÉTRIE</w:t>
      </w:r>
      <w:bookmarkEnd w:id="16"/>
    </w:p>
    <w:p w14:paraId="33FE82AB"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L'analyse économétrique constitue une étape essentielle de cette étude, car elle permet d'identifier les principaux facteurs influençant la sécurité alimentaire des ménages agricoles. À partir de la base de données Climat.SecAlim.2024, plusieurs modèles économétriques seront estimés afin d'analyser les relations entre les variables socio-économiques, les chocs climatiques et les indicateurs de sécurité alimentaire. Les résultats obtenus permettront de mettre en évidence les déterminants de la sécurité alimentaire et de la vulnérabilité des ménages, tout en répondant aux objectifs fixés par l'étude.</w:t>
      </w:r>
    </w:p>
    <w:p w14:paraId="6030F852" w14:textId="77777777" w:rsidR="00FD5A7C" w:rsidRPr="00323620" w:rsidRDefault="00FD5A7C" w:rsidP="00A35712">
      <w:pPr>
        <w:pStyle w:val="Titre2"/>
        <w:rPr>
          <w:rFonts w:eastAsia="Times New Roman"/>
          <w:lang w:eastAsia="fr-FR"/>
        </w:rPr>
      </w:pPr>
      <w:bookmarkStart w:id="17" w:name="_Toc235661313"/>
      <w:r w:rsidRPr="00323620">
        <w:rPr>
          <w:rFonts w:eastAsia="Times New Roman"/>
          <w:lang w:eastAsia="fr-FR"/>
        </w:rPr>
        <w:t>3.1 Régression linéaire multiple</w:t>
      </w:r>
      <w:bookmarkEnd w:id="17"/>
    </w:p>
    <w:p w14:paraId="51B3496A"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L'objectif de cette analyse est d'étudier l'influence des caractéristiques socio-économiques des ménages sur le Score de Consommation Alimentaire (SCA). Pour cela, une régression linéaire multiple est estimée à l'aide de la méthode des moindres carrés ordinaires (MCO).</w:t>
      </w:r>
    </w:p>
    <w:p w14:paraId="6614495D" w14:textId="77777777" w:rsidR="00FD5A7C" w:rsidRPr="00323620" w:rsidRDefault="00FD5A7C" w:rsidP="00A35712">
      <w:pPr>
        <w:pStyle w:val="Titre3"/>
        <w:rPr>
          <w:rFonts w:eastAsia="Times New Roman"/>
          <w:lang w:eastAsia="fr-FR"/>
        </w:rPr>
      </w:pPr>
      <w:bookmarkStart w:id="18" w:name="_Toc235661314"/>
      <w:r w:rsidRPr="00323620">
        <w:rPr>
          <w:rFonts w:eastAsia="Times New Roman"/>
          <w:lang w:eastAsia="fr-FR"/>
        </w:rPr>
        <w:t>3.1.1 Hypothèses de la régression linéaire multiple</w:t>
      </w:r>
      <w:bookmarkEnd w:id="18"/>
    </w:p>
    <w:p w14:paraId="334F572B"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Avant l'estimation du modèle, les hypothèses classiques de la régression linéaire multiple doivent être vérifiées.</w:t>
      </w:r>
    </w:p>
    <w:p w14:paraId="05CFD30F" w14:textId="77777777" w:rsidR="00FD5A7C" w:rsidRPr="00323620" w:rsidRDefault="00FD5A7C" w:rsidP="00FD5A7C">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Linéarité : il existe une relation linéaire entre la variable dépendante (SCA) et les variables explicatives. </w:t>
      </w:r>
    </w:p>
    <w:p w14:paraId="10E0900A" w14:textId="77777777" w:rsidR="00FD5A7C" w:rsidRPr="00323620" w:rsidRDefault="00FD5A7C" w:rsidP="00FD5A7C">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Indépendance des erreurs : les résidus sont indépendants les uns des autres. </w:t>
      </w:r>
    </w:p>
    <w:p w14:paraId="12027BD8" w14:textId="77777777" w:rsidR="00FD5A7C" w:rsidRPr="00323620" w:rsidRDefault="00FD5A7C" w:rsidP="00FD5A7C">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Homoscédasticité : la variance des erreurs est constante pour toutes les observations. </w:t>
      </w:r>
    </w:p>
    <w:p w14:paraId="0455C764" w14:textId="77777777" w:rsidR="00FD5A7C" w:rsidRPr="00323620" w:rsidRDefault="00FD5A7C" w:rsidP="00FD5A7C">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Normalité des erreurs : les résidus suivent approximativement une loi normale. </w:t>
      </w:r>
    </w:p>
    <w:p w14:paraId="46D1477B" w14:textId="44E9998F" w:rsidR="00FD5A7C" w:rsidRPr="00A35712" w:rsidRDefault="00FD5A7C" w:rsidP="00A35712">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Absence de multicolinéarité : les variables explicatives ne doivent pas être fortement corrélées entre elles. </w:t>
      </w:r>
    </w:p>
    <w:p w14:paraId="65B001C3" w14:textId="77777777" w:rsidR="00FD5A7C" w:rsidRPr="00323620" w:rsidRDefault="00FD5A7C" w:rsidP="00A35712">
      <w:pPr>
        <w:pStyle w:val="Titre3"/>
        <w:rPr>
          <w:rFonts w:eastAsia="Times New Roman"/>
          <w:lang w:eastAsia="fr-FR"/>
        </w:rPr>
      </w:pPr>
      <w:bookmarkStart w:id="19" w:name="_Toc235661315"/>
      <w:r w:rsidRPr="00323620">
        <w:rPr>
          <w:rFonts w:eastAsia="Times New Roman"/>
          <w:lang w:eastAsia="fr-FR"/>
        </w:rPr>
        <w:t>3.1.2 Formulation du modèle</w:t>
      </w:r>
      <w:bookmarkEnd w:id="19"/>
    </w:p>
    <w:p w14:paraId="2C408C01"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économétrique estimé est le suivant :</w:t>
      </w:r>
    </w:p>
    <w:p w14:paraId="4347C6FF" w14:textId="6D0E0CAB" w:rsidR="00FD5A7C" w:rsidRPr="00A35712" w:rsidRDefault="00A35712" w:rsidP="00FD5A7C">
      <w:pPr>
        <w:spacing w:after="0" w:line="240" w:lineRule="auto"/>
        <w:rPr>
          <w:rFonts w:ascii="Times New Roman" w:eastAsia="Times New Roman" w:hAnsi="Times New Roman" w:cs="Times New Roman"/>
          <w:b/>
          <w:bCs/>
          <w:kern w:val="0"/>
          <w:lang w:eastAsia="fr-FR"/>
          <w14:ligatures w14:val="none"/>
        </w:rPr>
      </w:pPr>
      <m:oMathPara>
        <m:oMath>
          <m:r>
            <m:rPr>
              <m:sty m:val="bi"/>
            </m:rPr>
            <w:rPr>
              <w:rFonts w:ascii="Cambria Math" w:eastAsia="Times New Roman" w:hAnsi="Cambria Math" w:cs="Times New Roman"/>
              <w:kern w:val="0"/>
              <w:lang w:eastAsia="fr-FR"/>
              <w14:ligatures w14:val="none"/>
            </w:rPr>
            <m:t>SC</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A</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0</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1</m:t>
              </m:r>
            </m:sub>
          </m:sSub>
          <m:r>
            <m:rPr>
              <m:sty m:val="bi"/>
            </m:rPr>
            <w:rPr>
              <w:rFonts w:ascii="Cambria Math" w:eastAsia="Times New Roman" w:hAnsi="Cambria Math" w:cs="Times New Roman"/>
              <w:kern w:val="0"/>
              <w:lang w:eastAsia="fr-FR"/>
              <w14:ligatures w14:val="none"/>
            </w:rPr>
            <m:t>SC</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I</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2</m:t>
              </m:r>
            </m:sub>
          </m:sSub>
          <m:r>
            <m:rPr>
              <m:sty m:val="bi"/>
            </m:rPr>
            <w:rPr>
              <w:rFonts w:ascii="Cambria Math" w:eastAsia="Times New Roman" w:hAnsi="Cambria Math" w:cs="Times New Roman"/>
              <w:kern w:val="0"/>
              <w:lang w:eastAsia="fr-FR"/>
              <w14:ligatures w14:val="none"/>
            </w:rPr>
            <m:t>TAILL</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E</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3</m:t>
              </m:r>
            </m:sub>
          </m:sSub>
          <m:r>
            <m:rPr>
              <m:sty m:val="bi"/>
            </m:rPr>
            <w:rPr>
              <w:rFonts w:ascii="Cambria Math" w:eastAsia="Times New Roman" w:hAnsi="Cambria Math" w:cs="Times New Roman"/>
              <w:kern w:val="0"/>
              <w:lang w:eastAsia="fr-FR"/>
              <w14:ligatures w14:val="none"/>
            </w:rPr>
            <m:t>AG</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E</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4</m:t>
              </m:r>
            </m:sub>
          </m:sSub>
          <m:r>
            <m:rPr>
              <m:sty m:val="bi"/>
            </m:rPr>
            <w:rPr>
              <w:rFonts w:ascii="Cambria Math" w:eastAsia="Times New Roman" w:hAnsi="Cambria Math" w:cs="Times New Roman"/>
              <w:kern w:val="0"/>
              <w:lang w:eastAsia="fr-FR"/>
              <w14:ligatures w14:val="none"/>
            </w:rPr>
            <m:t>SEX</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E</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5</m:t>
              </m:r>
            </m:sub>
          </m:sSub>
          <m:r>
            <m:rPr>
              <m:sty m:val="bi"/>
            </m:rPr>
            <w:rPr>
              <w:rFonts w:ascii="Cambria Math" w:eastAsia="Times New Roman" w:hAnsi="Cambria Math" w:cs="Times New Roman"/>
              <w:kern w:val="0"/>
              <w:lang w:eastAsia="fr-FR"/>
              <w14:ligatures w14:val="none"/>
            </w:rPr>
            <m:t>REVEN</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U</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6</m:t>
              </m:r>
            </m:sub>
          </m:sSub>
          <m:r>
            <m:rPr>
              <m:sty m:val="bi"/>
            </m:rPr>
            <w:rPr>
              <w:rFonts w:ascii="Cambria Math" w:eastAsia="Times New Roman" w:hAnsi="Cambria Math" w:cs="Times New Roman"/>
              <w:kern w:val="0"/>
              <w:lang w:eastAsia="fr-FR"/>
              <w14:ligatures w14:val="none"/>
            </w:rPr>
            <m:t>DEPALI</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M</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ε</m:t>
              </m:r>
            </m:e>
            <m:sub>
              <m:r>
                <m:rPr>
                  <m:sty m:val="bi"/>
                </m:rPr>
                <w:rPr>
                  <w:rFonts w:ascii="Cambria Math" w:eastAsia="Times New Roman" w:hAnsi="Cambria Math" w:cs="Times New Roman"/>
                  <w:kern w:val="0"/>
                  <w:lang w:eastAsia="fr-FR"/>
                  <w14:ligatures w14:val="none"/>
                </w:rPr>
                <m:t>i</m:t>
              </m:r>
            </m:sub>
          </m:sSub>
          <m:r>
            <m:rPr>
              <m:sty m:val="b"/>
            </m:rPr>
            <w:rPr>
              <w:rFonts w:ascii="Cambria Math" w:eastAsia="Times New Roman" w:hAnsi="Cambria Math" w:cs="Times New Roman"/>
              <w:kern w:val="0"/>
              <w:lang w:eastAsia="fr-FR"/>
              <w14:ligatures w14:val="none"/>
            </w:rPr>
            <w:br/>
          </m:r>
        </m:oMath>
      </m:oMathPara>
    </w:p>
    <w:p w14:paraId="33AA0D2A"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où :</w:t>
      </w:r>
    </w:p>
    <w:p w14:paraId="1DC7C6A6" w14:textId="53E4DD35" w:rsidR="00FD5A7C" w:rsidRPr="00323620" w:rsidRDefault="00323620" w:rsidP="00FD5A7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m:oMath>
        <m:r>
          <w:rPr>
            <w:rFonts w:ascii="Cambria Math" w:eastAsia="Times New Roman" w:hAnsi="Cambria Math" w:cs="Times New Roman"/>
            <w:kern w:val="0"/>
            <w:lang w:eastAsia="fr-FR"/>
            <w14:ligatures w14:val="none"/>
          </w:rPr>
          <m:t>SC</m:t>
        </m:r>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A</m:t>
            </m:r>
          </m:e>
          <m:sub>
            <m:r>
              <w:rPr>
                <w:rFonts w:ascii="Cambria Math" w:eastAsia="Times New Roman" w:hAnsi="Cambria Math" w:cs="Times New Roman"/>
                <w:kern w:val="0"/>
                <w:lang w:eastAsia="fr-FR"/>
                <w14:ligatures w14:val="none"/>
              </w:rPr>
              <m:t>i</m:t>
            </m:r>
          </m:sub>
        </m:sSub>
      </m:oMath>
      <w:r w:rsidR="00FD5A7C" w:rsidRPr="00323620">
        <w:rPr>
          <w:rFonts w:ascii="Times New Roman" w:eastAsia="Times New Roman" w:hAnsi="Times New Roman" w:cs="Times New Roman"/>
          <w:kern w:val="0"/>
          <w:lang w:eastAsia="fr-FR"/>
          <w14:ligatures w14:val="none"/>
        </w:rPr>
        <w:t xml:space="preserve">: Score de Consommation Alimentaire du ménage </w:t>
      </w:r>
      <w:r w:rsidR="00FD5A7C" w:rsidRPr="00323620">
        <w:rPr>
          <w:rFonts w:ascii="Times New Roman" w:eastAsia="Times New Roman" w:hAnsi="Times New Roman" w:cs="Times New Roman"/>
          <w:i/>
          <w:iCs/>
          <w:kern w:val="0"/>
          <w:lang w:eastAsia="fr-FR"/>
          <w14:ligatures w14:val="none"/>
        </w:rPr>
        <w:t>i</w:t>
      </w:r>
      <w:r w:rsidR="00FD5A7C" w:rsidRPr="00323620">
        <w:rPr>
          <w:rFonts w:ascii="Times New Roman" w:eastAsia="Times New Roman" w:hAnsi="Times New Roman" w:cs="Times New Roman"/>
          <w:kern w:val="0"/>
          <w:lang w:eastAsia="fr-FR"/>
          <w14:ligatures w14:val="none"/>
        </w:rPr>
        <w:t xml:space="preserve"> ; </w:t>
      </w:r>
    </w:p>
    <w:p w14:paraId="141C7F3C" w14:textId="5990B869" w:rsidR="00FD5A7C" w:rsidRPr="00323620" w:rsidRDefault="00323620" w:rsidP="00FD5A7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m:oMath>
        <m:r>
          <w:rPr>
            <w:rFonts w:ascii="Cambria Math" w:eastAsia="Times New Roman" w:hAnsi="Cambria Math" w:cs="Times New Roman"/>
            <w:kern w:val="0"/>
            <w:lang w:eastAsia="fr-FR"/>
            <w14:ligatures w14:val="none"/>
          </w:rPr>
          <m:t>SC</m:t>
        </m:r>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I</m:t>
            </m:r>
          </m:e>
          <m:sub>
            <m:r>
              <w:rPr>
                <w:rFonts w:ascii="Cambria Math" w:eastAsia="Times New Roman" w:hAnsi="Cambria Math" w:cs="Times New Roman"/>
                <w:kern w:val="0"/>
                <w:lang w:eastAsia="fr-FR"/>
                <w14:ligatures w14:val="none"/>
              </w:rPr>
              <m:t>i</m:t>
            </m:r>
          </m:sub>
        </m:sSub>
      </m:oMath>
      <w:r w:rsidR="00FD5A7C" w:rsidRPr="00323620">
        <w:rPr>
          <w:rFonts w:ascii="Times New Roman" w:eastAsia="Times New Roman" w:hAnsi="Times New Roman" w:cs="Times New Roman"/>
          <w:kern w:val="0"/>
          <w:lang w:eastAsia="fr-FR"/>
          <w14:ligatures w14:val="none"/>
        </w:rPr>
        <w:t xml:space="preserve">: Score des Stratégies d'Adaptation ; </w:t>
      </w:r>
    </w:p>
    <w:p w14:paraId="2449EBBA" w14:textId="581A2BC3" w:rsidR="00FD5A7C" w:rsidRPr="00323620" w:rsidRDefault="00323620" w:rsidP="00FD5A7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m:oMath>
        <m:r>
          <w:rPr>
            <w:rFonts w:ascii="Cambria Math" w:eastAsia="Times New Roman" w:hAnsi="Cambria Math" w:cs="Times New Roman"/>
            <w:kern w:val="0"/>
            <w:lang w:eastAsia="fr-FR"/>
            <w14:ligatures w14:val="none"/>
          </w:rPr>
          <m:t>TAILL</m:t>
        </m:r>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E</m:t>
            </m:r>
          </m:e>
          <m:sub>
            <m:r>
              <w:rPr>
                <w:rFonts w:ascii="Cambria Math" w:eastAsia="Times New Roman" w:hAnsi="Cambria Math" w:cs="Times New Roman"/>
                <w:kern w:val="0"/>
                <w:lang w:eastAsia="fr-FR"/>
                <w14:ligatures w14:val="none"/>
              </w:rPr>
              <m:t>i</m:t>
            </m:r>
          </m:sub>
        </m:sSub>
      </m:oMath>
      <w:r w:rsidR="00FD5A7C" w:rsidRPr="00323620">
        <w:rPr>
          <w:rFonts w:ascii="Times New Roman" w:eastAsia="Times New Roman" w:hAnsi="Times New Roman" w:cs="Times New Roman"/>
          <w:kern w:val="0"/>
          <w:lang w:eastAsia="fr-FR"/>
          <w14:ligatures w14:val="none"/>
        </w:rPr>
        <w:t xml:space="preserve">: taille du ménage ; </w:t>
      </w:r>
    </w:p>
    <w:p w14:paraId="42E50A9F" w14:textId="6F64CEEF" w:rsidR="00FD5A7C" w:rsidRPr="00323620" w:rsidRDefault="00323620" w:rsidP="00FD5A7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m:oMath>
        <m:r>
          <w:rPr>
            <w:rFonts w:ascii="Cambria Math" w:eastAsia="Times New Roman" w:hAnsi="Cambria Math" w:cs="Times New Roman"/>
            <w:kern w:val="0"/>
            <w:lang w:eastAsia="fr-FR"/>
            <w14:ligatures w14:val="none"/>
          </w:rPr>
          <m:t>AG</m:t>
        </m:r>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E</m:t>
            </m:r>
          </m:e>
          <m:sub>
            <m:r>
              <w:rPr>
                <w:rFonts w:ascii="Cambria Math" w:eastAsia="Times New Roman" w:hAnsi="Cambria Math" w:cs="Times New Roman"/>
                <w:kern w:val="0"/>
                <w:lang w:eastAsia="fr-FR"/>
                <w14:ligatures w14:val="none"/>
              </w:rPr>
              <m:t>i</m:t>
            </m:r>
          </m:sub>
        </m:sSub>
      </m:oMath>
      <w:r w:rsidR="00FD5A7C" w:rsidRPr="00323620">
        <w:rPr>
          <w:rFonts w:ascii="Times New Roman" w:eastAsia="Times New Roman" w:hAnsi="Times New Roman" w:cs="Times New Roman"/>
          <w:kern w:val="0"/>
          <w:lang w:eastAsia="fr-FR"/>
          <w14:ligatures w14:val="none"/>
        </w:rPr>
        <w:t xml:space="preserve">: âge du chef de ménage ; </w:t>
      </w:r>
    </w:p>
    <w:p w14:paraId="67D55D9C" w14:textId="7010863A" w:rsidR="00FD5A7C" w:rsidRPr="00323620" w:rsidRDefault="00323620" w:rsidP="00FD5A7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m:oMath>
        <m:r>
          <w:rPr>
            <w:rFonts w:ascii="Cambria Math" w:eastAsia="Times New Roman" w:hAnsi="Cambria Math" w:cs="Times New Roman"/>
            <w:kern w:val="0"/>
            <w:lang w:eastAsia="fr-FR"/>
            <w14:ligatures w14:val="none"/>
          </w:rPr>
          <m:t>SEX</m:t>
        </m:r>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E</m:t>
            </m:r>
          </m:e>
          <m:sub>
            <m:r>
              <w:rPr>
                <w:rFonts w:ascii="Cambria Math" w:eastAsia="Times New Roman" w:hAnsi="Cambria Math" w:cs="Times New Roman"/>
                <w:kern w:val="0"/>
                <w:lang w:eastAsia="fr-FR"/>
                <w14:ligatures w14:val="none"/>
              </w:rPr>
              <m:t>i</m:t>
            </m:r>
          </m:sub>
        </m:sSub>
      </m:oMath>
      <w:r w:rsidR="00FD5A7C" w:rsidRPr="00323620">
        <w:rPr>
          <w:rFonts w:ascii="Times New Roman" w:eastAsia="Times New Roman" w:hAnsi="Times New Roman" w:cs="Times New Roman"/>
          <w:kern w:val="0"/>
          <w:lang w:eastAsia="fr-FR"/>
          <w14:ligatures w14:val="none"/>
        </w:rPr>
        <w:t xml:space="preserve">: sexe du chef de ménage ; </w:t>
      </w:r>
    </w:p>
    <w:p w14:paraId="7F75206E" w14:textId="33B3CED7" w:rsidR="00FD5A7C" w:rsidRPr="00323620" w:rsidRDefault="00323620" w:rsidP="00FD5A7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m:oMath>
        <m:r>
          <w:rPr>
            <w:rFonts w:ascii="Cambria Math" w:eastAsia="Times New Roman" w:hAnsi="Cambria Math" w:cs="Times New Roman"/>
            <w:kern w:val="0"/>
            <w:lang w:eastAsia="fr-FR"/>
            <w14:ligatures w14:val="none"/>
          </w:rPr>
          <m:t>REVEN</m:t>
        </m:r>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U</m:t>
            </m:r>
          </m:e>
          <m:sub>
            <m:r>
              <w:rPr>
                <w:rFonts w:ascii="Cambria Math" w:eastAsia="Times New Roman" w:hAnsi="Cambria Math" w:cs="Times New Roman"/>
                <w:kern w:val="0"/>
                <w:lang w:eastAsia="fr-FR"/>
                <w14:ligatures w14:val="none"/>
              </w:rPr>
              <m:t>i</m:t>
            </m:r>
          </m:sub>
        </m:sSub>
      </m:oMath>
      <w:r w:rsidR="00FD5A7C" w:rsidRPr="00323620">
        <w:rPr>
          <w:rFonts w:ascii="Times New Roman" w:eastAsia="Times New Roman" w:hAnsi="Times New Roman" w:cs="Times New Roman"/>
          <w:kern w:val="0"/>
          <w:lang w:eastAsia="fr-FR"/>
          <w14:ligatures w14:val="none"/>
        </w:rPr>
        <w:t xml:space="preserve">: revenu du ménage ; </w:t>
      </w:r>
    </w:p>
    <w:p w14:paraId="4B6A1857" w14:textId="68A6A5DD" w:rsidR="00FD5A7C" w:rsidRPr="00323620" w:rsidRDefault="00323620" w:rsidP="00FD5A7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m:oMath>
        <m:r>
          <w:rPr>
            <w:rFonts w:ascii="Cambria Math" w:eastAsia="Times New Roman" w:hAnsi="Cambria Math" w:cs="Times New Roman"/>
            <w:kern w:val="0"/>
            <w:lang w:eastAsia="fr-FR"/>
            <w14:ligatures w14:val="none"/>
          </w:rPr>
          <m:t>DEPALI</m:t>
        </m:r>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M</m:t>
            </m:r>
          </m:e>
          <m:sub>
            <m:r>
              <w:rPr>
                <w:rFonts w:ascii="Cambria Math" w:eastAsia="Times New Roman" w:hAnsi="Cambria Math" w:cs="Times New Roman"/>
                <w:kern w:val="0"/>
                <w:lang w:eastAsia="fr-FR"/>
                <w14:ligatures w14:val="none"/>
              </w:rPr>
              <m:t>i</m:t>
            </m:r>
          </m:sub>
        </m:sSub>
      </m:oMath>
      <w:r w:rsidR="00FD5A7C" w:rsidRPr="00323620">
        <w:rPr>
          <w:rFonts w:ascii="Times New Roman" w:eastAsia="Times New Roman" w:hAnsi="Times New Roman" w:cs="Times New Roman"/>
          <w:kern w:val="0"/>
          <w:lang w:eastAsia="fr-FR"/>
          <w14:ligatures w14:val="none"/>
        </w:rPr>
        <w:t xml:space="preserve">: dépenses alimentaires ; </w:t>
      </w:r>
    </w:p>
    <w:p w14:paraId="403E936D" w14:textId="28FBD3DD" w:rsidR="00FD5A7C" w:rsidRPr="00323620" w:rsidRDefault="00000000" w:rsidP="00FD5A7C">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ε</m:t>
            </m:r>
          </m:e>
          <m:sub>
            <m:r>
              <w:rPr>
                <w:rFonts w:ascii="Cambria Math" w:eastAsia="Times New Roman" w:hAnsi="Cambria Math" w:cs="Times New Roman"/>
                <w:kern w:val="0"/>
                <w:lang w:eastAsia="fr-FR"/>
                <w14:ligatures w14:val="none"/>
              </w:rPr>
              <m:t>i</m:t>
            </m:r>
          </m:sub>
        </m:sSub>
      </m:oMath>
      <w:r w:rsidR="00FD5A7C" w:rsidRPr="00323620">
        <w:rPr>
          <w:rFonts w:ascii="Times New Roman" w:eastAsia="Times New Roman" w:hAnsi="Times New Roman" w:cs="Times New Roman"/>
          <w:kern w:val="0"/>
          <w:lang w:eastAsia="fr-FR"/>
          <w14:ligatures w14:val="none"/>
        </w:rPr>
        <w:t xml:space="preserve">: terme d'erreur. </w:t>
      </w:r>
    </w:p>
    <w:p w14:paraId="3BAA9E14" w14:textId="77777777" w:rsidR="00FD5A7C" w:rsidRPr="00323620" w:rsidRDefault="00FD5A7C" w:rsidP="00A35712">
      <w:pPr>
        <w:pStyle w:val="Titre3"/>
        <w:rPr>
          <w:rFonts w:eastAsia="Times New Roman"/>
          <w:lang w:eastAsia="fr-FR"/>
        </w:rPr>
      </w:pPr>
      <w:bookmarkStart w:id="20" w:name="_Toc235661316"/>
      <w:r w:rsidRPr="00323620">
        <w:rPr>
          <w:rFonts w:eastAsia="Times New Roman"/>
          <w:lang w:eastAsia="fr-FR"/>
        </w:rPr>
        <w:lastRenderedPageBreak/>
        <w:t>3.1.3 Code Python</w:t>
      </w:r>
      <w:bookmarkEnd w:id="20"/>
    </w:p>
    <w:p w14:paraId="5625A651" w14:textId="15CA13E5" w:rsidR="00FD5A7C" w:rsidRPr="00323620" w:rsidRDefault="00FD5A7C" w:rsidP="00FD5A7C">
      <w:pPr>
        <w:spacing w:before="100" w:beforeAutospacing="1" w:after="100" w:afterAutospacing="1" w:line="240" w:lineRule="auto"/>
        <w:jc w:val="center"/>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noProof/>
          <w:kern w:val="0"/>
          <w:lang w:eastAsia="fr-FR"/>
          <w14:ligatures w14:val="none"/>
        </w:rPr>
        <w:drawing>
          <wp:inline distT="0" distB="0" distL="0" distR="0" wp14:anchorId="046A0599" wp14:editId="4D0794F4">
            <wp:extent cx="6435090" cy="2521527"/>
            <wp:effectExtent l="0" t="0" r="3810" b="0"/>
            <wp:docPr id="1551030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30582" name=""/>
                    <pic:cNvPicPr/>
                  </pic:nvPicPr>
                  <pic:blipFill>
                    <a:blip r:embed="rId16"/>
                    <a:stretch>
                      <a:fillRect/>
                    </a:stretch>
                  </pic:blipFill>
                  <pic:spPr>
                    <a:xfrm>
                      <a:off x="0" y="0"/>
                      <a:ext cx="6448831" cy="2526911"/>
                    </a:xfrm>
                    <a:prstGeom prst="rect">
                      <a:avLst/>
                    </a:prstGeom>
                  </pic:spPr>
                </pic:pic>
              </a:graphicData>
            </a:graphic>
          </wp:inline>
        </w:drawing>
      </w:r>
    </w:p>
    <w:p w14:paraId="7D738BA8" w14:textId="7E31C37E"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a été estimé sous Python à l'aide de la bibliothèque Statsmodels après encodage des variables qualitatives et conversion des variables catégorielles en variables numériques.</w:t>
      </w:r>
    </w:p>
    <w:p w14:paraId="54C1A078" w14:textId="77777777" w:rsidR="00FD5A7C" w:rsidRPr="00323620" w:rsidRDefault="00FD5A7C" w:rsidP="00A35712">
      <w:pPr>
        <w:pStyle w:val="Titre3"/>
        <w:rPr>
          <w:rFonts w:eastAsia="Times New Roman"/>
          <w:lang w:eastAsia="fr-FR"/>
        </w:rPr>
      </w:pPr>
      <w:bookmarkStart w:id="21" w:name="_Toc235661317"/>
      <w:r w:rsidRPr="00323620">
        <w:rPr>
          <w:rFonts w:eastAsia="Times New Roman"/>
          <w:lang w:eastAsia="fr-FR"/>
        </w:rPr>
        <w:t>3.1.4 Résultats de la régression</w:t>
      </w:r>
      <w:bookmarkEnd w:id="21"/>
    </w:p>
    <w:p w14:paraId="2335FFED" w14:textId="77777777" w:rsidR="00FD5A7C" w:rsidRPr="00A35712" w:rsidRDefault="00FD5A7C" w:rsidP="00A35712">
      <w:pPr>
        <w:rPr>
          <w:b/>
          <w:bCs/>
          <w:lang w:eastAsia="fr-FR"/>
        </w:rPr>
      </w:pPr>
      <w:r w:rsidRPr="00A35712">
        <w:rPr>
          <w:b/>
          <w:bCs/>
          <w:lang w:eastAsia="fr-FR"/>
        </w:rPr>
        <w:t>Tableau 3.1 : Résultats de la régression linéaire multiple</w:t>
      </w:r>
    </w:p>
    <w:tbl>
      <w:tblPr>
        <w:tblStyle w:val="TableauGrille4-Accentuation1"/>
        <w:tblW w:w="5302" w:type="dxa"/>
        <w:jc w:val="center"/>
        <w:tblLook w:val="04A0" w:firstRow="1" w:lastRow="0" w:firstColumn="1" w:lastColumn="0" w:noHBand="0" w:noVBand="1"/>
      </w:tblPr>
      <w:tblGrid>
        <w:gridCol w:w="2627"/>
        <w:gridCol w:w="1637"/>
        <w:gridCol w:w="1038"/>
      </w:tblGrid>
      <w:tr w:rsidR="00FD5A7C" w:rsidRPr="00323620" w14:paraId="02771EFB" w14:textId="77777777" w:rsidTr="00A35712">
        <w:trPr>
          <w:cnfStyle w:val="100000000000" w:firstRow="1" w:lastRow="0" w:firstColumn="0" w:lastColumn="0" w:oddVBand="0" w:evenVBand="0" w:oddHBand="0"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A7E2E3"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Variable</w:t>
            </w:r>
          </w:p>
        </w:tc>
        <w:tc>
          <w:tcPr>
            <w:tcW w:w="0" w:type="auto"/>
            <w:hideMark/>
          </w:tcPr>
          <w:p w14:paraId="68B81CB8" w14:textId="77777777" w:rsidR="00FD5A7C" w:rsidRPr="00323620" w:rsidRDefault="00FD5A7C" w:rsidP="00A357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Coefficient</w:t>
            </w:r>
          </w:p>
        </w:tc>
        <w:tc>
          <w:tcPr>
            <w:tcW w:w="0" w:type="auto"/>
            <w:hideMark/>
          </w:tcPr>
          <w:p w14:paraId="7A329B27" w14:textId="77777777" w:rsidR="00FD5A7C" w:rsidRPr="00323620" w:rsidRDefault="00FD5A7C" w:rsidP="00A357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p-value</w:t>
            </w:r>
          </w:p>
        </w:tc>
      </w:tr>
      <w:tr w:rsidR="00FD5A7C" w:rsidRPr="00323620" w14:paraId="38333B6E" w14:textId="77777777" w:rsidTr="00A35712">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EC47BF"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Constante</w:t>
            </w:r>
          </w:p>
        </w:tc>
        <w:tc>
          <w:tcPr>
            <w:tcW w:w="0" w:type="auto"/>
            <w:hideMark/>
          </w:tcPr>
          <w:p w14:paraId="39892595"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59,2146</w:t>
            </w:r>
          </w:p>
        </w:tc>
        <w:tc>
          <w:tcPr>
            <w:tcW w:w="0" w:type="auto"/>
            <w:hideMark/>
          </w:tcPr>
          <w:p w14:paraId="5D73A2A3"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&lt;0,001</w:t>
            </w:r>
          </w:p>
        </w:tc>
      </w:tr>
      <w:tr w:rsidR="00FD5A7C" w:rsidRPr="00323620" w14:paraId="2A470F04" w14:textId="77777777" w:rsidTr="00A35712">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7BBA3D"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SCI</w:t>
            </w:r>
          </w:p>
        </w:tc>
        <w:tc>
          <w:tcPr>
            <w:tcW w:w="0" w:type="auto"/>
            <w:hideMark/>
          </w:tcPr>
          <w:p w14:paraId="45A47061" w14:textId="77777777" w:rsidR="00FD5A7C" w:rsidRPr="00323620" w:rsidRDefault="00FD5A7C"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-0,2010</w:t>
            </w:r>
          </w:p>
        </w:tc>
        <w:tc>
          <w:tcPr>
            <w:tcW w:w="0" w:type="auto"/>
            <w:hideMark/>
          </w:tcPr>
          <w:p w14:paraId="5078183F" w14:textId="77777777" w:rsidR="00FD5A7C" w:rsidRPr="00323620" w:rsidRDefault="00FD5A7C"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0,385</w:t>
            </w:r>
          </w:p>
        </w:tc>
      </w:tr>
      <w:tr w:rsidR="00FD5A7C" w:rsidRPr="00323620" w14:paraId="19B06E12" w14:textId="77777777" w:rsidTr="00A35712">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7D609"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Taille</w:t>
            </w:r>
          </w:p>
        </w:tc>
        <w:tc>
          <w:tcPr>
            <w:tcW w:w="0" w:type="auto"/>
            <w:hideMark/>
          </w:tcPr>
          <w:p w14:paraId="447AD8FB"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0,0114</w:t>
            </w:r>
          </w:p>
        </w:tc>
        <w:tc>
          <w:tcPr>
            <w:tcW w:w="0" w:type="auto"/>
            <w:hideMark/>
          </w:tcPr>
          <w:p w14:paraId="37E2FA7D"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0,954</w:t>
            </w:r>
          </w:p>
        </w:tc>
      </w:tr>
      <w:tr w:rsidR="00FD5A7C" w:rsidRPr="00323620" w14:paraId="760FE886" w14:textId="77777777" w:rsidTr="00A35712">
        <w:trPr>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7B6828"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Âge</w:t>
            </w:r>
          </w:p>
        </w:tc>
        <w:tc>
          <w:tcPr>
            <w:tcW w:w="0" w:type="auto"/>
            <w:hideMark/>
          </w:tcPr>
          <w:p w14:paraId="3957822D" w14:textId="77777777" w:rsidR="00FD5A7C" w:rsidRPr="00323620" w:rsidRDefault="00FD5A7C"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-0,1638</w:t>
            </w:r>
          </w:p>
        </w:tc>
        <w:tc>
          <w:tcPr>
            <w:tcW w:w="0" w:type="auto"/>
            <w:hideMark/>
          </w:tcPr>
          <w:p w14:paraId="6D29C24D" w14:textId="77777777" w:rsidR="00FD5A7C" w:rsidRPr="00323620" w:rsidRDefault="00FD5A7C"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0,286</w:t>
            </w:r>
          </w:p>
        </w:tc>
      </w:tr>
      <w:tr w:rsidR="00FD5A7C" w:rsidRPr="00323620" w14:paraId="303E6D93" w14:textId="77777777" w:rsidTr="00A35712">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5853E4"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Sexe</w:t>
            </w:r>
          </w:p>
        </w:tc>
        <w:tc>
          <w:tcPr>
            <w:tcW w:w="0" w:type="auto"/>
            <w:hideMark/>
          </w:tcPr>
          <w:p w14:paraId="66972B5E"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-42,5725</w:t>
            </w:r>
          </w:p>
        </w:tc>
        <w:tc>
          <w:tcPr>
            <w:tcW w:w="0" w:type="auto"/>
            <w:hideMark/>
          </w:tcPr>
          <w:p w14:paraId="5067914F"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0,059</w:t>
            </w:r>
          </w:p>
        </w:tc>
      </w:tr>
      <w:tr w:rsidR="00FD5A7C" w:rsidRPr="00323620" w14:paraId="0B953B7B" w14:textId="77777777" w:rsidTr="00A35712">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FE6D20"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Revenu</w:t>
            </w:r>
          </w:p>
        </w:tc>
        <w:tc>
          <w:tcPr>
            <w:tcW w:w="0" w:type="auto"/>
            <w:hideMark/>
          </w:tcPr>
          <w:p w14:paraId="6CAD64D3" w14:textId="77777777" w:rsidR="00FD5A7C" w:rsidRPr="00323620" w:rsidRDefault="00FD5A7C"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0,000001819</w:t>
            </w:r>
          </w:p>
        </w:tc>
        <w:tc>
          <w:tcPr>
            <w:tcW w:w="0" w:type="auto"/>
            <w:hideMark/>
          </w:tcPr>
          <w:p w14:paraId="5301EAB0" w14:textId="77777777" w:rsidR="00FD5A7C" w:rsidRPr="00323620" w:rsidRDefault="00FD5A7C"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0,091</w:t>
            </w:r>
          </w:p>
        </w:tc>
      </w:tr>
      <w:tr w:rsidR="00FD5A7C" w:rsidRPr="00323620" w14:paraId="0A16AF90" w14:textId="77777777" w:rsidTr="00A35712">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17937B"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Dépenses alimentaires</w:t>
            </w:r>
          </w:p>
        </w:tc>
        <w:tc>
          <w:tcPr>
            <w:tcW w:w="0" w:type="auto"/>
            <w:hideMark/>
          </w:tcPr>
          <w:p w14:paraId="5E81BF8E"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0,000000064</w:t>
            </w:r>
          </w:p>
        </w:tc>
        <w:tc>
          <w:tcPr>
            <w:tcW w:w="0" w:type="auto"/>
            <w:hideMark/>
          </w:tcPr>
          <w:p w14:paraId="329E9DC0"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0,477</w:t>
            </w:r>
          </w:p>
        </w:tc>
      </w:tr>
    </w:tbl>
    <w:p w14:paraId="2359CE81"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Qualité du modèle</w:t>
      </w:r>
    </w:p>
    <w:tbl>
      <w:tblPr>
        <w:tblStyle w:val="TableauGrille4-Accentuation1"/>
        <w:tblW w:w="4165" w:type="dxa"/>
        <w:jc w:val="center"/>
        <w:tblLook w:val="04A0" w:firstRow="1" w:lastRow="0" w:firstColumn="1" w:lastColumn="0" w:noHBand="0" w:noVBand="1"/>
      </w:tblPr>
      <w:tblGrid>
        <w:gridCol w:w="3071"/>
        <w:gridCol w:w="1094"/>
      </w:tblGrid>
      <w:tr w:rsidR="00FD5A7C" w:rsidRPr="00323620" w14:paraId="6976F04A" w14:textId="77777777" w:rsidTr="00A35712">
        <w:trPr>
          <w:cnfStyle w:val="100000000000" w:firstRow="1" w:lastRow="0" w:firstColumn="0" w:lastColumn="0" w:oddVBand="0" w:evenVBand="0" w:oddHBand="0"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53DE44"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Indicateur</w:t>
            </w:r>
          </w:p>
        </w:tc>
        <w:tc>
          <w:tcPr>
            <w:tcW w:w="0" w:type="auto"/>
            <w:hideMark/>
          </w:tcPr>
          <w:p w14:paraId="7782A167" w14:textId="77777777" w:rsidR="00FD5A7C" w:rsidRPr="00323620" w:rsidRDefault="00FD5A7C" w:rsidP="00A357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Valeur</w:t>
            </w:r>
          </w:p>
        </w:tc>
      </w:tr>
      <w:tr w:rsidR="00FD5A7C" w:rsidRPr="00323620" w14:paraId="6B046CA4" w14:textId="77777777" w:rsidTr="00A35712">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ED3B1A"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Nombre d'observations</w:t>
            </w:r>
          </w:p>
        </w:tc>
        <w:tc>
          <w:tcPr>
            <w:tcW w:w="0" w:type="auto"/>
            <w:hideMark/>
          </w:tcPr>
          <w:p w14:paraId="3200FD5B"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80</w:t>
            </w:r>
          </w:p>
        </w:tc>
      </w:tr>
      <w:tr w:rsidR="00FD5A7C" w:rsidRPr="00323620" w14:paraId="4A451B57" w14:textId="77777777" w:rsidTr="00A35712">
        <w:trPr>
          <w:trHeight w:val="36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C8AE97"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R²</w:t>
            </w:r>
          </w:p>
        </w:tc>
        <w:tc>
          <w:tcPr>
            <w:tcW w:w="0" w:type="auto"/>
            <w:hideMark/>
          </w:tcPr>
          <w:p w14:paraId="64DE969E" w14:textId="77777777" w:rsidR="00FD5A7C" w:rsidRPr="00323620" w:rsidRDefault="00FD5A7C"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0,123</w:t>
            </w:r>
          </w:p>
        </w:tc>
      </w:tr>
      <w:tr w:rsidR="00FD5A7C" w:rsidRPr="00323620" w14:paraId="2FD5699C" w14:textId="77777777" w:rsidTr="00A35712">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36C0AE"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R² ajusté</w:t>
            </w:r>
          </w:p>
        </w:tc>
        <w:tc>
          <w:tcPr>
            <w:tcW w:w="0" w:type="auto"/>
            <w:hideMark/>
          </w:tcPr>
          <w:p w14:paraId="478AB884"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0,051</w:t>
            </w:r>
          </w:p>
        </w:tc>
      </w:tr>
      <w:tr w:rsidR="00FD5A7C" w:rsidRPr="00323620" w14:paraId="2A6C88C5" w14:textId="77777777" w:rsidTr="00A35712">
        <w:trPr>
          <w:trHeight w:val="3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414E5B"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Statistique F</w:t>
            </w:r>
          </w:p>
        </w:tc>
        <w:tc>
          <w:tcPr>
            <w:tcW w:w="0" w:type="auto"/>
            <w:hideMark/>
          </w:tcPr>
          <w:p w14:paraId="4967B3E1" w14:textId="77777777" w:rsidR="00FD5A7C" w:rsidRPr="00323620" w:rsidRDefault="00FD5A7C"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1,706</w:t>
            </w:r>
          </w:p>
        </w:tc>
      </w:tr>
      <w:tr w:rsidR="00FD5A7C" w:rsidRPr="00323620" w14:paraId="7B95BBB4" w14:textId="77777777" w:rsidTr="00A35712">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7B2BA" w14:textId="77777777" w:rsidR="00FD5A7C" w:rsidRPr="00323620" w:rsidRDefault="00FD5A7C"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Probabilité du test F</w:t>
            </w:r>
          </w:p>
        </w:tc>
        <w:tc>
          <w:tcPr>
            <w:tcW w:w="0" w:type="auto"/>
            <w:hideMark/>
          </w:tcPr>
          <w:p w14:paraId="28205626" w14:textId="77777777" w:rsidR="00FD5A7C" w:rsidRPr="00323620" w:rsidRDefault="00FD5A7C"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0,132</w:t>
            </w:r>
          </w:p>
        </w:tc>
      </w:tr>
    </w:tbl>
    <w:p w14:paraId="3A4EE8AB" w14:textId="0AF935CF" w:rsidR="00FD5A7C" w:rsidRPr="00323620" w:rsidRDefault="00FD5A7C" w:rsidP="00FD5A7C">
      <w:pPr>
        <w:spacing w:after="0" w:line="240" w:lineRule="auto"/>
        <w:rPr>
          <w:rFonts w:ascii="Times New Roman" w:eastAsia="Times New Roman" w:hAnsi="Times New Roman" w:cs="Times New Roman"/>
          <w:kern w:val="0"/>
          <w:lang w:eastAsia="fr-FR"/>
          <w14:ligatures w14:val="none"/>
        </w:rPr>
      </w:pPr>
    </w:p>
    <w:p w14:paraId="0040C0C4" w14:textId="77777777" w:rsidR="00FD5A7C" w:rsidRPr="00323620" w:rsidRDefault="00FD5A7C" w:rsidP="00A35712">
      <w:pPr>
        <w:pStyle w:val="Titre3"/>
        <w:rPr>
          <w:rFonts w:eastAsia="Times New Roman"/>
          <w:lang w:eastAsia="fr-FR"/>
        </w:rPr>
      </w:pPr>
      <w:bookmarkStart w:id="22" w:name="_Toc235661318"/>
      <w:r w:rsidRPr="00323620">
        <w:rPr>
          <w:rFonts w:eastAsia="Times New Roman"/>
          <w:lang w:eastAsia="fr-FR"/>
        </w:rPr>
        <w:lastRenderedPageBreak/>
        <w:t>3.1.5 Commentaires et interprétation</w:t>
      </w:r>
      <w:bookmarkEnd w:id="22"/>
    </w:p>
    <w:p w14:paraId="4F2FCE1C"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coefficient de détermination (R² = 0,123) indique que les variables explicatives retenues expliquent 12,3 % de la variabilité du Score de Consommation Alimentaire (SCA). Ce pouvoir explicatif reste relativement faible, ce qui suggère que d'autres facteurs non inclus dans le modèle peuvent influencer la sécurité alimentaire des ménages.</w:t>
      </w:r>
    </w:p>
    <w:p w14:paraId="7802D6C5"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test global de Fisher donne une probabilité de 0,132, supérieure au seuil de 5 %. Ainsi, le modèle n'est pas globalement significatif, ce qui signifie que les variables explicatives, prises ensemble, n'expliquent pas significativement le SCA.</w:t>
      </w:r>
    </w:p>
    <w:p w14:paraId="1FF6408D"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L'analyse des coefficients montre qu'aucune variable n'est statistiquement significative au seuil de 5 %, leurs p-values étant toutes supérieures à 0,05.</w:t>
      </w:r>
    </w:p>
    <w:p w14:paraId="451713CD"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Toutefois :</w:t>
      </w:r>
    </w:p>
    <w:p w14:paraId="215F6A41" w14:textId="77777777" w:rsidR="00FD5A7C" w:rsidRPr="00323620" w:rsidRDefault="00FD5A7C" w:rsidP="00FD5A7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 revenu présente un coefficient positif, suggérant qu'une augmentation du revenu tend à améliorer le Score de Consommation Alimentaire, bien que cet effet ne soit pas statistiquement significatif (p = 0,091) ; </w:t>
      </w:r>
    </w:p>
    <w:p w14:paraId="647BFDBA" w14:textId="77777777" w:rsidR="00FD5A7C" w:rsidRPr="00323620" w:rsidRDefault="00FD5A7C" w:rsidP="00FD5A7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 SCI possède un coefficient négatif (-0,201), indiquant qu'un recours plus important aux stratégies d'adaptation est associé à une légère diminution du SCA, mais cette relation n'est pas significative (p = 0,385) ; </w:t>
      </w:r>
    </w:p>
    <w:p w14:paraId="03C1B8AB" w14:textId="77777777" w:rsidR="00FD5A7C" w:rsidRPr="00323620" w:rsidRDefault="00FD5A7C" w:rsidP="00FD5A7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la taille du ménage, l'âge et les dépenses alimentaires n'ont pas d'effet significatif sur le SCA dans cet échantillon ; </w:t>
      </w:r>
    </w:p>
    <w:p w14:paraId="39D62168" w14:textId="77777777" w:rsidR="00FD5A7C" w:rsidRPr="00323620" w:rsidRDefault="00FD5A7C" w:rsidP="00FD5A7C">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la variable sexe présente une p-value proche du seuil de significativité (0,059), ce qui pourrait suggérer un effet potentiel qui mériterait d'être approfondi avec un échantillon plus important. </w:t>
      </w:r>
    </w:p>
    <w:p w14:paraId="66CC6FD7"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Enfin, le statistique de Durbin-Watson (2,088) est proche de 2, ce qui indique l'absence d'autocorrélation des résidus. En revanche, le condition number élevé (2,54 × 10⁸) suggère un possible problème de multicolinéarité ou de différences d'échelle entre certaines variables explicatives. Il serait donc pertinent de réaliser un test complémentaire, tel que le facteur d'inflation de la variance (VIF), afin de vérifier ce point.</w:t>
      </w:r>
    </w:p>
    <w:p w14:paraId="23FC0204" w14:textId="77777777" w:rsidR="00FD5A7C" w:rsidRPr="00323620" w:rsidRDefault="00FD5A7C" w:rsidP="00FD5A7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régression linéaire multiple montre que, dans l'échantillon étudié, les variables socio-économiques considérées n'expliquent que faiblement le Score de Consommation Alimentaire. Bien que le revenu semble avoir une influence positive et le SCI une influence négative sur le SCA, ces effets ne sont pas statistiquement significatifs au seuil de 5 %. Les analyses suivantes permettront d'explorer d'autres modèles plus adaptés, notamment la régression logistique et l'analyse discriminante, afin de mieux comprendre les déterminants de la vulnérabilité alimentaire.</w:t>
      </w:r>
    </w:p>
    <w:p w14:paraId="52A403CC" w14:textId="77777777" w:rsidR="009E2FDF" w:rsidRPr="00323620" w:rsidRDefault="009E2FDF" w:rsidP="00A35712">
      <w:pPr>
        <w:pStyle w:val="Titre2"/>
        <w:rPr>
          <w:rFonts w:eastAsia="Times New Roman"/>
          <w:lang w:eastAsia="fr-FR"/>
        </w:rPr>
      </w:pPr>
      <w:bookmarkStart w:id="23" w:name="_Toc235661319"/>
      <w:r w:rsidRPr="00323620">
        <w:rPr>
          <w:rFonts w:eastAsia="Times New Roman"/>
          <w:lang w:eastAsia="fr-FR"/>
        </w:rPr>
        <w:t>3.2 Régression logistique binaire</w:t>
      </w:r>
      <w:bookmarkEnd w:id="23"/>
    </w:p>
    <w:p w14:paraId="22AB2C62" w14:textId="6F2652A5" w:rsidR="009E2FDF" w:rsidRPr="00323620" w:rsidRDefault="009E2FDF" w:rsidP="00A3571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régression logistique est utilisée lorsque la variable dépendante est binaire. Dans cette étude, elle permet d'identifier les facteurs susceptibles d'expliquer la vulnérabilité des ménages face à l'insécurité alimentaire.</w:t>
      </w:r>
    </w:p>
    <w:p w14:paraId="1BD26094" w14:textId="77777777" w:rsidR="009E2FDF" w:rsidRPr="00323620" w:rsidRDefault="009E2FDF" w:rsidP="00A35712">
      <w:pPr>
        <w:pStyle w:val="Titre3"/>
        <w:rPr>
          <w:rFonts w:eastAsia="Times New Roman"/>
          <w:lang w:eastAsia="fr-FR"/>
        </w:rPr>
      </w:pPr>
      <w:bookmarkStart w:id="24" w:name="_Toc235661320"/>
      <w:r w:rsidRPr="00323620">
        <w:rPr>
          <w:rFonts w:eastAsia="Times New Roman"/>
          <w:lang w:eastAsia="fr-FR"/>
        </w:rPr>
        <w:lastRenderedPageBreak/>
        <w:t>3.2.1 Création de la variable vulnérabilité</w:t>
      </w:r>
      <w:bookmarkEnd w:id="24"/>
    </w:p>
    <w:p w14:paraId="70CFD159"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variable vulnérabilité n'étant pas disponible dans la base de données initiale, elle a été créée à partir du Score des Stratégies d'Adaptation (SCI) selon la règle suivante :</w:t>
      </w:r>
    </w:p>
    <w:p w14:paraId="6F9F3D63" w14:textId="77777777" w:rsidR="009E2FDF" w:rsidRPr="00323620" w:rsidRDefault="009E2FDF" w:rsidP="009E2FDF">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Vulnérabilité = 1 si SCI &gt; 5 ;</w:t>
      </w:r>
    </w:p>
    <w:p w14:paraId="4B02FB1F" w14:textId="77777777" w:rsidR="009E2FDF" w:rsidRPr="00323620" w:rsidRDefault="009E2FDF" w:rsidP="009E2FDF">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Vulnérabilité = 0 sinon.</w:t>
      </w:r>
    </w:p>
    <w:p w14:paraId="66CF2E69" w14:textId="4D851898" w:rsidR="009E2FDF" w:rsidRPr="00323620" w:rsidRDefault="009E2FDF" w:rsidP="00A3571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Cette variable est utilisée comme variable dépendante dans le modèle logistique.</w:t>
      </w:r>
    </w:p>
    <w:p w14:paraId="35344E62" w14:textId="77777777" w:rsidR="009E2FDF" w:rsidRPr="00323620" w:rsidRDefault="009E2FDF" w:rsidP="00A35712">
      <w:pPr>
        <w:pStyle w:val="Titre3"/>
        <w:rPr>
          <w:rFonts w:eastAsia="Times New Roman"/>
          <w:lang w:eastAsia="fr-FR"/>
        </w:rPr>
      </w:pPr>
      <w:bookmarkStart w:id="25" w:name="_Toc235661321"/>
      <w:r w:rsidRPr="00323620">
        <w:rPr>
          <w:rFonts w:eastAsia="Times New Roman"/>
          <w:lang w:eastAsia="fr-FR"/>
        </w:rPr>
        <w:t>3.2.2 Hypothèses du modèle logistique</w:t>
      </w:r>
      <w:bookmarkEnd w:id="25"/>
    </w:p>
    <w:p w14:paraId="32AFD015"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régression logistique repose sur les hypothèses suivantes :</w:t>
      </w:r>
    </w:p>
    <w:p w14:paraId="1DCE7E3D" w14:textId="77777777" w:rsidR="009E2FDF" w:rsidRPr="00323620" w:rsidRDefault="009E2FDF" w:rsidP="009E2FDF">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variable dépendante est binaire (0 ou 1) ;</w:t>
      </w:r>
    </w:p>
    <w:p w14:paraId="15CD9E03" w14:textId="77777777" w:rsidR="009E2FDF" w:rsidRPr="00323620" w:rsidRDefault="009E2FDF" w:rsidP="009E2FDF">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observations sont indépendantes ;</w:t>
      </w:r>
    </w:p>
    <w:p w14:paraId="0C33A73E" w14:textId="77777777" w:rsidR="009E2FDF" w:rsidRPr="00323620" w:rsidRDefault="009E2FDF" w:rsidP="009E2FDF">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variables explicatives ne présentent pas de multicolinéarité importante ;</w:t>
      </w:r>
    </w:p>
    <w:p w14:paraId="082F38CD" w14:textId="51D64F09" w:rsidR="009E2FDF" w:rsidRPr="00A35712" w:rsidRDefault="009E2FDF" w:rsidP="00A35712">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relation est linéaire entre les variables quantitatives et le logarithme du rapport de chances (logit).</w:t>
      </w:r>
    </w:p>
    <w:p w14:paraId="16A2CA9F" w14:textId="77777777" w:rsidR="009E2FDF" w:rsidRPr="00323620" w:rsidRDefault="009E2FDF" w:rsidP="00A35712">
      <w:pPr>
        <w:pStyle w:val="Titre3"/>
        <w:rPr>
          <w:rFonts w:eastAsia="Times New Roman"/>
          <w:lang w:eastAsia="fr-FR"/>
        </w:rPr>
      </w:pPr>
      <w:bookmarkStart w:id="26" w:name="_Toc235661322"/>
      <w:r w:rsidRPr="00323620">
        <w:rPr>
          <w:rFonts w:eastAsia="Times New Roman"/>
          <w:lang w:eastAsia="fr-FR"/>
        </w:rPr>
        <w:t>3.2.3 Formulation du modèle</w:t>
      </w:r>
      <w:bookmarkEnd w:id="26"/>
    </w:p>
    <w:p w14:paraId="17A65920"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logistique estimé est :</w:t>
      </w:r>
    </w:p>
    <w:p w14:paraId="63B5E52F" w14:textId="734F876B" w:rsidR="009E2FDF" w:rsidRPr="00A35712" w:rsidRDefault="00A35712" w:rsidP="009E2FDF">
      <w:pPr>
        <w:spacing w:after="0" w:line="240" w:lineRule="auto"/>
        <w:rPr>
          <w:rFonts w:ascii="Times New Roman" w:eastAsia="Times New Roman" w:hAnsi="Times New Roman" w:cs="Times New Roman"/>
          <w:b/>
          <w:bCs/>
          <w:kern w:val="0"/>
          <w:lang w:eastAsia="fr-FR"/>
          <w14:ligatures w14:val="none"/>
        </w:rPr>
      </w:pPr>
      <m:oMathPara>
        <m:oMath>
          <m:r>
            <m:rPr>
              <m:sty m:val="b"/>
            </m:rPr>
            <w:rPr>
              <w:rFonts w:ascii="Cambria Math" w:eastAsia="Times New Roman" w:hAnsi="Cambria Math" w:cs="Times New Roman"/>
              <w:kern w:val="0"/>
              <w:lang w:eastAsia="fr-FR"/>
              <w14:ligatures w14:val="none"/>
            </w:rPr>
            <m:t>log</m:t>
          </m:r>
          <m:r>
            <m:rPr>
              <m:sty m:val="bi"/>
            </m:rPr>
            <w:rPr>
              <w:rFonts w:ascii="Cambria Math" w:eastAsia="Times New Roman" w:hAnsi="Cambria Math" w:cs="Times New Roman"/>
              <w:kern w:val="0"/>
              <w:lang w:eastAsia="fr-FR"/>
              <w14:ligatures w14:val="none"/>
            </w:rPr>
            <m:t>⁡</m:t>
          </m:r>
          <m:d>
            <m:dPr>
              <m:ctrlPr>
                <w:rPr>
                  <w:rFonts w:ascii="Cambria Math" w:eastAsia="Times New Roman" w:hAnsi="Cambria Math" w:cs="Times New Roman"/>
                  <w:b/>
                  <w:bCs/>
                  <w:kern w:val="0"/>
                  <w:lang w:eastAsia="fr-FR"/>
                  <w14:ligatures w14:val="none"/>
                </w:rPr>
              </m:ctrlPr>
            </m:dPr>
            <m:e>
              <m:f>
                <m:fPr>
                  <m:ctrlPr>
                    <w:rPr>
                      <w:rFonts w:ascii="Cambria Math" w:eastAsia="Times New Roman" w:hAnsi="Cambria Math" w:cs="Times New Roman"/>
                      <w:b/>
                      <w:bCs/>
                      <w:kern w:val="0"/>
                      <w:lang w:eastAsia="fr-FR"/>
                      <w14:ligatures w14:val="none"/>
                    </w:rPr>
                  </m:ctrlPr>
                </m:fPr>
                <m:num>
                  <m:r>
                    <m:rPr>
                      <m:sty m:val="bi"/>
                    </m:rPr>
                    <w:rPr>
                      <w:rFonts w:ascii="Cambria Math" w:eastAsia="Times New Roman" w:hAnsi="Cambria Math" w:cs="Times New Roman"/>
                      <w:kern w:val="0"/>
                      <w:lang w:eastAsia="fr-FR"/>
                      <w14:ligatures w14:val="none"/>
                    </w:rPr>
                    <m:t>P(Y=1)</m:t>
                  </m:r>
                </m:num>
                <m:den>
                  <m:r>
                    <m:rPr>
                      <m:sty m:val="bi"/>
                    </m:rPr>
                    <w:rPr>
                      <w:rFonts w:ascii="Cambria Math" w:eastAsia="Times New Roman" w:hAnsi="Cambria Math" w:cs="Times New Roman"/>
                      <w:kern w:val="0"/>
                      <w:lang w:eastAsia="fr-FR"/>
                      <w14:ligatures w14:val="none"/>
                    </w:rPr>
                    <m:t>1-P(Y=1)</m:t>
                  </m:r>
                </m:den>
              </m:f>
            </m:e>
          </m:d>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0</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1</m:t>
              </m:r>
            </m:sub>
          </m:sSub>
          <m:r>
            <m:rPr>
              <m:sty m:val="bi"/>
            </m:rPr>
            <w:rPr>
              <w:rFonts w:ascii="Cambria Math" w:eastAsia="Times New Roman" w:hAnsi="Cambria Math" w:cs="Times New Roman"/>
              <w:kern w:val="0"/>
              <w:lang w:eastAsia="fr-FR"/>
              <w14:ligatures w14:val="none"/>
            </w:rPr>
            <m:t>Inondation+</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2</m:t>
              </m:r>
            </m:sub>
          </m:sSub>
          <m:r>
            <m:rPr>
              <m:sty m:val="bi"/>
            </m:rPr>
            <w:rPr>
              <w:rFonts w:ascii="Cambria Math" w:eastAsia="Times New Roman" w:hAnsi="Cambria Math" w:cs="Times New Roman"/>
              <w:kern w:val="0"/>
              <w:lang w:eastAsia="fr-FR"/>
              <w14:ligatures w14:val="none"/>
            </w:rPr>
            <m:t>PluiesInsuffisantes+</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3</m:t>
              </m:r>
            </m:sub>
          </m:sSub>
          <m:r>
            <m:rPr>
              <m:sty m:val="bi"/>
            </m:rPr>
            <w:rPr>
              <w:rFonts w:ascii="Cambria Math" w:eastAsia="Times New Roman" w:hAnsi="Cambria Math" w:cs="Times New Roman"/>
              <w:kern w:val="0"/>
              <w:lang w:eastAsia="fr-FR"/>
              <w14:ligatures w14:val="none"/>
            </w:rPr>
            <m:t>PluiesHorsSaison+</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4</m:t>
              </m:r>
            </m:sub>
          </m:sSub>
          <m:r>
            <m:rPr>
              <m:sty m:val="bi"/>
            </m:rPr>
            <w:rPr>
              <w:rFonts w:ascii="Cambria Math" w:eastAsia="Times New Roman" w:hAnsi="Cambria Math" w:cs="Times New Roman"/>
              <w:kern w:val="0"/>
              <w:lang w:eastAsia="fr-FR"/>
              <w14:ligatures w14:val="none"/>
            </w:rPr>
            <m:t>Sexe+</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5</m:t>
              </m:r>
            </m:sub>
          </m:sSub>
          <m:r>
            <m:rPr>
              <m:sty m:val="bi"/>
            </m:rPr>
            <w:rPr>
              <w:rFonts w:ascii="Cambria Math" w:eastAsia="Times New Roman" w:hAnsi="Cambria Math" w:cs="Times New Roman"/>
              <w:kern w:val="0"/>
              <w:lang w:eastAsia="fr-FR"/>
              <w14:ligatures w14:val="none"/>
            </w:rPr>
            <m:t>Taille+</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6</m:t>
              </m:r>
            </m:sub>
          </m:sSub>
          <m:r>
            <m:rPr>
              <m:sty m:val="bi"/>
            </m:rPr>
            <w:rPr>
              <w:rFonts w:ascii="Cambria Math" w:eastAsia="Times New Roman" w:hAnsi="Cambria Math" w:cs="Times New Roman"/>
              <w:kern w:val="0"/>
              <w:lang w:eastAsia="fr-FR"/>
              <w14:ligatures w14:val="none"/>
            </w:rPr>
            <m:t>Age+ε</m:t>
          </m:r>
          <m:r>
            <m:rPr>
              <m:sty m:val="bi"/>
            </m:rPr>
            <w:rPr>
              <w:rFonts w:ascii="Cambria Math" w:eastAsia="Times New Roman" w:hAnsi="Cambria Math" w:cs="Times New Roman"/>
              <w:kern w:val="0"/>
              <w:lang w:eastAsia="fr-FR"/>
              <w14:ligatures w14:val="none"/>
            </w:rPr>
            <w:br/>
          </m:r>
        </m:oMath>
      </m:oMathPara>
    </w:p>
    <w:p w14:paraId="71DA2973" w14:textId="1125324E"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où :</w:t>
      </w:r>
    </w:p>
    <w:p w14:paraId="4435E793" w14:textId="77777777" w:rsidR="009E2FDF" w:rsidRPr="00323620" w:rsidRDefault="009E2FDF" w:rsidP="009E2FDF">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(Y=1) : ménage vulnérable ;</w:t>
      </w:r>
    </w:p>
    <w:p w14:paraId="5683DE04" w14:textId="5B7586E3" w:rsidR="009E2FDF" w:rsidRPr="00323620" w:rsidRDefault="009E2FDF" w:rsidP="009E2FDF">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(Y=0) : ménage non vulnérable.</w:t>
      </w:r>
    </w:p>
    <w:p w14:paraId="1BE9127A" w14:textId="77777777" w:rsidR="009E2FDF" w:rsidRPr="00323620" w:rsidRDefault="009E2FDF" w:rsidP="00A35712">
      <w:pPr>
        <w:pStyle w:val="Titre3"/>
        <w:rPr>
          <w:rFonts w:eastAsia="Times New Roman"/>
          <w:lang w:eastAsia="fr-FR"/>
        </w:rPr>
      </w:pPr>
      <w:bookmarkStart w:id="27" w:name="_Toc235661323"/>
      <w:r w:rsidRPr="00323620">
        <w:rPr>
          <w:rFonts w:eastAsia="Times New Roman"/>
          <w:lang w:eastAsia="fr-FR"/>
        </w:rPr>
        <w:t>3.2.4 Code Python</w:t>
      </w:r>
      <w:bookmarkEnd w:id="27"/>
    </w:p>
    <w:p w14:paraId="7A7323B5" w14:textId="01243186"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a été estimé sous Python à l'aide de la bibliothèque Statsmodels, en utilisant la méthode du maximum de vraisemblance.</w:t>
      </w:r>
    </w:p>
    <w:p w14:paraId="0076AEE1" w14:textId="07CC3898" w:rsidR="009E2FDF" w:rsidRPr="00323620" w:rsidRDefault="009E2FDF" w:rsidP="009E2FDF">
      <w:pPr>
        <w:spacing w:before="100" w:beforeAutospacing="1" w:after="100" w:afterAutospacing="1" w:line="240" w:lineRule="auto"/>
        <w:jc w:val="center"/>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noProof/>
          <w:kern w:val="0"/>
          <w:lang w:eastAsia="fr-FR"/>
          <w14:ligatures w14:val="none"/>
        </w:rPr>
        <w:lastRenderedPageBreak/>
        <w:drawing>
          <wp:inline distT="0" distB="0" distL="0" distR="0" wp14:anchorId="40A3D791" wp14:editId="5B07A98D">
            <wp:extent cx="6337935" cy="4828310"/>
            <wp:effectExtent l="0" t="0" r="5715" b="0"/>
            <wp:docPr id="1307746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46475" name=""/>
                    <pic:cNvPicPr/>
                  </pic:nvPicPr>
                  <pic:blipFill>
                    <a:blip r:embed="rId17"/>
                    <a:stretch>
                      <a:fillRect/>
                    </a:stretch>
                  </pic:blipFill>
                  <pic:spPr>
                    <a:xfrm>
                      <a:off x="0" y="0"/>
                      <a:ext cx="6345234" cy="4833870"/>
                    </a:xfrm>
                    <a:prstGeom prst="rect">
                      <a:avLst/>
                    </a:prstGeom>
                  </pic:spPr>
                </pic:pic>
              </a:graphicData>
            </a:graphic>
          </wp:inline>
        </w:drawing>
      </w:r>
    </w:p>
    <w:p w14:paraId="2E2DCF9D" w14:textId="77777777" w:rsidR="009E2FDF" w:rsidRPr="00323620" w:rsidRDefault="009E2FDF" w:rsidP="00A35712">
      <w:pPr>
        <w:pStyle w:val="Titre3"/>
        <w:rPr>
          <w:rFonts w:eastAsia="Times New Roman"/>
          <w:lang w:eastAsia="fr-FR"/>
        </w:rPr>
      </w:pPr>
      <w:bookmarkStart w:id="28" w:name="_Toc235661324"/>
      <w:r w:rsidRPr="00323620">
        <w:rPr>
          <w:rFonts w:eastAsia="Times New Roman"/>
          <w:lang w:eastAsia="fr-FR"/>
        </w:rPr>
        <w:t>3.2.5 Résultats</w:t>
      </w:r>
      <w:bookmarkEnd w:id="28"/>
    </w:p>
    <w:p w14:paraId="2E82936D" w14:textId="77777777" w:rsidR="009E2FDF" w:rsidRPr="00A35712" w:rsidRDefault="009E2FDF" w:rsidP="00A35712">
      <w:pPr>
        <w:rPr>
          <w:b/>
          <w:bCs/>
          <w:lang w:eastAsia="fr-FR"/>
        </w:rPr>
      </w:pPr>
      <w:r w:rsidRPr="00A35712">
        <w:rPr>
          <w:b/>
          <w:bCs/>
          <w:lang w:eastAsia="fr-FR"/>
        </w:rPr>
        <w:t>Tableau 3.2 : Résultats de la régression logistique</w:t>
      </w:r>
    </w:p>
    <w:tbl>
      <w:tblPr>
        <w:tblStyle w:val="TableauGrille4-Accentuation1"/>
        <w:tblW w:w="7320" w:type="dxa"/>
        <w:jc w:val="center"/>
        <w:tblLook w:val="04A0" w:firstRow="1" w:lastRow="0" w:firstColumn="1" w:lastColumn="0" w:noHBand="0" w:noVBand="1"/>
      </w:tblPr>
      <w:tblGrid>
        <w:gridCol w:w="2708"/>
        <w:gridCol w:w="1691"/>
        <w:gridCol w:w="1700"/>
        <w:gridCol w:w="1221"/>
      </w:tblGrid>
      <w:tr w:rsidR="009E2FDF" w:rsidRPr="00323620" w14:paraId="00B1C9F2" w14:textId="77777777" w:rsidTr="00A35712">
        <w:trPr>
          <w:cnfStyle w:val="100000000000" w:firstRow="1" w:lastRow="0" w:firstColumn="0" w:lastColumn="0" w:oddVBand="0" w:evenVBand="0" w:oddHBand="0"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5E8AD2"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Variable</w:t>
            </w:r>
          </w:p>
        </w:tc>
        <w:tc>
          <w:tcPr>
            <w:tcW w:w="0" w:type="auto"/>
            <w:hideMark/>
          </w:tcPr>
          <w:p w14:paraId="60008C67" w14:textId="77777777" w:rsidR="009E2FDF" w:rsidRPr="00323620" w:rsidRDefault="009E2FDF" w:rsidP="00A357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Coefficient</w:t>
            </w:r>
          </w:p>
        </w:tc>
        <w:tc>
          <w:tcPr>
            <w:tcW w:w="0" w:type="auto"/>
            <w:hideMark/>
          </w:tcPr>
          <w:p w14:paraId="10173DC3" w14:textId="77777777" w:rsidR="009E2FDF" w:rsidRPr="00323620" w:rsidRDefault="009E2FDF" w:rsidP="00A357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Odds Ratio</w:t>
            </w:r>
          </w:p>
        </w:tc>
        <w:tc>
          <w:tcPr>
            <w:tcW w:w="0" w:type="auto"/>
            <w:hideMark/>
          </w:tcPr>
          <w:p w14:paraId="66A91C5B" w14:textId="77777777" w:rsidR="009E2FDF" w:rsidRPr="00323620" w:rsidRDefault="009E2FDF" w:rsidP="00A357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p-value</w:t>
            </w:r>
          </w:p>
        </w:tc>
      </w:tr>
      <w:tr w:rsidR="009E2FDF" w:rsidRPr="00323620" w14:paraId="4C70C4F2" w14:textId="77777777" w:rsidTr="00A35712">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9CF832"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Constante</w:t>
            </w:r>
          </w:p>
        </w:tc>
        <w:tc>
          <w:tcPr>
            <w:tcW w:w="0" w:type="auto"/>
            <w:hideMark/>
          </w:tcPr>
          <w:p w14:paraId="03EA613F"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0,6332</w:t>
            </w:r>
          </w:p>
        </w:tc>
        <w:tc>
          <w:tcPr>
            <w:tcW w:w="0" w:type="auto"/>
            <w:hideMark/>
          </w:tcPr>
          <w:p w14:paraId="51A16CFA"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1,8836</w:t>
            </w:r>
          </w:p>
        </w:tc>
        <w:tc>
          <w:tcPr>
            <w:tcW w:w="0" w:type="auto"/>
            <w:hideMark/>
          </w:tcPr>
          <w:p w14:paraId="38DE8A6A"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0,529</w:t>
            </w:r>
          </w:p>
        </w:tc>
      </w:tr>
      <w:tr w:rsidR="009E2FDF" w:rsidRPr="00323620" w14:paraId="5F36901D" w14:textId="77777777" w:rsidTr="00A35712">
        <w:trPr>
          <w:trHeight w:val="3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4059D9"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Inondation</w:t>
            </w:r>
          </w:p>
        </w:tc>
        <w:tc>
          <w:tcPr>
            <w:tcW w:w="0" w:type="auto"/>
            <w:hideMark/>
          </w:tcPr>
          <w:p w14:paraId="48C39CD1"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29,7875</w:t>
            </w:r>
          </w:p>
        </w:tc>
        <w:tc>
          <w:tcPr>
            <w:tcW w:w="0" w:type="auto"/>
            <w:hideMark/>
          </w:tcPr>
          <w:p w14:paraId="1363E69B"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8,64 × 10¹²</w:t>
            </w:r>
          </w:p>
        </w:tc>
        <w:tc>
          <w:tcPr>
            <w:tcW w:w="0" w:type="auto"/>
            <w:hideMark/>
          </w:tcPr>
          <w:p w14:paraId="7A927244"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1,000</w:t>
            </w:r>
          </w:p>
        </w:tc>
      </w:tr>
      <w:tr w:rsidR="009E2FDF" w:rsidRPr="00323620" w14:paraId="1B79D293" w14:textId="77777777" w:rsidTr="00A35712">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39AA7"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Pluies insuffisantes</w:t>
            </w:r>
          </w:p>
        </w:tc>
        <w:tc>
          <w:tcPr>
            <w:tcW w:w="0" w:type="auto"/>
            <w:hideMark/>
          </w:tcPr>
          <w:p w14:paraId="7B90C4A4"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-1,0206</w:t>
            </w:r>
          </w:p>
        </w:tc>
        <w:tc>
          <w:tcPr>
            <w:tcW w:w="0" w:type="auto"/>
            <w:hideMark/>
          </w:tcPr>
          <w:p w14:paraId="7BD4CED2"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0,3604</w:t>
            </w:r>
          </w:p>
        </w:tc>
        <w:tc>
          <w:tcPr>
            <w:tcW w:w="0" w:type="auto"/>
            <w:hideMark/>
          </w:tcPr>
          <w:p w14:paraId="2E0F493F"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0,249</w:t>
            </w:r>
          </w:p>
        </w:tc>
      </w:tr>
      <w:tr w:rsidR="009E2FDF" w:rsidRPr="00323620" w14:paraId="6B47CAB8" w14:textId="77777777" w:rsidTr="00A35712">
        <w:trPr>
          <w:trHeight w:val="3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901F54"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Pluies hors saison</w:t>
            </w:r>
          </w:p>
        </w:tc>
        <w:tc>
          <w:tcPr>
            <w:tcW w:w="0" w:type="auto"/>
            <w:hideMark/>
          </w:tcPr>
          <w:p w14:paraId="530EAFC2"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-1,1895</w:t>
            </w:r>
          </w:p>
        </w:tc>
        <w:tc>
          <w:tcPr>
            <w:tcW w:w="0" w:type="auto"/>
            <w:hideMark/>
          </w:tcPr>
          <w:p w14:paraId="757981EF"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0,3044</w:t>
            </w:r>
          </w:p>
        </w:tc>
        <w:tc>
          <w:tcPr>
            <w:tcW w:w="0" w:type="auto"/>
            <w:hideMark/>
          </w:tcPr>
          <w:p w14:paraId="517AB392"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0,208</w:t>
            </w:r>
          </w:p>
        </w:tc>
      </w:tr>
      <w:tr w:rsidR="009E2FDF" w:rsidRPr="00323620" w14:paraId="28424502" w14:textId="77777777" w:rsidTr="00A35712">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38D726"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Sexe</w:t>
            </w:r>
          </w:p>
        </w:tc>
        <w:tc>
          <w:tcPr>
            <w:tcW w:w="0" w:type="auto"/>
            <w:hideMark/>
          </w:tcPr>
          <w:p w14:paraId="6BA2B2A1"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16,7635</w:t>
            </w:r>
          </w:p>
        </w:tc>
        <w:tc>
          <w:tcPr>
            <w:tcW w:w="0" w:type="auto"/>
            <w:hideMark/>
          </w:tcPr>
          <w:p w14:paraId="5BABC4EB"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1,91 × 10⁷</w:t>
            </w:r>
          </w:p>
        </w:tc>
        <w:tc>
          <w:tcPr>
            <w:tcW w:w="0" w:type="auto"/>
            <w:hideMark/>
          </w:tcPr>
          <w:p w14:paraId="67AE6414"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0,997</w:t>
            </w:r>
          </w:p>
        </w:tc>
      </w:tr>
      <w:tr w:rsidR="009E2FDF" w:rsidRPr="00323620" w14:paraId="7686EA27" w14:textId="77777777" w:rsidTr="00A35712">
        <w:trPr>
          <w:trHeight w:val="35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5E2D3B"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Taille</w:t>
            </w:r>
          </w:p>
        </w:tc>
        <w:tc>
          <w:tcPr>
            <w:tcW w:w="0" w:type="auto"/>
            <w:hideMark/>
          </w:tcPr>
          <w:p w14:paraId="64F9D931"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0,0011</w:t>
            </w:r>
          </w:p>
        </w:tc>
        <w:tc>
          <w:tcPr>
            <w:tcW w:w="0" w:type="auto"/>
            <w:hideMark/>
          </w:tcPr>
          <w:p w14:paraId="600E25CF"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1,0011</w:t>
            </w:r>
          </w:p>
        </w:tc>
        <w:tc>
          <w:tcPr>
            <w:tcW w:w="0" w:type="auto"/>
            <w:hideMark/>
          </w:tcPr>
          <w:p w14:paraId="19CD5D74"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0,948</w:t>
            </w:r>
          </w:p>
        </w:tc>
      </w:tr>
      <w:tr w:rsidR="009E2FDF" w:rsidRPr="00323620" w14:paraId="1EA2149D" w14:textId="77777777" w:rsidTr="00A35712">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D1D128"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Âge</w:t>
            </w:r>
          </w:p>
        </w:tc>
        <w:tc>
          <w:tcPr>
            <w:tcW w:w="0" w:type="auto"/>
            <w:hideMark/>
          </w:tcPr>
          <w:p w14:paraId="7C51B016"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0,0159</w:t>
            </w:r>
          </w:p>
        </w:tc>
        <w:tc>
          <w:tcPr>
            <w:tcW w:w="0" w:type="auto"/>
            <w:hideMark/>
          </w:tcPr>
          <w:p w14:paraId="64DD43E9"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1,0160</w:t>
            </w:r>
          </w:p>
        </w:tc>
        <w:tc>
          <w:tcPr>
            <w:tcW w:w="0" w:type="auto"/>
            <w:hideMark/>
          </w:tcPr>
          <w:p w14:paraId="17832EAB"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0,271</w:t>
            </w:r>
          </w:p>
        </w:tc>
      </w:tr>
    </w:tbl>
    <w:p w14:paraId="6EE20D72" w14:textId="77777777" w:rsidR="00514F9D" w:rsidRDefault="00514F9D" w:rsidP="00A35712">
      <w:pPr>
        <w:rPr>
          <w:b/>
          <w:bCs/>
          <w:lang w:eastAsia="fr-FR"/>
        </w:rPr>
      </w:pPr>
    </w:p>
    <w:p w14:paraId="11FA9883" w14:textId="77777777" w:rsidR="00514F9D" w:rsidRDefault="00514F9D" w:rsidP="00A35712">
      <w:pPr>
        <w:rPr>
          <w:b/>
          <w:bCs/>
          <w:lang w:eastAsia="fr-FR"/>
        </w:rPr>
      </w:pPr>
    </w:p>
    <w:p w14:paraId="4A31D92D" w14:textId="77777777" w:rsidR="00514F9D" w:rsidRDefault="00514F9D" w:rsidP="00A35712">
      <w:pPr>
        <w:rPr>
          <w:b/>
          <w:bCs/>
          <w:lang w:eastAsia="fr-FR"/>
        </w:rPr>
      </w:pPr>
    </w:p>
    <w:p w14:paraId="4EA7A148" w14:textId="77777777" w:rsidR="00514F9D" w:rsidRDefault="00514F9D" w:rsidP="00A35712">
      <w:pPr>
        <w:rPr>
          <w:b/>
          <w:bCs/>
          <w:lang w:eastAsia="fr-FR"/>
        </w:rPr>
      </w:pPr>
    </w:p>
    <w:p w14:paraId="191F152C" w14:textId="77777777" w:rsidR="00514F9D" w:rsidRDefault="00514F9D" w:rsidP="00A35712">
      <w:pPr>
        <w:rPr>
          <w:b/>
          <w:bCs/>
          <w:lang w:eastAsia="fr-FR"/>
        </w:rPr>
      </w:pPr>
    </w:p>
    <w:p w14:paraId="1851E326" w14:textId="587BEFE8" w:rsidR="00A35712" w:rsidRPr="00A35712" w:rsidRDefault="009E2FDF" w:rsidP="00A35712">
      <w:pPr>
        <w:rPr>
          <w:b/>
          <w:bCs/>
          <w:lang w:eastAsia="fr-FR"/>
        </w:rPr>
      </w:pPr>
      <w:r w:rsidRPr="00A35712">
        <w:rPr>
          <w:b/>
          <w:bCs/>
          <w:lang w:eastAsia="fr-FR"/>
        </w:rPr>
        <w:lastRenderedPageBreak/>
        <w:t>Indicateurs du modèle</w:t>
      </w:r>
    </w:p>
    <w:tbl>
      <w:tblPr>
        <w:tblStyle w:val="TableauGrille4-Accentuation1"/>
        <w:tblW w:w="5730" w:type="dxa"/>
        <w:jc w:val="center"/>
        <w:tblLook w:val="04A0" w:firstRow="1" w:lastRow="0" w:firstColumn="1" w:lastColumn="0" w:noHBand="0" w:noVBand="1"/>
      </w:tblPr>
      <w:tblGrid>
        <w:gridCol w:w="4267"/>
        <w:gridCol w:w="1463"/>
      </w:tblGrid>
      <w:tr w:rsidR="009E2FDF" w:rsidRPr="00323620" w14:paraId="7A765EEC" w14:textId="77777777" w:rsidTr="00A35712">
        <w:trPr>
          <w:cnfStyle w:val="100000000000" w:firstRow="1" w:lastRow="0" w:firstColumn="0" w:lastColumn="0" w:oddVBand="0" w:evenVBand="0" w:oddHBand="0"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B9D8ED"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Indicateur</w:t>
            </w:r>
          </w:p>
        </w:tc>
        <w:tc>
          <w:tcPr>
            <w:tcW w:w="0" w:type="auto"/>
            <w:hideMark/>
          </w:tcPr>
          <w:p w14:paraId="00C40166" w14:textId="77777777" w:rsidR="009E2FDF" w:rsidRPr="00323620" w:rsidRDefault="009E2FDF" w:rsidP="00A357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Valeur</w:t>
            </w:r>
          </w:p>
        </w:tc>
      </w:tr>
      <w:tr w:rsidR="009E2FDF" w:rsidRPr="00323620" w14:paraId="4AB875F0" w14:textId="77777777" w:rsidTr="00A35712">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247EC5"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Nombre d'observations</w:t>
            </w:r>
          </w:p>
        </w:tc>
        <w:tc>
          <w:tcPr>
            <w:tcW w:w="0" w:type="auto"/>
            <w:hideMark/>
          </w:tcPr>
          <w:p w14:paraId="55201452"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80</w:t>
            </w:r>
          </w:p>
        </w:tc>
      </w:tr>
      <w:tr w:rsidR="009E2FDF" w:rsidRPr="00323620" w14:paraId="485FE079" w14:textId="77777777" w:rsidTr="00A35712">
        <w:trPr>
          <w:trHeight w:val="60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916476"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Pseudo R² (McFadden)</w:t>
            </w:r>
          </w:p>
        </w:tc>
        <w:tc>
          <w:tcPr>
            <w:tcW w:w="0" w:type="auto"/>
            <w:hideMark/>
          </w:tcPr>
          <w:p w14:paraId="61C7C866"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0,0894</w:t>
            </w:r>
          </w:p>
        </w:tc>
      </w:tr>
      <w:tr w:rsidR="009E2FDF" w:rsidRPr="00323620" w14:paraId="43285478" w14:textId="77777777" w:rsidTr="00A35712">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335F9F"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Log-vraisemblance</w:t>
            </w:r>
          </w:p>
        </w:tc>
        <w:tc>
          <w:tcPr>
            <w:tcW w:w="0" w:type="auto"/>
            <w:hideMark/>
          </w:tcPr>
          <w:p w14:paraId="4AE80C2F"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-49,026</w:t>
            </w:r>
          </w:p>
        </w:tc>
      </w:tr>
      <w:tr w:rsidR="009E2FDF" w:rsidRPr="00323620" w14:paraId="6E59153D" w14:textId="77777777" w:rsidTr="00A35712">
        <w:trPr>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3D60EC"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p-value du test global (LLR)</w:t>
            </w:r>
          </w:p>
        </w:tc>
        <w:tc>
          <w:tcPr>
            <w:tcW w:w="0" w:type="auto"/>
            <w:hideMark/>
          </w:tcPr>
          <w:p w14:paraId="36BC3C10"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0,1411</w:t>
            </w:r>
          </w:p>
        </w:tc>
      </w:tr>
      <w:tr w:rsidR="009E2FDF" w:rsidRPr="00323620" w14:paraId="23D7C78F" w14:textId="77777777" w:rsidTr="00A35712">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90C6C9"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Accuracy</w:t>
            </w:r>
          </w:p>
        </w:tc>
        <w:tc>
          <w:tcPr>
            <w:tcW w:w="0" w:type="auto"/>
            <w:hideMark/>
          </w:tcPr>
          <w:p w14:paraId="4F26F026" w14:textId="77777777" w:rsidR="009E2FDF" w:rsidRPr="00323620" w:rsidRDefault="009E2FDF" w:rsidP="00A3571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66,25 %</w:t>
            </w:r>
          </w:p>
        </w:tc>
      </w:tr>
      <w:tr w:rsidR="009E2FDF" w:rsidRPr="00323620" w14:paraId="05619E11" w14:textId="77777777" w:rsidTr="00A35712">
        <w:trPr>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0F860D" w14:textId="77777777" w:rsidR="009E2FDF" w:rsidRPr="00323620" w:rsidRDefault="009E2FDF" w:rsidP="00A3571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AUC (ROC)</w:t>
            </w:r>
          </w:p>
        </w:tc>
        <w:tc>
          <w:tcPr>
            <w:tcW w:w="0" w:type="auto"/>
            <w:hideMark/>
          </w:tcPr>
          <w:p w14:paraId="76967709" w14:textId="77777777" w:rsidR="009E2FDF" w:rsidRPr="00323620" w:rsidRDefault="009E2FDF" w:rsidP="00A357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0,699</w:t>
            </w:r>
          </w:p>
        </w:tc>
      </w:tr>
    </w:tbl>
    <w:p w14:paraId="0CF9A727" w14:textId="2C332E7C" w:rsidR="009E2FDF" w:rsidRPr="00323620" w:rsidRDefault="009E2FDF" w:rsidP="009E2FDF">
      <w:pPr>
        <w:spacing w:after="0" w:line="240" w:lineRule="auto"/>
        <w:rPr>
          <w:rFonts w:ascii="Times New Roman" w:eastAsia="Times New Roman" w:hAnsi="Times New Roman" w:cs="Times New Roman"/>
          <w:kern w:val="0"/>
          <w:lang w:eastAsia="fr-FR"/>
          <w14:ligatures w14:val="none"/>
        </w:rPr>
      </w:pPr>
    </w:p>
    <w:p w14:paraId="608E46C0" w14:textId="77777777" w:rsidR="009E2FDF" w:rsidRPr="00323620" w:rsidRDefault="009E2FDF" w:rsidP="00A35712">
      <w:pPr>
        <w:pStyle w:val="Titre3"/>
        <w:rPr>
          <w:rFonts w:eastAsia="Times New Roman"/>
          <w:lang w:eastAsia="fr-FR"/>
        </w:rPr>
      </w:pPr>
      <w:bookmarkStart w:id="29" w:name="_Toc235661325"/>
      <w:r w:rsidRPr="00323620">
        <w:rPr>
          <w:rFonts w:eastAsia="Times New Roman"/>
          <w:lang w:eastAsia="fr-FR"/>
        </w:rPr>
        <w:t>3.2.6 Odds Ratio</w:t>
      </w:r>
      <w:bookmarkEnd w:id="29"/>
    </w:p>
    <w:p w14:paraId="4D3D2DCF"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Odds Ratios (OR) mesurent l'effet de chaque variable sur la probabilité qu'un ménage soit vulnérable.</w:t>
      </w:r>
    </w:p>
    <w:p w14:paraId="3F1333EB"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résultats montrent que :</w:t>
      </w:r>
    </w:p>
    <w:p w14:paraId="5EBB906B" w14:textId="77777777" w:rsidR="009E2FDF" w:rsidRPr="00323620" w:rsidRDefault="009E2FDF" w:rsidP="009E2FDF">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Pluies insuffisantes : OR = 0,360. Les ménages exposés aux pluies insuffisantes présentent des chances plus faibles d'être classés comme vulnérables, mais cet effet n'est pas significatif (</w:t>
      </w:r>
      <w:r w:rsidRPr="00323620">
        <w:rPr>
          <w:rFonts w:ascii="Times New Roman" w:eastAsia="Times New Roman" w:hAnsi="Times New Roman" w:cs="Times New Roman"/>
          <w:i/>
          <w:iCs/>
          <w:kern w:val="0"/>
          <w:lang w:eastAsia="fr-FR"/>
          <w14:ligatures w14:val="none"/>
        </w:rPr>
        <w:t>p = 0,249</w:t>
      </w:r>
      <w:r w:rsidRPr="00323620">
        <w:rPr>
          <w:rFonts w:ascii="Times New Roman" w:eastAsia="Times New Roman" w:hAnsi="Times New Roman" w:cs="Times New Roman"/>
          <w:kern w:val="0"/>
          <w:lang w:eastAsia="fr-FR"/>
          <w14:ligatures w14:val="none"/>
        </w:rPr>
        <w:t>).</w:t>
      </w:r>
    </w:p>
    <w:p w14:paraId="5CA02EBD" w14:textId="77777777" w:rsidR="009E2FDF" w:rsidRPr="00323620" w:rsidRDefault="009E2FDF" w:rsidP="009E2FDF">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Pluies hors saison : OR = 0,304, indiquant également une diminution des chances de vulnérabilité, sans significativité statistique (</w:t>
      </w:r>
      <w:r w:rsidRPr="00323620">
        <w:rPr>
          <w:rFonts w:ascii="Times New Roman" w:eastAsia="Times New Roman" w:hAnsi="Times New Roman" w:cs="Times New Roman"/>
          <w:i/>
          <w:iCs/>
          <w:kern w:val="0"/>
          <w:lang w:eastAsia="fr-FR"/>
          <w14:ligatures w14:val="none"/>
        </w:rPr>
        <w:t>p = 0,208</w:t>
      </w:r>
      <w:r w:rsidRPr="00323620">
        <w:rPr>
          <w:rFonts w:ascii="Times New Roman" w:eastAsia="Times New Roman" w:hAnsi="Times New Roman" w:cs="Times New Roman"/>
          <w:kern w:val="0"/>
          <w:lang w:eastAsia="fr-FR"/>
          <w14:ligatures w14:val="none"/>
        </w:rPr>
        <w:t>).</w:t>
      </w:r>
    </w:p>
    <w:p w14:paraId="082DE8A6" w14:textId="77777777" w:rsidR="009E2FDF" w:rsidRPr="00323620" w:rsidRDefault="009E2FDF" w:rsidP="009E2FDF">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Taille du ménage : OR = 1,001, ce qui traduit un effet quasi nul.</w:t>
      </w:r>
    </w:p>
    <w:p w14:paraId="6442CF91" w14:textId="77777777" w:rsidR="009E2FDF" w:rsidRPr="00323620" w:rsidRDefault="009E2FDF" w:rsidP="009E2FDF">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Âge : OR = 1,016, indiquant une très légère augmentation des chances de vulnérabilité lorsque l'âge augmente.</w:t>
      </w:r>
    </w:p>
    <w:p w14:paraId="7221CE68" w14:textId="77777777" w:rsidR="009E2FDF" w:rsidRPr="00323620" w:rsidRDefault="009E2FDF" w:rsidP="009E2FDF">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Odds Ratios très élevés obtenus pour l'inondation et le sexe résultent d'un déséquilibre important des données (quasi-absence de femmes et faible variabilité de la variable inondation). Ces estimations doivent donc être interprétées avec prudence.</w:t>
      </w:r>
    </w:p>
    <w:p w14:paraId="7370B59A" w14:textId="058EBA8C"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Aucune variable n'est statistiquement significative au seuil de 5 %.</w:t>
      </w:r>
    </w:p>
    <w:p w14:paraId="45F3D393" w14:textId="77777777" w:rsidR="009E2FDF" w:rsidRPr="00323620" w:rsidRDefault="009E2FDF" w:rsidP="00A35712">
      <w:pPr>
        <w:pStyle w:val="Titre3"/>
        <w:rPr>
          <w:rFonts w:eastAsia="Times New Roman"/>
          <w:lang w:eastAsia="fr-FR"/>
        </w:rPr>
      </w:pPr>
      <w:bookmarkStart w:id="30" w:name="_Toc235661326"/>
      <w:r w:rsidRPr="00323620">
        <w:rPr>
          <w:rFonts w:eastAsia="Times New Roman"/>
          <w:lang w:eastAsia="fr-FR"/>
        </w:rPr>
        <w:t>3.2.7 Matrice de confusion</w:t>
      </w:r>
      <w:bookmarkEnd w:id="30"/>
    </w:p>
    <w:p w14:paraId="36088758"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fournit la matrice de confusion suivante :</w:t>
      </w:r>
    </w:p>
    <w:tbl>
      <w:tblPr>
        <w:tblStyle w:val="TableauGrille4-Accentuation1"/>
        <w:tblW w:w="7280" w:type="dxa"/>
        <w:jc w:val="center"/>
        <w:tblLook w:val="04A0" w:firstRow="1" w:lastRow="0" w:firstColumn="1" w:lastColumn="0" w:noHBand="0" w:noVBand="1"/>
      </w:tblPr>
      <w:tblGrid>
        <w:gridCol w:w="2481"/>
        <w:gridCol w:w="2623"/>
        <w:gridCol w:w="2176"/>
      </w:tblGrid>
      <w:tr w:rsidR="009E2FDF" w:rsidRPr="00323620" w14:paraId="53527146" w14:textId="77777777" w:rsidTr="00974794">
        <w:trPr>
          <w:cnfStyle w:val="100000000000" w:firstRow="1" w:lastRow="0" w:firstColumn="0" w:lastColumn="0" w:oddVBand="0" w:evenVBand="0" w:oddHBand="0"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3D05C0" w14:textId="77777777" w:rsidR="009E2FDF" w:rsidRPr="00323620" w:rsidRDefault="009E2FDF" w:rsidP="00974794">
            <w:pPr>
              <w:jc w:val="center"/>
              <w:rPr>
                <w:rFonts w:ascii="Times New Roman" w:eastAsia="Times New Roman" w:hAnsi="Times New Roman" w:cs="Times New Roman"/>
                <w:b w:val="0"/>
                <w:bCs w:val="0"/>
                <w:kern w:val="0"/>
                <w:lang w:eastAsia="fr-FR"/>
                <w14:ligatures w14:val="none"/>
              </w:rPr>
            </w:pPr>
          </w:p>
        </w:tc>
        <w:tc>
          <w:tcPr>
            <w:tcW w:w="0" w:type="auto"/>
            <w:hideMark/>
          </w:tcPr>
          <w:p w14:paraId="401254DE" w14:textId="77777777" w:rsidR="009E2FDF" w:rsidRPr="00323620" w:rsidRDefault="009E2FDF" w:rsidP="0097479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Prédit : Non vulnérable</w:t>
            </w:r>
          </w:p>
        </w:tc>
        <w:tc>
          <w:tcPr>
            <w:tcW w:w="0" w:type="auto"/>
            <w:hideMark/>
          </w:tcPr>
          <w:p w14:paraId="1A4E9262" w14:textId="77777777" w:rsidR="009E2FDF" w:rsidRPr="00323620" w:rsidRDefault="009E2FDF" w:rsidP="0097479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Prédit : Vulnérable</w:t>
            </w:r>
          </w:p>
        </w:tc>
      </w:tr>
      <w:tr w:rsidR="009E2FDF" w:rsidRPr="00323620" w14:paraId="503184B1" w14:textId="77777777" w:rsidTr="00974794">
        <w:trPr>
          <w:cnfStyle w:val="000000100000" w:firstRow="0" w:lastRow="0" w:firstColumn="0" w:lastColumn="0" w:oddVBand="0" w:evenVBand="0" w:oddHBand="1"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D062B3" w14:textId="77777777" w:rsidR="009E2FDF" w:rsidRPr="00323620" w:rsidRDefault="009E2FDF"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Réel : Non vulnérable</w:t>
            </w:r>
          </w:p>
        </w:tc>
        <w:tc>
          <w:tcPr>
            <w:tcW w:w="0" w:type="auto"/>
            <w:hideMark/>
          </w:tcPr>
          <w:p w14:paraId="01671F75" w14:textId="77777777" w:rsidR="009E2FDF" w:rsidRPr="00323620" w:rsidRDefault="009E2FDF"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6</w:t>
            </w:r>
          </w:p>
        </w:tc>
        <w:tc>
          <w:tcPr>
            <w:tcW w:w="0" w:type="auto"/>
            <w:hideMark/>
          </w:tcPr>
          <w:p w14:paraId="6C2E8858" w14:textId="77777777" w:rsidR="009E2FDF" w:rsidRPr="00323620" w:rsidRDefault="009E2FDF"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26</w:t>
            </w:r>
          </w:p>
        </w:tc>
      </w:tr>
      <w:tr w:rsidR="009E2FDF" w:rsidRPr="00323620" w14:paraId="0C65121D" w14:textId="77777777" w:rsidTr="00974794">
        <w:trPr>
          <w:trHeight w:val="46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BC4EE6" w14:textId="77777777" w:rsidR="009E2FDF" w:rsidRPr="00323620" w:rsidRDefault="009E2FDF"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Réel : Vulnérable</w:t>
            </w:r>
          </w:p>
        </w:tc>
        <w:tc>
          <w:tcPr>
            <w:tcW w:w="0" w:type="auto"/>
            <w:hideMark/>
          </w:tcPr>
          <w:p w14:paraId="512B83CD" w14:textId="77777777" w:rsidR="009E2FDF" w:rsidRPr="00323620" w:rsidRDefault="009E2FDF"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w:t>
            </w:r>
          </w:p>
        </w:tc>
        <w:tc>
          <w:tcPr>
            <w:tcW w:w="0" w:type="auto"/>
            <w:hideMark/>
          </w:tcPr>
          <w:p w14:paraId="0D6C3CCC" w14:textId="77777777" w:rsidR="009E2FDF" w:rsidRPr="00323620" w:rsidRDefault="009E2FDF"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47</w:t>
            </w:r>
          </w:p>
        </w:tc>
      </w:tr>
    </w:tbl>
    <w:p w14:paraId="1C749843"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Le modèle classe correctement 53 ménages sur 80, soit une précision globale de 66,25 %.</w:t>
      </w:r>
    </w:p>
    <w:p w14:paraId="0A166C97" w14:textId="74A7C0D2" w:rsidR="00522C1C" w:rsidRPr="00323620" w:rsidRDefault="009E2FDF" w:rsidP="0097479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Il identifie très bien les ménages vulnérables (47 sur 48), mais reconnaît difficilement les ménages non vulnérables (6 sur 32).</w:t>
      </w:r>
    </w:p>
    <w:p w14:paraId="40879807" w14:textId="50EB5ACD" w:rsidR="00522C1C" w:rsidRPr="00323620" w:rsidRDefault="009E2FDF" w:rsidP="00974794">
      <w:pPr>
        <w:pStyle w:val="Titre3"/>
        <w:rPr>
          <w:rFonts w:eastAsia="Times New Roman"/>
          <w:lang w:eastAsia="fr-FR"/>
        </w:rPr>
      </w:pPr>
      <w:bookmarkStart w:id="31" w:name="_Toc235661327"/>
      <w:r w:rsidRPr="00323620">
        <w:rPr>
          <w:rFonts w:eastAsia="Times New Roman"/>
          <w:lang w:eastAsia="fr-FR"/>
        </w:rPr>
        <w:t>3.2.8 Courbe ROC</w:t>
      </w:r>
      <w:bookmarkEnd w:id="31"/>
    </w:p>
    <w:p w14:paraId="14973938" w14:textId="2869EC87" w:rsidR="009E2FDF" w:rsidRPr="00323620" w:rsidRDefault="00522C1C"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noProof/>
          <w:kern w:val="0"/>
          <w:lang w:eastAsia="fr-FR"/>
          <w14:ligatures w14:val="none"/>
        </w:rPr>
        <w:drawing>
          <wp:inline distT="0" distB="0" distL="0" distR="0" wp14:anchorId="02A3AE7E" wp14:editId="12245D49">
            <wp:extent cx="5242560" cy="3124200"/>
            <wp:effectExtent l="0" t="0" r="0" b="0"/>
            <wp:docPr id="505015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15887" name=""/>
                    <pic:cNvPicPr/>
                  </pic:nvPicPr>
                  <pic:blipFill>
                    <a:blip r:embed="rId18"/>
                    <a:stretch>
                      <a:fillRect/>
                    </a:stretch>
                  </pic:blipFill>
                  <pic:spPr>
                    <a:xfrm>
                      <a:off x="0" y="0"/>
                      <a:ext cx="5245894" cy="3126187"/>
                    </a:xfrm>
                    <a:prstGeom prst="rect">
                      <a:avLst/>
                    </a:prstGeom>
                  </pic:spPr>
                </pic:pic>
              </a:graphicData>
            </a:graphic>
          </wp:inline>
        </w:drawing>
      </w:r>
      <w:r w:rsidR="009E2FDF" w:rsidRPr="00323620">
        <w:rPr>
          <w:rFonts w:ascii="Times New Roman" w:eastAsia="Times New Roman" w:hAnsi="Times New Roman" w:cs="Times New Roman"/>
          <w:kern w:val="0"/>
          <w:lang w:eastAsia="fr-FR"/>
          <w14:ligatures w14:val="none"/>
        </w:rPr>
        <w:t>La courbe ROC (</w:t>
      </w:r>
      <w:r w:rsidR="009E2FDF" w:rsidRPr="00323620">
        <w:rPr>
          <w:rFonts w:ascii="Times New Roman" w:eastAsia="Times New Roman" w:hAnsi="Times New Roman" w:cs="Times New Roman"/>
          <w:i/>
          <w:iCs/>
          <w:kern w:val="0"/>
          <w:lang w:eastAsia="fr-FR"/>
          <w14:ligatures w14:val="none"/>
        </w:rPr>
        <w:t>Receiver Operating Characteristic</w:t>
      </w:r>
      <w:r w:rsidR="009E2FDF" w:rsidRPr="00323620">
        <w:rPr>
          <w:rFonts w:ascii="Times New Roman" w:eastAsia="Times New Roman" w:hAnsi="Times New Roman" w:cs="Times New Roman"/>
          <w:kern w:val="0"/>
          <w:lang w:eastAsia="fr-FR"/>
          <w14:ligatures w14:val="none"/>
        </w:rPr>
        <w:t>) permet d'évaluer la capacité du modèle à distinguer les ménages vulnérables des ménages non vulnérables.</w:t>
      </w:r>
    </w:p>
    <w:p w14:paraId="6D15A32B" w14:textId="27ABBDC3" w:rsidR="009E2FDF" w:rsidRPr="00323620" w:rsidRDefault="009E2FDF" w:rsidP="00522C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L'aire sous la courbe (AUC = 0,699) montre que le modèle possède une capacité de discrimination acceptable. En effet, il existe environ 69,9 % de probabilité qu'un ménage vulnérable soit correctement distingué d'un ménage non vulnérable choisi au hasard. Cette performance est supérieure au hasard (AUC = 0,50), mais reste insuffisante pour considérer le modèle comme très performant.</w:t>
      </w:r>
    </w:p>
    <w:p w14:paraId="7221AC58" w14:textId="77777777" w:rsidR="009E2FDF" w:rsidRPr="00323620" w:rsidRDefault="009E2FDF" w:rsidP="00974794">
      <w:pPr>
        <w:pStyle w:val="Titre3"/>
        <w:rPr>
          <w:rFonts w:eastAsia="Times New Roman"/>
          <w:lang w:eastAsia="fr-FR"/>
        </w:rPr>
      </w:pPr>
      <w:bookmarkStart w:id="32" w:name="_Toc235661328"/>
      <w:r w:rsidRPr="00323620">
        <w:rPr>
          <w:rFonts w:eastAsia="Times New Roman"/>
          <w:lang w:eastAsia="fr-FR"/>
        </w:rPr>
        <w:t>3.2.9 Commentaires et interprétation</w:t>
      </w:r>
      <w:bookmarkEnd w:id="32"/>
    </w:p>
    <w:p w14:paraId="10DD9266"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présente un Pseudo R² de McFadden de 0,0894, indiquant que les variables retenues expliquent environ 8,9 % de la vulnérabilité des ménages. Le test global du modèle n'est pas significatif (LLR p-value = 0,1411), ce qui signifie que les variables explicatives, prises ensemble, n'expliquent pas significativement la vulnérabilité.</w:t>
      </w:r>
    </w:p>
    <w:p w14:paraId="1F461239"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Par ailleurs, aucune variable individuelle n'est significative au seuil de 5 %. Cette absence de significativité peut s'expliquer par la taille relativement réduite de l'échantillon (80 ménages) et par le déséquilibre observé pour certaines variables, notamment le sexe.</w:t>
      </w:r>
    </w:p>
    <w:p w14:paraId="5E35CCE7"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Malgré ces limites, le modèle atteint une précision globale de 66,25 % et une AUC de 0,699, ce qui montre une capacité de prédiction acceptable, en particulier pour l'identification des ménages vulnérables.</w:t>
      </w:r>
    </w:p>
    <w:p w14:paraId="6C3E7BE3" w14:textId="77777777" w:rsidR="009E2FDF" w:rsidRPr="00323620" w:rsidRDefault="009E2FDF" w:rsidP="009E2FD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La régression logistique montre que les variables climatiques et socio-économiques considérées n'expliquent que faiblement la vulnérabilité des ménages de l'échantillon. Bien que le modèle présente une précision de 66,25 % et une AUC de 0,699, aucune variable n'est statistiquement significative au seuil de 5 %. Des variables supplémentaires et un échantillon plus important pourraient améliorer les performances prédictives du modèle.</w:t>
      </w:r>
    </w:p>
    <w:p w14:paraId="564FBCF0" w14:textId="77777777" w:rsidR="00FE2EE4" w:rsidRPr="00323620" w:rsidRDefault="00FE2EE4" w:rsidP="00974794">
      <w:pPr>
        <w:pStyle w:val="Titre3"/>
        <w:rPr>
          <w:rFonts w:eastAsia="Times New Roman"/>
          <w:lang w:eastAsia="fr-FR"/>
        </w:rPr>
      </w:pPr>
      <w:bookmarkStart w:id="33" w:name="_Toc235661329"/>
      <w:r w:rsidRPr="00323620">
        <w:rPr>
          <w:rFonts w:eastAsia="Times New Roman"/>
          <w:lang w:eastAsia="fr-FR"/>
        </w:rPr>
        <w:t>3.3 Analyse discriminante linéaire (Fisher)</w:t>
      </w:r>
      <w:bookmarkEnd w:id="33"/>
    </w:p>
    <w:p w14:paraId="228997F5" w14:textId="6648E81A" w:rsidR="00FE2EE4" w:rsidRPr="00323620" w:rsidRDefault="00FE2EE4" w:rsidP="0097479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L'analyse discriminante linéaire (ADL) est une méthode de classification supervisée permettant de déterminer les variables qui discriminent le mieux plusieurs groupes d'individus. Dans cette étude, elle est utilisée pour prédire le niveau de la part des dépenses alimentaires des ménages à partir de leurs stratégies d'adaptation face à l'insécurité alimentaire.</w:t>
      </w:r>
    </w:p>
    <w:p w14:paraId="13975179" w14:textId="77777777" w:rsidR="00FE2EE4" w:rsidRPr="00323620" w:rsidRDefault="00FE2EE4" w:rsidP="00974794">
      <w:pPr>
        <w:pStyle w:val="Titre3"/>
        <w:rPr>
          <w:rFonts w:eastAsia="Times New Roman"/>
          <w:lang w:eastAsia="fr-FR"/>
        </w:rPr>
      </w:pPr>
      <w:bookmarkStart w:id="34" w:name="_Toc235661330"/>
      <w:r w:rsidRPr="00323620">
        <w:rPr>
          <w:rFonts w:eastAsia="Times New Roman"/>
          <w:lang w:eastAsia="fr-FR"/>
        </w:rPr>
        <w:t>3.3.1 Hypothèses de l'analyse discriminante</w:t>
      </w:r>
      <w:bookmarkEnd w:id="34"/>
    </w:p>
    <w:p w14:paraId="2F1D3CAA"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L'analyse discriminante repose sur les hypothèses suivantes :</w:t>
      </w:r>
    </w:p>
    <w:p w14:paraId="0FAD17F5" w14:textId="77777777" w:rsidR="00FE2EE4" w:rsidRPr="00323620" w:rsidRDefault="00FE2EE4" w:rsidP="00FE2EE4">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variables explicatives suivent une distribution normale multivariée dans chaque groupe ; </w:t>
      </w:r>
    </w:p>
    <w:p w14:paraId="7E7CCF71" w14:textId="77777777" w:rsidR="00FE2EE4" w:rsidRPr="00323620" w:rsidRDefault="00FE2EE4" w:rsidP="00FE2EE4">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matrices de covariance des différents groupes sont supposées égales (homogénéité des variances-covariances) ; </w:t>
      </w:r>
    </w:p>
    <w:p w14:paraId="152F2028" w14:textId="77777777" w:rsidR="00FE2EE4" w:rsidRPr="00323620" w:rsidRDefault="00FE2EE4" w:rsidP="00FE2EE4">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observations sont indépendantes ; </w:t>
      </w:r>
    </w:p>
    <w:p w14:paraId="07EEB9D8" w14:textId="69096D3E" w:rsidR="00FE2EE4" w:rsidRPr="00974794" w:rsidRDefault="00FE2EE4" w:rsidP="00974794">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variables explicatives ne présentent pas une forte multicolinéarité. </w:t>
      </w:r>
    </w:p>
    <w:p w14:paraId="6C5C5315" w14:textId="77777777" w:rsidR="00FE2EE4" w:rsidRPr="00323620" w:rsidRDefault="00FE2EE4" w:rsidP="00974794">
      <w:pPr>
        <w:pStyle w:val="Titre3"/>
        <w:rPr>
          <w:rFonts w:eastAsia="Times New Roman"/>
          <w:lang w:eastAsia="fr-FR"/>
        </w:rPr>
      </w:pPr>
      <w:bookmarkStart w:id="35" w:name="_Toc235661331"/>
      <w:r w:rsidRPr="00323620">
        <w:rPr>
          <w:rFonts w:eastAsia="Times New Roman"/>
          <w:lang w:eastAsia="fr-FR"/>
        </w:rPr>
        <w:t>3.3.2 Formulation du modèle</w:t>
      </w:r>
      <w:bookmarkEnd w:id="35"/>
    </w:p>
    <w:p w14:paraId="2CEC2EA3"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L'analyse discriminante de Fisher consiste à construire une fonction linéaire permettant de séparer au mieux les différents groupes.</w:t>
      </w:r>
    </w:p>
    <w:p w14:paraId="7BC5ED2A"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fonction discriminante est définie par :</w:t>
      </w:r>
    </w:p>
    <w:p w14:paraId="73286F2C" w14:textId="594949A6" w:rsidR="00FE2EE4" w:rsidRPr="00974794" w:rsidRDefault="00974794" w:rsidP="00FE2EE4">
      <w:pPr>
        <w:spacing w:after="0" w:line="240" w:lineRule="auto"/>
        <w:rPr>
          <w:rFonts w:ascii="Times New Roman" w:eastAsia="Times New Roman" w:hAnsi="Times New Roman" w:cs="Times New Roman"/>
          <w:b/>
          <w:bCs/>
          <w:kern w:val="0"/>
          <w:lang w:eastAsia="fr-FR"/>
          <w14:ligatures w14:val="none"/>
        </w:rPr>
      </w:pPr>
      <m:oMathPara>
        <m:oMath>
          <m:r>
            <m:rPr>
              <m:sty m:val="bi"/>
            </m:rPr>
            <w:rPr>
              <w:rFonts w:ascii="Cambria Math" w:eastAsia="Times New Roman" w:hAnsi="Cambria Math" w:cs="Times New Roman"/>
              <w:kern w:val="0"/>
              <w:lang w:eastAsia="fr-FR"/>
              <w14:ligatures w14:val="none"/>
            </w:rPr>
            <m:t>D(X)=α+</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1</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1</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2</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2</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3</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3</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p</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p</m:t>
              </m:r>
            </m:sub>
          </m:sSub>
          <m:r>
            <m:rPr>
              <m:sty m:val="b"/>
            </m:rPr>
            <w:rPr>
              <w:rFonts w:ascii="Cambria Math" w:eastAsia="Times New Roman" w:hAnsi="Cambria Math" w:cs="Times New Roman"/>
              <w:kern w:val="0"/>
              <w:lang w:eastAsia="fr-FR"/>
              <w14:ligatures w14:val="none"/>
            </w:rPr>
            <w:br/>
          </m:r>
        </m:oMath>
      </m:oMathPara>
    </w:p>
    <w:p w14:paraId="713DE231"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avec :</w:t>
      </w:r>
    </w:p>
    <w:p w14:paraId="6E1B71B3" w14:textId="758EAA39" w:rsidR="00FE2EE4" w:rsidRPr="00323620" w:rsidRDefault="00000000" w:rsidP="00FE2EE4">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X</m:t>
            </m:r>
          </m:e>
          <m:sub>
            <m:r>
              <w:rPr>
                <w:rFonts w:ascii="Cambria Math" w:eastAsia="Times New Roman" w:hAnsi="Cambria Math" w:cs="Times New Roman"/>
                <w:kern w:val="0"/>
                <w:lang w:eastAsia="fr-FR"/>
                <w14:ligatures w14:val="none"/>
              </w:rPr>
              <m:t>1</m:t>
            </m:r>
          </m:sub>
        </m:sSub>
      </m:oMath>
      <w:r w:rsidR="00FE2EE4" w:rsidRPr="00323620">
        <w:rPr>
          <w:rFonts w:ascii="Times New Roman" w:eastAsia="Times New Roman" w:hAnsi="Times New Roman" w:cs="Times New Roman"/>
          <w:kern w:val="0"/>
          <w:lang w:eastAsia="fr-FR"/>
          <w14:ligatures w14:val="none"/>
        </w:rPr>
        <w:t xml:space="preserve">: Aliments moins préférés ; </w:t>
      </w:r>
    </w:p>
    <w:p w14:paraId="2DE5E2A1" w14:textId="02E98425" w:rsidR="00FE2EE4" w:rsidRPr="00323620" w:rsidRDefault="00000000" w:rsidP="00FE2EE4">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X</m:t>
            </m:r>
          </m:e>
          <m:sub>
            <m:r>
              <w:rPr>
                <w:rFonts w:ascii="Cambria Math" w:eastAsia="Times New Roman" w:hAnsi="Cambria Math" w:cs="Times New Roman"/>
                <w:kern w:val="0"/>
                <w:lang w:eastAsia="fr-FR"/>
                <w14:ligatures w14:val="none"/>
              </w:rPr>
              <m:t>2</m:t>
            </m:r>
          </m:sub>
        </m:sSub>
      </m:oMath>
      <w:r w:rsidR="00FE2EE4" w:rsidRPr="00323620">
        <w:rPr>
          <w:rFonts w:ascii="Times New Roman" w:eastAsia="Times New Roman" w:hAnsi="Times New Roman" w:cs="Times New Roman"/>
          <w:kern w:val="0"/>
          <w:lang w:eastAsia="fr-FR"/>
          <w14:ligatures w14:val="none"/>
        </w:rPr>
        <w:t xml:space="preserve">: Emprunt alimentaire ; </w:t>
      </w:r>
    </w:p>
    <w:p w14:paraId="6734050A" w14:textId="468BB8B8" w:rsidR="00FE2EE4" w:rsidRPr="00323620" w:rsidRDefault="00000000" w:rsidP="00FE2EE4">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X</m:t>
            </m:r>
          </m:e>
          <m:sub>
            <m:r>
              <w:rPr>
                <w:rFonts w:ascii="Cambria Math" w:eastAsia="Times New Roman" w:hAnsi="Cambria Math" w:cs="Times New Roman"/>
                <w:kern w:val="0"/>
                <w:lang w:eastAsia="fr-FR"/>
                <w14:ligatures w14:val="none"/>
              </w:rPr>
              <m:t>3</m:t>
            </m:r>
          </m:sub>
        </m:sSub>
      </m:oMath>
      <w:r w:rsidR="00FE2EE4" w:rsidRPr="00323620">
        <w:rPr>
          <w:rFonts w:ascii="Times New Roman" w:eastAsia="Times New Roman" w:hAnsi="Times New Roman" w:cs="Times New Roman"/>
          <w:kern w:val="0"/>
          <w:lang w:eastAsia="fr-FR"/>
          <w14:ligatures w14:val="none"/>
        </w:rPr>
        <w:t xml:space="preserve">: Réduction de la quantité de nourriture ; </w:t>
      </w:r>
    </w:p>
    <w:p w14:paraId="51B24692" w14:textId="3930FE4D" w:rsidR="00FE2EE4" w:rsidRPr="00323620" w:rsidRDefault="00000000" w:rsidP="00FE2EE4">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X</m:t>
            </m:r>
          </m:e>
          <m:sub>
            <m:r>
              <w:rPr>
                <w:rFonts w:ascii="Cambria Math" w:eastAsia="Times New Roman" w:hAnsi="Cambria Math" w:cs="Times New Roman"/>
                <w:kern w:val="0"/>
                <w:lang w:eastAsia="fr-FR"/>
                <w14:ligatures w14:val="none"/>
              </w:rPr>
              <m:t>4</m:t>
            </m:r>
          </m:sub>
        </m:sSub>
      </m:oMath>
      <w:r w:rsidR="00FE2EE4" w:rsidRPr="00323620">
        <w:rPr>
          <w:rFonts w:ascii="Times New Roman" w:eastAsia="Times New Roman" w:hAnsi="Times New Roman" w:cs="Times New Roman"/>
          <w:kern w:val="0"/>
          <w:lang w:eastAsia="fr-FR"/>
          <w14:ligatures w14:val="none"/>
        </w:rPr>
        <w:t xml:space="preserve">: Réduction du nombre de repas par jour ; </w:t>
      </w:r>
    </w:p>
    <w:p w14:paraId="3F4A2522" w14:textId="162DD583" w:rsidR="00FE2EE4" w:rsidRPr="00323620" w:rsidRDefault="00000000" w:rsidP="00FE2EE4">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X</m:t>
            </m:r>
          </m:e>
          <m:sub>
            <m:r>
              <w:rPr>
                <w:rFonts w:ascii="Cambria Math" w:eastAsia="Times New Roman" w:hAnsi="Cambria Math" w:cs="Times New Roman"/>
                <w:kern w:val="0"/>
                <w:lang w:eastAsia="fr-FR"/>
                <w14:ligatures w14:val="none"/>
              </w:rPr>
              <m:t>5</m:t>
            </m:r>
          </m:sub>
        </m:sSub>
      </m:oMath>
      <w:r w:rsidR="00FE2EE4" w:rsidRPr="00323620">
        <w:rPr>
          <w:rFonts w:ascii="Times New Roman" w:eastAsia="Times New Roman" w:hAnsi="Times New Roman" w:cs="Times New Roman"/>
          <w:kern w:val="0"/>
          <w:lang w:eastAsia="fr-FR"/>
          <w14:ligatures w14:val="none"/>
        </w:rPr>
        <w:t xml:space="preserve">: Garder la faim. </w:t>
      </w:r>
    </w:p>
    <w:p w14:paraId="1A7F57E1"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variable dépendante est la part des dépenses alimentaires, regroupée en trois catégories :</w:t>
      </w:r>
    </w:p>
    <w:p w14:paraId="225B1401" w14:textId="77777777" w:rsidR="00FE2EE4" w:rsidRPr="00323620" w:rsidRDefault="00FE2EE4" w:rsidP="00FE2EE4">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faible ; </w:t>
      </w:r>
    </w:p>
    <w:p w14:paraId="1B1B25DC" w14:textId="77777777" w:rsidR="00FE2EE4" w:rsidRPr="00323620" w:rsidRDefault="00FE2EE4" w:rsidP="00FE2EE4">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moyenne ; </w:t>
      </w:r>
    </w:p>
    <w:p w14:paraId="30FDF7FC" w14:textId="01C7844D" w:rsidR="00FE2EE4" w:rsidRPr="00974794" w:rsidRDefault="00FE2EE4" w:rsidP="00974794">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élevée. </w:t>
      </w:r>
    </w:p>
    <w:p w14:paraId="1A1F4E7F" w14:textId="77777777" w:rsidR="00FE2EE4" w:rsidRPr="00323620" w:rsidRDefault="00FE2EE4" w:rsidP="00974794">
      <w:pPr>
        <w:pStyle w:val="Titre3"/>
        <w:rPr>
          <w:rFonts w:eastAsia="Times New Roman"/>
          <w:lang w:eastAsia="fr-FR"/>
        </w:rPr>
      </w:pPr>
      <w:bookmarkStart w:id="36" w:name="_Toc235661332"/>
      <w:r w:rsidRPr="00323620">
        <w:rPr>
          <w:rFonts w:eastAsia="Times New Roman"/>
          <w:lang w:eastAsia="fr-FR"/>
        </w:rPr>
        <w:lastRenderedPageBreak/>
        <w:t>3.3.3 Code Python</w:t>
      </w:r>
      <w:bookmarkEnd w:id="36"/>
    </w:p>
    <w:p w14:paraId="0140700A" w14:textId="5BD1849E" w:rsidR="00FE2EE4" w:rsidRPr="00323620" w:rsidRDefault="00FE2EE4" w:rsidP="0097479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L'analyse discriminante a été réalisée sous Python à l'aide de la classe LinearDiscriminantAnalysis de la bibliothèque Scikit-learn. Les variables qualitatives ont été encodées avant l'estimation du modèle, puis les données ont été divisées en un échantillon d'apprentissage (70 %) et un échantillon de test (30 %).</w:t>
      </w:r>
    </w:p>
    <w:p w14:paraId="2016F2C5" w14:textId="77777777" w:rsidR="00FE2EE4" w:rsidRPr="00323620" w:rsidRDefault="00FE2EE4" w:rsidP="00974794">
      <w:pPr>
        <w:pStyle w:val="Titre3"/>
        <w:rPr>
          <w:rFonts w:eastAsia="Times New Roman"/>
          <w:lang w:eastAsia="fr-FR"/>
        </w:rPr>
      </w:pPr>
      <w:bookmarkStart w:id="37" w:name="_Toc235661333"/>
      <w:r w:rsidRPr="00323620">
        <w:rPr>
          <w:rFonts w:eastAsia="Times New Roman"/>
          <w:lang w:eastAsia="fr-FR"/>
        </w:rPr>
        <w:t>3.3.4 Résultats</w:t>
      </w:r>
      <w:bookmarkEnd w:id="37"/>
    </w:p>
    <w:p w14:paraId="2B6C3FD1" w14:textId="77777777" w:rsidR="00FE2EE4" w:rsidRPr="00974794" w:rsidRDefault="00FE2EE4" w:rsidP="00974794">
      <w:pPr>
        <w:rPr>
          <w:b/>
          <w:bCs/>
          <w:lang w:eastAsia="fr-FR"/>
        </w:rPr>
      </w:pPr>
      <w:r w:rsidRPr="00974794">
        <w:rPr>
          <w:b/>
          <w:bCs/>
          <w:lang w:eastAsia="fr-FR"/>
        </w:rPr>
        <w:t>Tableau 3.3 : Performance du modèle discriminant</w:t>
      </w:r>
    </w:p>
    <w:tbl>
      <w:tblPr>
        <w:tblStyle w:val="TableauGrille4-Accentuation1"/>
        <w:tblW w:w="4438" w:type="dxa"/>
        <w:jc w:val="center"/>
        <w:tblLook w:val="04A0" w:firstRow="1" w:lastRow="0" w:firstColumn="1" w:lastColumn="0" w:noHBand="0" w:noVBand="1"/>
      </w:tblPr>
      <w:tblGrid>
        <w:gridCol w:w="3448"/>
        <w:gridCol w:w="990"/>
      </w:tblGrid>
      <w:tr w:rsidR="00FE2EE4" w:rsidRPr="00323620" w14:paraId="226C4F02" w14:textId="77777777" w:rsidTr="00974794">
        <w:trPr>
          <w:cnfStyle w:val="100000000000" w:firstRow="1" w:lastRow="0" w:firstColumn="0" w:lastColumn="0" w:oddVBand="0" w:evenVBand="0" w:oddHBand="0"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D90881"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Indicateur</w:t>
            </w:r>
          </w:p>
        </w:tc>
        <w:tc>
          <w:tcPr>
            <w:tcW w:w="0" w:type="auto"/>
            <w:hideMark/>
          </w:tcPr>
          <w:p w14:paraId="0B2841AD" w14:textId="77777777" w:rsidR="00FE2EE4" w:rsidRPr="00323620" w:rsidRDefault="00FE2EE4" w:rsidP="0097479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Valeur</w:t>
            </w:r>
          </w:p>
        </w:tc>
      </w:tr>
      <w:tr w:rsidR="00FE2EE4" w:rsidRPr="00323620" w14:paraId="0BF63614" w14:textId="77777777" w:rsidTr="00974794">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1FCC4E"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Nombre d'observations de test</w:t>
            </w:r>
          </w:p>
        </w:tc>
        <w:tc>
          <w:tcPr>
            <w:tcW w:w="0" w:type="auto"/>
            <w:hideMark/>
          </w:tcPr>
          <w:p w14:paraId="4EED983D"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24</w:t>
            </w:r>
          </w:p>
        </w:tc>
      </w:tr>
      <w:tr w:rsidR="00FE2EE4" w:rsidRPr="00323620" w14:paraId="717899F3" w14:textId="77777777" w:rsidTr="00974794">
        <w:trPr>
          <w:trHeight w:val="42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854F8A"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Taux de bonne classification</w:t>
            </w:r>
          </w:p>
        </w:tc>
        <w:tc>
          <w:tcPr>
            <w:tcW w:w="0" w:type="auto"/>
            <w:hideMark/>
          </w:tcPr>
          <w:p w14:paraId="38495CC4" w14:textId="77777777" w:rsidR="00FE2EE4" w:rsidRPr="00323620" w:rsidRDefault="00FE2EE4"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62,5 %</w:t>
            </w:r>
          </w:p>
        </w:tc>
      </w:tr>
    </w:tbl>
    <w:p w14:paraId="18E709D8" w14:textId="0EF59A2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obtient un taux de bonne classification de 62,5 %, ce qui signifie que 15 observations sur 24 ont été correctement classées.</w:t>
      </w:r>
    </w:p>
    <w:p w14:paraId="72716E8B" w14:textId="77777777" w:rsidR="00FE2EE4" w:rsidRPr="00974794" w:rsidRDefault="00FE2EE4" w:rsidP="00974794">
      <w:pPr>
        <w:rPr>
          <w:b/>
          <w:bCs/>
          <w:lang w:eastAsia="fr-FR"/>
        </w:rPr>
      </w:pPr>
      <w:r w:rsidRPr="00974794">
        <w:rPr>
          <w:b/>
          <w:bCs/>
          <w:lang w:eastAsia="fr-FR"/>
        </w:rPr>
        <w:t>Matrice de confusion</w:t>
      </w:r>
    </w:p>
    <w:tbl>
      <w:tblPr>
        <w:tblStyle w:val="TableauGrille4-Accentuation1"/>
        <w:tblW w:w="5170" w:type="dxa"/>
        <w:jc w:val="center"/>
        <w:tblLook w:val="04A0" w:firstRow="1" w:lastRow="0" w:firstColumn="1" w:lastColumn="0" w:noHBand="0" w:noVBand="1"/>
      </w:tblPr>
      <w:tblGrid>
        <w:gridCol w:w="2022"/>
        <w:gridCol w:w="811"/>
        <w:gridCol w:w="1262"/>
        <w:gridCol w:w="1075"/>
      </w:tblGrid>
      <w:tr w:rsidR="00FE2EE4" w:rsidRPr="00323620" w14:paraId="2FBFCEC7" w14:textId="77777777" w:rsidTr="00974794">
        <w:trPr>
          <w:cnfStyle w:val="100000000000" w:firstRow="1" w:lastRow="0" w:firstColumn="0" w:lastColumn="0" w:oddVBand="0" w:evenVBand="0" w:oddHBand="0" w:evenHBand="0" w:firstRowFirstColumn="0" w:firstRowLastColumn="0" w:lastRowFirstColumn="0" w:lastRowLastColumn="0"/>
          <w:trHeight w:val="35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AACADA"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Classe réelle</w:t>
            </w:r>
          </w:p>
        </w:tc>
        <w:tc>
          <w:tcPr>
            <w:tcW w:w="0" w:type="auto"/>
            <w:hideMark/>
          </w:tcPr>
          <w:p w14:paraId="2734C684" w14:textId="77777777" w:rsidR="00FE2EE4" w:rsidRPr="00323620" w:rsidRDefault="00FE2EE4" w:rsidP="0097479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Bas</w:t>
            </w:r>
          </w:p>
        </w:tc>
        <w:tc>
          <w:tcPr>
            <w:tcW w:w="0" w:type="auto"/>
            <w:hideMark/>
          </w:tcPr>
          <w:p w14:paraId="2EB08E12" w14:textId="77777777" w:rsidR="00FE2EE4" w:rsidRPr="00323620" w:rsidRDefault="00FE2EE4" w:rsidP="0097479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Moyen</w:t>
            </w:r>
          </w:p>
        </w:tc>
        <w:tc>
          <w:tcPr>
            <w:tcW w:w="0" w:type="auto"/>
            <w:hideMark/>
          </w:tcPr>
          <w:p w14:paraId="46471364" w14:textId="77777777" w:rsidR="00FE2EE4" w:rsidRPr="00323620" w:rsidRDefault="00FE2EE4" w:rsidP="0097479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Élevé</w:t>
            </w:r>
          </w:p>
        </w:tc>
      </w:tr>
      <w:tr w:rsidR="00FE2EE4" w:rsidRPr="00323620" w14:paraId="54E314D3" w14:textId="77777777" w:rsidTr="00974794">
        <w:trPr>
          <w:cnfStyle w:val="000000100000" w:firstRow="0" w:lastRow="0" w:firstColumn="0" w:lastColumn="0" w:oddVBand="0" w:evenVBand="0" w:oddHBand="1" w:evenHBand="0" w:firstRowFirstColumn="0" w:firstRowLastColumn="0" w:lastRowFirstColumn="0" w:lastRowLastColumn="0"/>
          <w:trHeight w:val="35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6C6DE6"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Bas</w:t>
            </w:r>
          </w:p>
        </w:tc>
        <w:tc>
          <w:tcPr>
            <w:tcW w:w="0" w:type="auto"/>
            <w:hideMark/>
          </w:tcPr>
          <w:p w14:paraId="16C106F2"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w:t>
            </w:r>
          </w:p>
        </w:tc>
        <w:tc>
          <w:tcPr>
            <w:tcW w:w="0" w:type="auto"/>
            <w:hideMark/>
          </w:tcPr>
          <w:p w14:paraId="06342518"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w:t>
            </w:r>
          </w:p>
        </w:tc>
        <w:tc>
          <w:tcPr>
            <w:tcW w:w="0" w:type="auto"/>
            <w:hideMark/>
          </w:tcPr>
          <w:p w14:paraId="197FBF85"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3</w:t>
            </w:r>
          </w:p>
        </w:tc>
      </w:tr>
      <w:tr w:rsidR="00FE2EE4" w:rsidRPr="00323620" w14:paraId="7D8266EA" w14:textId="77777777" w:rsidTr="00974794">
        <w:trPr>
          <w:trHeight w:val="37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A2D5BE"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Moyen</w:t>
            </w:r>
          </w:p>
        </w:tc>
        <w:tc>
          <w:tcPr>
            <w:tcW w:w="0" w:type="auto"/>
            <w:hideMark/>
          </w:tcPr>
          <w:p w14:paraId="4FEEB3DD" w14:textId="77777777" w:rsidR="00FE2EE4" w:rsidRPr="00323620" w:rsidRDefault="00FE2EE4"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w:t>
            </w:r>
          </w:p>
        </w:tc>
        <w:tc>
          <w:tcPr>
            <w:tcW w:w="0" w:type="auto"/>
            <w:hideMark/>
          </w:tcPr>
          <w:p w14:paraId="1376F6F6" w14:textId="77777777" w:rsidR="00FE2EE4" w:rsidRPr="00323620" w:rsidRDefault="00FE2EE4"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w:t>
            </w:r>
          </w:p>
        </w:tc>
        <w:tc>
          <w:tcPr>
            <w:tcW w:w="0" w:type="auto"/>
            <w:hideMark/>
          </w:tcPr>
          <w:p w14:paraId="55ECEE64" w14:textId="77777777" w:rsidR="00FE2EE4" w:rsidRPr="00323620" w:rsidRDefault="00FE2EE4"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3</w:t>
            </w:r>
          </w:p>
        </w:tc>
      </w:tr>
      <w:tr w:rsidR="00FE2EE4" w:rsidRPr="00323620" w14:paraId="690DAAB0" w14:textId="77777777" w:rsidTr="00974794">
        <w:trPr>
          <w:cnfStyle w:val="000000100000" w:firstRow="0" w:lastRow="0" w:firstColumn="0" w:lastColumn="0" w:oddVBand="0" w:evenVBand="0" w:oddHBand="1" w:evenHBand="0" w:firstRowFirstColumn="0" w:firstRowLastColumn="0" w:lastRowFirstColumn="0" w:lastRowLastColumn="0"/>
          <w:trHeight w:val="35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B31120"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Élevé</w:t>
            </w:r>
          </w:p>
        </w:tc>
        <w:tc>
          <w:tcPr>
            <w:tcW w:w="0" w:type="auto"/>
            <w:hideMark/>
          </w:tcPr>
          <w:p w14:paraId="06A4C4AE"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w:t>
            </w:r>
          </w:p>
        </w:tc>
        <w:tc>
          <w:tcPr>
            <w:tcW w:w="0" w:type="auto"/>
            <w:hideMark/>
          </w:tcPr>
          <w:p w14:paraId="7A1A08B2"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3</w:t>
            </w:r>
          </w:p>
        </w:tc>
        <w:tc>
          <w:tcPr>
            <w:tcW w:w="0" w:type="auto"/>
            <w:hideMark/>
          </w:tcPr>
          <w:p w14:paraId="53CC8B6D"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15</w:t>
            </w:r>
          </w:p>
        </w:tc>
      </w:tr>
    </w:tbl>
    <w:p w14:paraId="4C5A16D3" w14:textId="2493E0D2" w:rsidR="00FE2EE4" w:rsidRPr="00323620" w:rsidRDefault="00FE2EE4" w:rsidP="00FE2EE4">
      <w:pPr>
        <w:spacing w:after="0" w:line="240" w:lineRule="auto"/>
        <w:rPr>
          <w:rFonts w:ascii="Times New Roman" w:eastAsia="Times New Roman" w:hAnsi="Times New Roman" w:cs="Times New Roman"/>
          <w:kern w:val="0"/>
          <w:lang w:eastAsia="fr-FR"/>
          <w14:ligatures w14:val="none"/>
        </w:rPr>
      </w:pPr>
    </w:p>
    <w:p w14:paraId="372A8447" w14:textId="77777777" w:rsidR="00FE2EE4" w:rsidRPr="00974794" w:rsidRDefault="00FE2EE4" w:rsidP="00974794">
      <w:pPr>
        <w:rPr>
          <w:b/>
          <w:bCs/>
          <w:lang w:eastAsia="fr-FR"/>
        </w:rPr>
      </w:pPr>
      <w:r w:rsidRPr="00974794">
        <w:rPr>
          <w:b/>
          <w:bCs/>
          <w:lang w:eastAsia="fr-FR"/>
        </w:rPr>
        <w:t>Rapport de classification</w:t>
      </w:r>
    </w:p>
    <w:tbl>
      <w:tblPr>
        <w:tblStyle w:val="TableauGrille4-Accentuation1"/>
        <w:tblW w:w="4860" w:type="dxa"/>
        <w:jc w:val="center"/>
        <w:tblLook w:val="04A0" w:firstRow="1" w:lastRow="0" w:firstColumn="1" w:lastColumn="0" w:noHBand="0" w:noVBand="1"/>
      </w:tblPr>
      <w:tblGrid>
        <w:gridCol w:w="1315"/>
        <w:gridCol w:w="1285"/>
        <w:gridCol w:w="1037"/>
        <w:gridCol w:w="1223"/>
      </w:tblGrid>
      <w:tr w:rsidR="00FE2EE4" w:rsidRPr="00323620" w14:paraId="1E1AB055" w14:textId="77777777" w:rsidTr="00974794">
        <w:trPr>
          <w:cnfStyle w:val="100000000000" w:firstRow="1" w:lastRow="0" w:firstColumn="0" w:lastColumn="0" w:oddVBand="0" w:evenVBand="0" w:oddHBand="0"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2179A5"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Classe</w:t>
            </w:r>
          </w:p>
        </w:tc>
        <w:tc>
          <w:tcPr>
            <w:tcW w:w="0" w:type="auto"/>
            <w:hideMark/>
          </w:tcPr>
          <w:p w14:paraId="2044B7B0" w14:textId="77777777" w:rsidR="00FE2EE4" w:rsidRPr="00323620" w:rsidRDefault="00FE2EE4" w:rsidP="0097479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Précision</w:t>
            </w:r>
          </w:p>
        </w:tc>
        <w:tc>
          <w:tcPr>
            <w:tcW w:w="0" w:type="auto"/>
            <w:hideMark/>
          </w:tcPr>
          <w:p w14:paraId="0747A173" w14:textId="77777777" w:rsidR="00FE2EE4" w:rsidRPr="00323620" w:rsidRDefault="00FE2EE4" w:rsidP="0097479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Rappel</w:t>
            </w:r>
          </w:p>
        </w:tc>
        <w:tc>
          <w:tcPr>
            <w:tcW w:w="0" w:type="auto"/>
            <w:hideMark/>
          </w:tcPr>
          <w:p w14:paraId="62096954" w14:textId="77777777" w:rsidR="00FE2EE4" w:rsidRPr="00323620" w:rsidRDefault="00FE2EE4" w:rsidP="0097479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F1-score</w:t>
            </w:r>
          </w:p>
        </w:tc>
      </w:tr>
      <w:tr w:rsidR="00FE2EE4" w:rsidRPr="00323620" w14:paraId="3206F0C9" w14:textId="77777777" w:rsidTr="00974794">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EB672D"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Bas</w:t>
            </w:r>
          </w:p>
        </w:tc>
        <w:tc>
          <w:tcPr>
            <w:tcW w:w="0" w:type="auto"/>
            <w:hideMark/>
          </w:tcPr>
          <w:p w14:paraId="61E1E8F6"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w:t>
            </w:r>
          </w:p>
        </w:tc>
        <w:tc>
          <w:tcPr>
            <w:tcW w:w="0" w:type="auto"/>
            <w:hideMark/>
          </w:tcPr>
          <w:p w14:paraId="32B30760"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w:t>
            </w:r>
          </w:p>
        </w:tc>
        <w:tc>
          <w:tcPr>
            <w:tcW w:w="0" w:type="auto"/>
            <w:hideMark/>
          </w:tcPr>
          <w:p w14:paraId="192EC34C"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w:t>
            </w:r>
          </w:p>
        </w:tc>
      </w:tr>
      <w:tr w:rsidR="00FE2EE4" w:rsidRPr="00323620" w14:paraId="5BF3F014" w14:textId="77777777" w:rsidTr="00974794">
        <w:trPr>
          <w:trHeight w:val="34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500F02"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Moyen</w:t>
            </w:r>
          </w:p>
        </w:tc>
        <w:tc>
          <w:tcPr>
            <w:tcW w:w="0" w:type="auto"/>
            <w:hideMark/>
          </w:tcPr>
          <w:p w14:paraId="4D5C9E36" w14:textId="77777777" w:rsidR="00FE2EE4" w:rsidRPr="00323620" w:rsidRDefault="00FE2EE4"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w:t>
            </w:r>
          </w:p>
        </w:tc>
        <w:tc>
          <w:tcPr>
            <w:tcW w:w="0" w:type="auto"/>
            <w:hideMark/>
          </w:tcPr>
          <w:p w14:paraId="752E5954" w14:textId="77777777" w:rsidR="00FE2EE4" w:rsidRPr="00323620" w:rsidRDefault="00FE2EE4"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w:t>
            </w:r>
          </w:p>
        </w:tc>
        <w:tc>
          <w:tcPr>
            <w:tcW w:w="0" w:type="auto"/>
            <w:hideMark/>
          </w:tcPr>
          <w:p w14:paraId="0E25D1F2" w14:textId="77777777" w:rsidR="00FE2EE4" w:rsidRPr="00323620" w:rsidRDefault="00FE2EE4"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w:t>
            </w:r>
          </w:p>
        </w:tc>
      </w:tr>
      <w:tr w:rsidR="00FE2EE4" w:rsidRPr="00323620" w14:paraId="58289AFD" w14:textId="77777777" w:rsidTr="00974794">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4E0DD3"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Élevé</w:t>
            </w:r>
          </w:p>
        </w:tc>
        <w:tc>
          <w:tcPr>
            <w:tcW w:w="0" w:type="auto"/>
            <w:hideMark/>
          </w:tcPr>
          <w:p w14:paraId="25753A56"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0,71</w:t>
            </w:r>
          </w:p>
        </w:tc>
        <w:tc>
          <w:tcPr>
            <w:tcW w:w="0" w:type="auto"/>
            <w:hideMark/>
          </w:tcPr>
          <w:p w14:paraId="1D4BB130"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0,83</w:t>
            </w:r>
          </w:p>
        </w:tc>
        <w:tc>
          <w:tcPr>
            <w:tcW w:w="0" w:type="auto"/>
            <w:hideMark/>
          </w:tcPr>
          <w:p w14:paraId="7BD93DE6" w14:textId="77777777" w:rsidR="00FE2EE4" w:rsidRPr="00323620" w:rsidRDefault="00FE2EE4" w:rsidP="0097479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0,77</w:t>
            </w:r>
          </w:p>
        </w:tc>
      </w:tr>
      <w:tr w:rsidR="00FE2EE4" w:rsidRPr="00323620" w14:paraId="1D62CF8D" w14:textId="77777777" w:rsidTr="00974794">
        <w:trPr>
          <w:trHeight w:val="3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CEAE42" w14:textId="77777777" w:rsidR="00FE2EE4" w:rsidRPr="00323620" w:rsidRDefault="00FE2EE4" w:rsidP="00974794">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Accuracy</w:t>
            </w:r>
          </w:p>
        </w:tc>
        <w:tc>
          <w:tcPr>
            <w:tcW w:w="0" w:type="auto"/>
            <w:hideMark/>
          </w:tcPr>
          <w:p w14:paraId="1BFFE55B" w14:textId="77777777" w:rsidR="00FE2EE4" w:rsidRPr="00323620" w:rsidRDefault="00FE2EE4"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0,625</w:t>
            </w:r>
          </w:p>
        </w:tc>
        <w:tc>
          <w:tcPr>
            <w:tcW w:w="0" w:type="auto"/>
            <w:hideMark/>
          </w:tcPr>
          <w:p w14:paraId="430EA38F" w14:textId="77777777" w:rsidR="00FE2EE4" w:rsidRPr="00323620" w:rsidRDefault="00FE2EE4"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p>
        </w:tc>
        <w:tc>
          <w:tcPr>
            <w:tcW w:w="0" w:type="auto"/>
            <w:hideMark/>
          </w:tcPr>
          <w:p w14:paraId="23A57413" w14:textId="77777777" w:rsidR="00FE2EE4" w:rsidRPr="00323620" w:rsidRDefault="00FE2EE4" w:rsidP="0097479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p>
        </w:tc>
      </w:tr>
    </w:tbl>
    <w:p w14:paraId="72C1151C" w14:textId="6B5B31D6" w:rsidR="00FE2EE4" w:rsidRPr="00323620" w:rsidRDefault="00FE2EE4" w:rsidP="00FE2EE4">
      <w:pPr>
        <w:spacing w:after="0" w:line="240" w:lineRule="auto"/>
        <w:rPr>
          <w:rFonts w:ascii="Times New Roman" w:eastAsia="Times New Roman" w:hAnsi="Times New Roman" w:cs="Times New Roman"/>
          <w:kern w:val="0"/>
          <w:lang w:eastAsia="fr-FR"/>
          <w14:ligatures w14:val="none"/>
        </w:rPr>
      </w:pPr>
    </w:p>
    <w:p w14:paraId="7453B88C" w14:textId="77777777" w:rsidR="00FE2EE4" w:rsidRPr="00323620" w:rsidRDefault="00FE2EE4" w:rsidP="00974794">
      <w:pPr>
        <w:pStyle w:val="Titre3"/>
        <w:rPr>
          <w:rFonts w:eastAsia="Times New Roman"/>
          <w:lang w:eastAsia="fr-FR"/>
        </w:rPr>
      </w:pPr>
      <w:bookmarkStart w:id="38" w:name="_Toc235661334"/>
      <w:r w:rsidRPr="00323620">
        <w:rPr>
          <w:rFonts w:eastAsia="Times New Roman"/>
          <w:lang w:eastAsia="fr-FR"/>
        </w:rPr>
        <w:t>3.3.5 Commentaires et interprétation</w:t>
      </w:r>
      <w:bookmarkEnd w:id="38"/>
    </w:p>
    <w:p w14:paraId="4ADBC9EC"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d'analyse discriminante obtient un taux global de bonne classification de 62,5 %, ce qui traduit une capacité de classification acceptable des ménages selon leur niveau de part des dépenses alimentaires.</w:t>
      </w:r>
    </w:p>
    <w:p w14:paraId="6CDE2E56"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Toutefois, les résultats montrent que le modèle classe correctement essentiellement les ménages appartenant à la catégorie « élevée », avec une précision de 71 % et un rappel de 83 %. En revanche, les catégories « bas » et « moyen » ne sont pas correctement identifiées, leurs indicateurs de précision et de rappel étant nuls.</w:t>
      </w:r>
    </w:p>
    <w:p w14:paraId="22A47DA6"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Cette situation s'explique principalement par le déséquilibre des classes dans l'échantillon de test. En effet, la majorité des observations appartient à la catégorie « élevée » (18 observations sur 24), tandis que les catégories « bas » et « moyen » ne comptent chacune que trois observations. Ce déséquilibre influence fortement les performances du modèle, qui tend à privilégier la classe majoritaire.</w:t>
      </w:r>
    </w:p>
    <w:p w14:paraId="1B750C11"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Malgré ces limites, l'analyse discriminante met en évidence que les variables liées aux stratégies d'adaptation alimentaires (consommation d'aliments moins préférés, emprunts alimentaires, réduction de la quantité de nourriture, réduction du nombre de repas et maintien de la faim) apportent une information utile pour différencier les ménages selon leur niveau de dépenses alimentaires.</w:t>
      </w:r>
    </w:p>
    <w:p w14:paraId="1E9A54F3"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L'analyse discriminante de Fisher montre que les variables décrivant les comportements alimentaires des ménages permettent une classification globale de 62,5 %. Cependant, le modèle discrimine principalement les ménages appartenant à la catégorie « élevée » de la part des dépenses alimentaires et rencontre des difficultés à identifier correctement les catégories « bas » et « moyen », en raison du faible nombre d'observations dans ces groupes. L'utilisation d'un échantillon plus équilibré ou de techniques de rééchantillonnage pourrait améliorer les performances de classification du modèle.</w:t>
      </w:r>
    </w:p>
    <w:p w14:paraId="55B52F55" w14:textId="77777777" w:rsidR="00FE2EE4" w:rsidRPr="00323620" w:rsidRDefault="00FE2EE4" w:rsidP="00974794">
      <w:pPr>
        <w:pStyle w:val="Titre2"/>
        <w:rPr>
          <w:rFonts w:eastAsia="Times New Roman"/>
          <w:lang w:eastAsia="fr-FR"/>
        </w:rPr>
      </w:pPr>
      <w:bookmarkStart w:id="39" w:name="_Toc235661335"/>
      <w:r w:rsidRPr="00323620">
        <w:rPr>
          <w:rFonts w:eastAsia="Times New Roman"/>
          <w:lang w:eastAsia="fr-FR"/>
        </w:rPr>
        <w:t>3.4 Données de panel</w:t>
      </w:r>
      <w:bookmarkEnd w:id="39"/>
    </w:p>
    <w:p w14:paraId="629B07C2" w14:textId="568416A0" w:rsidR="00FE2EE4" w:rsidRPr="00323620" w:rsidRDefault="00FE2EE4" w:rsidP="0097479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données de panel, également appelées données longitudinales, combinent une dimension individuelle (les ménages ou les départements) et une dimension temporelle (les différentes périodes de soudure). Elles permettent d'étudier simultanément les différences entre les individus et leur évolution dans le temps. Dans cette étude, les données de panel sont utilisées afin d'analyser les déterminants de la sécurité alimentaire des ménages agricoles selon les différentes périodes de soudure.</w:t>
      </w:r>
    </w:p>
    <w:p w14:paraId="70859BCE" w14:textId="77777777" w:rsidR="00FE2EE4" w:rsidRPr="00323620" w:rsidRDefault="00FE2EE4" w:rsidP="00974794">
      <w:pPr>
        <w:pStyle w:val="Titre3"/>
        <w:rPr>
          <w:rFonts w:eastAsia="Times New Roman"/>
          <w:lang w:eastAsia="fr-FR"/>
        </w:rPr>
      </w:pPr>
      <w:bookmarkStart w:id="40" w:name="_Toc235661336"/>
      <w:r w:rsidRPr="00323620">
        <w:rPr>
          <w:rFonts w:eastAsia="Times New Roman"/>
          <w:lang w:eastAsia="fr-FR"/>
        </w:rPr>
        <w:t>3.4.1 Avantages des données de panel</w:t>
      </w:r>
      <w:bookmarkEnd w:id="40"/>
    </w:p>
    <w:p w14:paraId="50B7111E"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L'utilisation des données de panel présente plusieurs avantages.</w:t>
      </w:r>
    </w:p>
    <w:p w14:paraId="1A18794D" w14:textId="77777777" w:rsidR="00FE2EE4" w:rsidRPr="00323620" w:rsidRDefault="00FE2EE4" w:rsidP="00FE2EE4">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Contrôle de l'hétérogénéité individuelle : les modèles de panel permettent de prendre en compte les caractéristiques propres à chaque département ou ménage qui ne sont pas directement observables mais qui peuvent influencer la sécurité alimentaire. </w:t>
      </w:r>
    </w:p>
    <w:p w14:paraId="37F24ACD" w14:textId="77777777" w:rsidR="00FE2EE4" w:rsidRPr="00323620" w:rsidRDefault="00FE2EE4" w:rsidP="00FE2EE4">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Meilleure précision des estimations : en combinant la dimension individuelle et temporelle, les données de panel réduisent les biais liés aux variables omises et améliorent l'efficacité des estimateurs. </w:t>
      </w:r>
    </w:p>
    <w:p w14:paraId="652C6D6B" w14:textId="77777777" w:rsidR="00FE2EE4" w:rsidRPr="00323620" w:rsidRDefault="00FE2EE4" w:rsidP="00FE2EE4">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Davantage d'observations : les données de panel offrent un nombre plus important d'observations qu'une coupe transversale classique, ce qui augmente la puissance statistique des analyses. </w:t>
      </w:r>
    </w:p>
    <w:p w14:paraId="4DFCE1BF" w14:textId="0B7E0173" w:rsidR="00FE2EE4" w:rsidRPr="00974794" w:rsidRDefault="00FE2EE4" w:rsidP="00974794">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Analyse des évolutions dans le temps : elles permettent d'étudier les effets des changements climatiques sur la sécurité alimentaire selon les différentes périodes de soudure. </w:t>
      </w:r>
    </w:p>
    <w:p w14:paraId="796D2E94" w14:textId="77777777" w:rsidR="00FE2EE4" w:rsidRPr="00323620" w:rsidRDefault="00FE2EE4" w:rsidP="00974794">
      <w:pPr>
        <w:pStyle w:val="Titre3"/>
        <w:rPr>
          <w:rFonts w:eastAsia="Times New Roman"/>
          <w:lang w:eastAsia="fr-FR"/>
        </w:rPr>
      </w:pPr>
      <w:bookmarkStart w:id="41" w:name="_Toc235661337"/>
      <w:r w:rsidRPr="00323620">
        <w:rPr>
          <w:rFonts w:eastAsia="Times New Roman"/>
          <w:lang w:eastAsia="fr-FR"/>
        </w:rPr>
        <w:lastRenderedPageBreak/>
        <w:t>3.4.2 Détection de l'hétérogénéité individuelle</w:t>
      </w:r>
      <w:bookmarkEnd w:id="41"/>
    </w:p>
    <w:p w14:paraId="6CA0EDEE"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Avant de choisir un modèle de panel, il est nécessaire de vérifier l'existence d'une hétérogénéité individuelle entre les départements.</w:t>
      </w:r>
    </w:p>
    <w:p w14:paraId="74D4C190"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Cette hétérogénéité peut être détectée à l'aide de plusieurs méthodes :</w:t>
      </w:r>
    </w:p>
    <w:p w14:paraId="2112A621" w14:textId="77777777" w:rsidR="00FE2EE4" w:rsidRPr="00323620" w:rsidRDefault="00FE2EE4" w:rsidP="00FE2EE4">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Test de Chow, qui compare un modèle de régression classique à un modèle comportant des effets individuels ; </w:t>
      </w:r>
    </w:p>
    <w:p w14:paraId="637BFA5B" w14:textId="77777777" w:rsidR="00FE2EE4" w:rsidRPr="00323620" w:rsidRDefault="00FE2EE4" w:rsidP="00FE2EE4">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Test de Hausman, qui permet de choisir entre un modèle à effets fixes et un modèle à effets aléatoires ; </w:t>
      </w:r>
    </w:p>
    <w:p w14:paraId="26406202" w14:textId="77777777" w:rsidR="00FE2EE4" w:rsidRPr="00323620" w:rsidRDefault="00FE2EE4" w:rsidP="00FE2EE4">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comparaison descriptive des moyennes ou des distributions selon les départements. </w:t>
      </w:r>
    </w:p>
    <w:p w14:paraId="0C4FC795" w14:textId="46C6015E" w:rsidR="00FE2EE4" w:rsidRPr="00323620" w:rsidRDefault="00FE2EE4" w:rsidP="0097479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présence d'une hétérogénéité significative justifie l'utilisation d'un modèle de données de panel.</w:t>
      </w:r>
    </w:p>
    <w:p w14:paraId="6BA859CC" w14:textId="77777777" w:rsidR="00FE2EE4" w:rsidRPr="00323620" w:rsidRDefault="00FE2EE4" w:rsidP="00974794">
      <w:pPr>
        <w:pStyle w:val="Titre3"/>
        <w:rPr>
          <w:rFonts w:eastAsia="Times New Roman"/>
          <w:lang w:eastAsia="fr-FR"/>
        </w:rPr>
      </w:pPr>
      <w:bookmarkStart w:id="42" w:name="_Toc235661338"/>
      <w:r w:rsidRPr="00323620">
        <w:rPr>
          <w:rFonts w:eastAsia="Times New Roman"/>
          <w:lang w:eastAsia="fr-FR"/>
        </w:rPr>
        <w:t>3.4.3 Modèle économétrique de base</w:t>
      </w:r>
      <w:bookmarkEnd w:id="42"/>
    </w:p>
    <w:p w14:paraId="3489C991"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général de panel peut être écrit sous la forme suivante :</w:t>
      </w:r>
    </w:p>
    <w:p w14:paraId="25068D3B" w14:textId="26F9E6FB" w:rsidR="00FE2EE4" w:rsidRPr="00974794" w:rsidRDefault="00000000" w:rsidP="00FE2EE4">
      <w:pPr>
        <w:spacing w:after="0" w:line="240" w:lineRule="auto"/>
        <w:rPr>
          <w:rFonts w:ascii="Times New Roman" w:eastAsia="Times New Roman" w:hAnsi="Times New Roman" w:cs="Times New Roman"/>
          <w:b/>
          <w:bCs/>
          <w:kern w:val="0"/>
          <w:lang w:eastAsia="fr-FR"/>
          <w14:ligatures w14:val="none"/>
        </w:rPr>
      </w:pPr>
      <m:oMathPara>
        <m:oMath>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Y</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0</m:t>
              </m:r>
            </m:sub>
          </m:sSub>
          <m:r>
            <m:rPr>
              <m:sty m:val="bi"/>
            </m:rPr>
            <w:rPr>
              <w:rFonts w:ascii="Cambria Math" w:eastAsia="Times New Roman" w:hAnsi="Cambria Math" w:cs="Times New Roman"/>
              <w:kern w:val="0"/>
              <w:lang w:eastAsia="fr-FR"/>
              <w14:ligatures w14:val="none"/>
            </w:rPr>
            <m:t>+β</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α</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ε</m:t>
              </m:r>
            </m:e>
            <m:sub>
              <m:r>
                <m:rPr>
                  <m:sty m:val="bi"/>
                </m:rPr>
                <w:rPr>
                  <w:rFonts w:ascii="Cambria Math" w:eastAsia="Times New Roman" w:hAnsi="Cambria Math" w:cs="Times New Roman"/>
                  <w:kern w:val="0"/>
                  <w:lang w:eastAsia="fr-FR"/>
                  <w14:ligatures w14:val="none"/>
                </w:rPr>
                <m:t>it</m:t>
              </m:r>
            </m:sub>
          </m:sSub>
          <m:r>
            <m:rPr>
              <m:sty m:val="b"/>
            </m:rPr>
            <w:rPr>
              <w:rFonts w:ascii="Cambria Math" w:eastAsia="Times New Roman" w:hAnsi="Cambria Math" w:cs="Times New Roman"/>
              <w:kern w:val="0"/>
              <w:lang w:eastAsia="fr-FR"/>
              <w14:ligatures w14:val="none"/>
            </w:rPr>
            <w:br/>
          </m:r>
        </m:oMath>
      </m:oMathPara>
    </w:p>
    <w:p w14:paraId="0764C3D7"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où :</w:t>
      </w:r>
    </w:p>
    <w:p w14:paraId="3FB9B372" w14:textId="32E59476" w:rsidR="00FE2EE4" w:rsidRPr="00323620" w:rsidRDefault="00000000" w:rsidP="00FE2EE4">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Y</m:t>
            </m:r>
          </m:e>
          <m:sub>
            <m:r>
              <w:rPr>
                <w:rFonts w:ascii="Cambria Math" w:eastAsia="Times New Roman" w:hAnsi="Cambria Math" w:cs="Times New Roman"/>
                <w:kern w:val="0"/>
                <w:lang w:eastAsia="fr-FR"/>
                <w14:ligatures w14:val="none"/>
              </w:rPr>
              <m:t>it</m:t>
            </m:r>
          </m:sub>
        </m:sSub>
      </m:oMath>
      <w:r w:rsidR="00FE2EE4" w:rsidRPr="00323620">
        <w:rPr>
          <w:rFonts w:ascii="Times New Roman" w:eastAsia="Times New Roman" w:hAnsi="Times New Roman" w:cs="Times New Roman"/>
          <w:kern w:val="0"/>
          <w:lang w:eastAsia="fr-FR"/>
          <w14:ligatures w14:val="none"/>
        </w:rPr>
        <w:t xml:space="preserve">représente le niveau de sécurité alimentaire du ménage </w:t>
      </w:r>
      <w:r w:rsidR="00FE2EE4" w:rsidRPr="00323620">
        <w:rPr>
          <w:rFonts w:ascii="Times New Roman" w:eastAsia="Times New Roman" w:hAnsi="Times New Roman" w:cs="Times New Roman"/>
          <w:i/>
          <w:iCs/>
          <w:kern w:val="0"/>
          <w:lang w:eastAsia="fr-FR"/>
          <w14:ligatures w14:val="none"/>
        </w:rPr>
        <w:t>i</w:t>
      </w:r>
      <w:r w:rsidR="00FE2EE4" w:rsidRPr="00323620">
        <w:rPr>
          <w:rFonts w:ascii="Times New Roman" w:eastAsia="Times New Roman" w:hAnsi="Times New Roman" w:cs="Times New Roman"/>
          <w:kern w:val="0"/>
          <w:lang w:eastAsia="fr-FR"/>
          <w14:ligatures w14:val="none"/>
        </w:rPr>
        <w:t xml:space="preserve"> à la période </w:t>
      </w:r>
      <w:r w:rsidR="00FE2EE4" w:rsidRPr="00323620">
        <w:rPr>
          <w:rFonts w:ascii="Times New Roman" w:eastAsia="Times New Roman" w:hAnsi="Times New Roman" w:cs="Times New Roman"/>
          <w:i/>
          <w:iCs/>
          <w:kern w:val="0"/>
          <w:lang w:eastAsia="fr-FR"/>
          <w14:ligatures w14:val="none"/>
        </w:rPr>
        <w:t>t</w:t>
      </w:r>
      <w:r w:rsidR="00FE2EE4" w:rsidRPr="00323620">
        <w:rPr>
          <w:rFonts w:ascii="Times New Roman" w:eastAsia="Times New Roman" w:hAnsi="Times New Roman" w:cs="Times New Roman"/>
          <w:kern w:val="0"/>
          <w:lang w:eastAsia="fr-FR"/>
          <w14:ligatures w14:val="none"/>
        </w:rPr>
        <w:t xml:space="preserve"> ; </w:t>
      </w:r>
    </w:p>
    <w:p w14:paraId="5225F9EC" w14:textId="13CA27F8" w:rsidR="00FE2EE4" w:rsidRPr="00323620" w:rsidRDefault="00000000" w:rsidP="00FE2EE4">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X</m:t>
            </m:r>
          </m:e>
          <m:sub>
            <m:r>
              <w:rPr>
                <w:rFonts w:ascii="Cambria Math" w:eastAsia="Times New Roman" w:hAnsi="Cambria Math" w:cs="Times New Roman"/>
                <w:kern w:val="0"/>
                <w:lang w:eastAsia="fr-FR"/>
                <w14:ligatures w14:val="none"/>
              </w:rPr>
              <m:t>it</m:t>
            </m:r>
          </m:sub>
        </m:sSub>
      </m:oMath>
      <w:r w:rsidR="00FE2EE4" w:rsidRPr="00323620">
        <w:rPr>
          <w:rFonts w:ascii="Times New Roman" w:eastAsia="Times New Roman" w:hAnsi="Times New Roman" w:cs="Times New Roman"/>
          <w:kern w:val="0"/>
          <w:lang w:eastAsia="fr-FR"/>
          <w14:ligatures w14:val="none"/>
        </w:rPr>
        <w:t xml:space="preserve">représente les variables explicatives (revenu, dépenses alimentaires, âge, taille, inondation, pluies insuffisantes, pluies hors saison, etc.) ; </w:t>
      </w:r>
    </w:p>
    <w:p w14:paraId="15F1C6F3" w14:textId="382ECF8F" w:rsidR="00FE2EE4" w:rsidRPr="00323620" w:rsidRDefault="00000000" w:rsidP="00FE2EE4">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α</m:t>
            </m:r>
          </m:e>
          <m:sub>
            <m:r>
              <w:rPr>
                <w:rFonts w:ascii="Cambria Math" w:eastAsia="Times New Roman" w:hAnsi="Cambria Math" w:cs="Times New Roman"/>
                <w:kern w:val="0"/>
                <w:lang w:eastAsia="fr-FR"/>
                <w14:ligatures w14:val="none"/>
              </w:rPr>
              <m:t>i</m:t>
            </m:r>
          </m:sub>
        </m:sSub>
      </m:oMath>
      <w:r w:rsidR="00FE2EE4" w:rsidRPr="00323620">
        <w:rPr>
          <w:rFonts w:ascii="Times New Roman" w:eastAsia="Times New Roman" w:hAnsi="Times New Roman" w:cs="Times New Roman"/>
          <w:kern w:val="0"/>
          <w:lang w:eastAsia="fr-FR"/>
          <w14:ligatures w14:val="none"/>
        </w:rPr>
        <w:t xml:space="preserve">représente l'effet individuel propre au ménage ou au département ; </w:t>
      </w:r>
    </w:p>
    <w:p w14:paraId="776A278C" w14:textId="43FB5825" w:rsidR="00FE2EE4" w:rsidRPr="00323620" w:rsidRDefault="00000000" w:rsidP="00FE2EE4">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ε</m:t>
            </m:r>
          </m:e>
          <m:sub>
            <m:r>
              <w:rPr>
                <w:rFonts w:ascii="Cambria Math" w:eastAsia="Times New Roman" w:hAnsi="Cambria Math" w:cs="Times New Roman"/>
                <w:kern w:val="0"/>
                <w:lang w:eastAsia="fr-FR"/>
                <w14:ligatures w14:val="none"/>
              </w:rPr>
              <m:t>it</m:t>
            </m:r>
          </m:sub>
        </m:sSub>
      </m:oMath>
      <w:r w:rsidR="00FE2EE4" w:rsidRPr="00323620">
        <w:rPr>
          <w:rFonts w:ascii="Times New Roman" w:eastAsia="Times New Roman" w:hAnsi="Times New Roman" w:cs="Times New Roman"/>
          <w:kern w:val="0"/>
          <w:lang w:eastAsia="fr-FR"/>
          <w14:ligatures w14:val="none"/>
        </w:rPr>
        <w:t xml:space="preserve">représente le terme d'erreur aléatoire. </w:t>
      </w:r>
    </w:p>
    <w:p w14:paraId="3E7C2CCE"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Dans cette étude, le modèle peut s'écrire sous la forme suivante :</w:t>
      </w:r>
    </w:p>
    <w:p w14:paraId="081C5978" w14:textId="4557FC74" w:rsidR="00FE2EE4" w:rsidRPr="00974794" w:rsidRDefault="00974794" w:rsidP="00FE2EE4">
      <w:pPr>
        <w:spacing w:after="0" w:line="240" w:lineRule="auto"/>
        <w:rPr>
          <w:rFonts w:ascii="Times New Roman" w:eastAsia="Times New Roman" w:hAnsi="Times New Roman" w:cs="Times New Roman"/>
          <w:b/>
          <w:bCs/>
          <w:kern w:val="0"/>
          <w:lang w:eastAsia="fr-FR"/>
          <w14:ligatures w14:val="none"/>
        </w:rPr>
      </w:pPr>
      <m:oMathPara>
        <m:oMath>
          <m:r>
            <m:rPr>
              <m:sty m:val="bi"/>
            </m:rPr>
            <w:rPr>
              <w:rFonts w:ascii="Cambria Math" w:eastAsia="Times New Roman" w:hAnsi="Cambria Math" w:cs="Times New Roman"/>
              <w:kern w:val="0"/>
              <w:lang w:eastAsia="fr-FR"/>
              <w14:ligatures w14:val="none"/>
            </w:rPr>
            <m:t>SC</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A</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0</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1</m:t>
              </m:r>
            </m:sub>
          </m:sSub>
          <m:r>
            <m:rPr>
              <m:sty m:val="bi"/>
            </m:rPr>
            <w:rPr>
              <w:rFonts w:ascii="Cambria Math" w:eastAsia="Times New Roman" w:hAnsi="Cambria Math" w:cs="Times New Roman"/>
              <w:kern w:val="0"/>
              <w:lang w:eastAsia="fr-FR"/>
              <w14:ligatures w14:val="none"/>
            </w:rPr>
            <m:t>Reven</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u</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2</m:t>
              </m:r>
            </m:sub>
          </m:sSub>
          <m:r>
            <m:rPr>
              <m:sty m:val="bi"/>
            </m:rPr>
            <w:rPr>
              <w:rFonts w:ascii="Cambria Math" w:eastAsia="Times New Roman" w:hAnsi="Cambria Math" w:cs="Times New Roman"/>
              <w:kern w:val="0"/>
              <w:lang w:eastAsia="fr-FR"/>
              <w14:ligatures w14:val="none"/>
            </w:rPr>
            <m:t>DepAli</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m</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3</m:t>
              </m:r>
            </m:sub>
          </m:sSub>
          <m:r>
            <m:rPr>
              <m:sty m:val="bi"/>
            </m:rPr>
            <w:rPr>
              <w:rFonts w:ascii="Cambria Math" w:eastAsia="Times New Roman" w:hAnsi="Cambria Math" w:cs="Times New Roman"/>
              <w:kern w:val="0"/>
              <w:lang w:eastAsia="fr-FR"/>
              <w14:ligatures w14:val="none"/>
            </w:rPr>
            <m:t>Taill</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e</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4</m:t>
              </m:r>
            </m:sub>
          </m:sSub>
          <m:r>
            <m:rPr>
              <m:sty m:val="bi"/>
            </m:rPr>
            <w:rPr>
              <w:rFonts w:ascii="Cambria Math" w:eastAsia="Times New Roman" w:hAnsi="Cambria Math" w:cs="Times New Roman"/>
              <w:kern w:val="0"/>
              <w:lang w:eastAsia="fr-FR"/>
              <w14:ligatures w14:val="none"/>
            </w:rPr>
            <m:t>Ag</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e</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5</m:t>
              </m:r>
            </m:sub>
          </m:sSub>
          <m:r>
            <m:rPr>
              <m:sty m:val="bi"/>
            </m:rPr>
            <w:rPr>
              <w:rFonts w:ascii="Cambria Math" w:eastAsia="Times New Roman" w:hAnsi="Cambria Math" w:cs="Times New Roman"/>
              <w:kern w:val="0"/>
              <w:lang w:eastAsia="fr-FR"/>
              <w14:ligatures w14:val="none"/>
            </w:rPr>
            <m:t>Inondatio</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n</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6</m:t>
              </m:r>
            </m:sub>
          </m:sSub>
          <m:r>
            <m:rPr>
              <m:sty m:val="bi"/>
            </m:rPr>
            <w:rPr>
              <w:rFonts w:ascii="Cambria Math" w:eastAsia="Times New Roman" w:hAnsi="Cambria Math" w:cs="Times New Roman"/>
              <w:kern w:val="0"/>
              <w:lang w:eastAsia="fr-FR"/>
              <w14:ligatures w14:val="none"/>
            </w:rPr>
            <m:t>PluiesInsuffisante</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s</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7</m:t>
              </m:r>
            </m:sub>
          </m:sSub>
          <m:r>
            <m:rPr>
              <m:sty m:val="bi"/>
            </m:rPr>
            <w:rPr>
              <w:rFonts w:ascii="Cambria Math" w:eastAsia="Times New Roman" w:hAnsi="Cambria Math" w:cs="Times New Roman"/>
              <w:kern w:val="0"/>
              <w:lang w:eastAsia="fr-FR"/>
              <w14:ligatures w14:val="none"/>
            </w:rPr>
            <m:t>PluiesHorsSaiso</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n</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α</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ε</m:t>
              </m:r>
            </m:e>
            <m:sub>
              <m:r>
                <m:rPr>
                  <m:sty m:val="bi"/>
                </m:rPr>
                <w:rPr>
                  <w:rFonts w:ascii="Cambria Math" w:eastAsia="Times New Roman" w:hAnsi="Cambria Math" w:cs="Times New Roman"/>
                  <w:kern w:val="0"/>
                  <w:lang w:eastAsia="fr-FR"/>
                  <w14:ligatures w14:val="none"/>
                </w:rPr>
                <m:t>it</m:t>
              </m:r>
            </m:sub>
          </m:sSub>
          <m:r>
            <m:rPr>
              <m:sty m:val="b"/>
            </m:rPr>
            <w:rPr>
              <w:rFonts w:ascii="Cambria Math" w:eastAsia="Times New Roman" w:hAnsi="Cambria Math" w:cs="Times New Roman"/>
              <w:kern w:val="0"/>
              <w:lang w:eastAsia="fr-FR"/>
              <w14:ligatures w14:val="none"/>
            </w:rPr>
            <w:br/>
          </m:r>
        </m:oMath>
      </m:oMathPara>
    </w:p>
    <w:p w14:paraId="42A1160D" w14:textId="77777777" w:rsidR="00FE2EE4" w:rsidRPr="00323620" w:rsidRDefault="00FE2EE4" w:rsidP="00974794">
      <w:pPr>
        <w:pStyle w:val="Titre3"/>
        <w:rPr>
          <w:rFonts w:eastAsia="Times New Roman"/>
          <w:lang w:eastAsia="fr-FR"/>
        </w:rPr>
      </w:pPr>
      <w:bookmarkStart w:id="43" w:name="_Toc235661339"/>
      <w:r w:rsidRPr="00323620">
        <w:rPr>
          <w:rFonts w:eastAsia="Times New Roman"/>
          <w:lang w:eastAsia="fr-FR"/>
        </w:rPr>
        <w:t>3.4.4 Modèle à effets fixes</w:t>
      </w:r>
      <w:bookmarkEnd w:id="43"/>
    </w:p>
    <w:p w14:paraId="38D7D92C"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à effets fixes suppose que chaque département possède une caractéristique spécifique constante dans le temps pouvant être corrélée avec les variables explicatives.</w:t>
      </w:r>
    </w:p>
    <w:p w14:paraId="4BB34EC4"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Il s'écrit :</w:t>
      </w:r>
    </w:p>
    <w:p w14:paraId="38E1909E" w14:textId="03AAFB76" w:rsidR="00FE2EE4" w:rsidRPr="00974794" w:rsidRDefault="00000000" w:rsidP="00FE2EE4">
      <w:pPr>
        <w:spacing w:after="0" w:line="240" w:lineRule="auto"/>
        <w:rPr>
          <w:rFonts w:ascii="Times New Roman" w:eastAsia="Times New Roman" w:hAnsi="Times New Roman" w:cs="Times New Roman"/>
          <w:b/>
          <w:bCs/>
          <w:kern w:val="0"/>
          <w:lang w:eastAsia="fr-FR"/>
          <w14:ligatures w14:val="none"/>
        </w:rPr>
      </w:pPr>
      <m:oMathPara>
        <m:oMath>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Y</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α</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+β</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ε</m:t>
              </m:r>
            </m:e>
            <m:sub>
              <m:r>
                <m:rPr>
                  <m:sty m:val="bi"/>
                </m:rPr>
                <w:rPr>
                  <w:rFonts w:ascii="Cambria Math" w:eastAsia="Times New Roman" w:hAnsi="Cambria Math" w:cs="Times New Roman"/>
                  <w:kern w:val="0"/>
                  <w:lang w:eastAsia="fr-FR"/>
                  <w14:ligatures w14:val="none"/>
                </w:rPr>
                <m:t>it</m:t>
              </m:r>
            </m:sub>
          </m:sSub>
          <m:r>
            <m:rPr>
              <m:sty m:val="b"/>
            </m:rPr>
            <w:rPr>
              <w:rFonts w:ascii="Cambria Math" w:eastAsia="Times New Roman" w:hAnsi="Cambria Math" w:cs="Times New Roman"/>
              <w:kern w:val="0"/>
              <w:lang w:eastAsia="fr-FR"/>
              <w14:ligatures w14:val="none"/>
            </w:rPr>
            <w:br/>
          </m:r>
        </m:oMath>
      </m:oMathPara>
    </w:p>
    <w:p w14:paraId="4075C7F4"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où :</w:t>
      </w:r>
    </w:p>
    <w:p w14:paraId="0184AB38" w14:textId="3113FBAD" w:rsidR="00FE2EE4" w:rsidRPr="00323620" w:rsidRDefault="00000000" w:rsidP="00FE2EE4">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α</m:t>
            </m:r>
          </m:e>
          <m:sub>
            <m:r>
              <w:rPr>
                <w:rFonts w:ascii="Cambria Math" w:eastAsia="Times New Roman" w:hAnsi="Cambria Math" w:cs="Times New Roman"/>
                <w:kern w:val="0"/>
                <w:lang w:eastAsia="fr-FR"/>
                <w14:ligatures w14:val="none"/>
              </w:rPr>
              <m:t>i</m:t>
            </m:r>
          </m:sub>
        </m:sSub>
      </m:oMath>
      <w:r w:rsidR="00FE2EE4" w:rsidRPr="00323620">
        <w:rPr>
          <w:rFonts w:ascii="Times New Roman" w:eastAsia="Times New Roman" w:hAnsi="Times New Roman" w:cs="Times New Roman"/>
          <w:kern w:val="0"/>
          <w:lang w:eastAsia="fr-FR"/>
          <w14:ligatures w14:val="none"/>
        </w:rPr>
        <w:t xml:space="preserve">représente l'effet propre à chaque département ; </w:t>
      </w:r>
    </w:p>
    <w:p w14:paraId="59A93312" w14:textId="77777777" w:rsidR="00FE2EE4" w:rsidRPr="00323620" w:rsidRDefault="00FE2EE4" w:rsidP="00FE2EE4">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cet effet peut être corrélé avec les variables explicatives. </w:t>
      </w:r>
    </w:p>
    <w:p w14:paraId="2016FEB1" w14:textId="578E820A" w:rsidR="00FE2EE4" w:rsidRPr="00323620" w:rsidRDefault="00FE2EE4" w:rsidP="0097479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à effets fixes est particulièrement adapté lorsque les différences individuelles sont importantes et susceptibles d'influencer les résultats.</w:t>
      </w:r>
    </w:p>
    <w:p w14:paraId="2D357FC7" w14:textId="77777777" w:rsidR="00FE2EE4" w:rsidRPr="00323620" w:rsidRDefault="00FE2EE4" w:rsidP="00974794">
      <w:pPr>
        <w:pStyle w:val="Titre3"/>
        <w:rPr>
          <w:rFonts w:eastAsia="Times New Roman"/>
          <w:lang w:eastAsia="fr-FR"/>
        </w:rPr>
      </w:pPr>
      <w:bookmarkStart w:id="44" w:name="_Toc235661340"/>
      <w:r w:rsidRPr="00323620">
        <w:rPr>
          <w:rFonts w:eastAsia="Times New Roman"/>
          <w:lang w:eastAsia="fr-FR"/>
        </w:rPr>
        <w:t>3.4.5 Modèle à effets aléatoires</w:t>
      </w:r>
      <w:bookmarkEnd w:id="44"/>
    </w:p>
    <w:p w14:paraId="7873C6F6"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à effets aléatoires considère que les effets individuels sont aléatoires et indépendants des variables explicatives.</w:t>
      </w:r>
    </w:p>
    <w:p w14:paraId="0CA4CB20"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Il s'écrit :</w:t>
      </w:r>
    </w:p>
    <w:p w14:paraId="29113290" w14:textId="3C8D5036" w:rsidR="00FE2EE4" w:rsidRPr="00974794" w:rsidRDefault="00000000" w:rsidP="00FE2EE4">
      <w:pPr>
        <w:spacing w:after="0" w:line="240" w:lineRule="auto"/>
        <w:rPr>
          <w:rFonts w:ascii="Times New Roman" w:eastAsia="Times New Roman" w:hAnsi="Times New Roman" w:cs="Times New Roman"/>
          <w:b/>
          <w:bCs/>
          <w:kern w:val="0"/>
          <w:lang w:eastAsia="fr-FR"/>
          <w14:ligatures w14:val="none"/>
        </w:rPr>
      </w:pPr>
      <m:oMathPara>
        <m:oMath>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Y</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0</m:t>
              </m:r>
            </m:sub>
          </m:sSub>
          <m:r>
            <m:rPr>
              <m:sty m:val="bi"/>
            </m:rPr>
            <w:rPr>
              <w:rFonts w:ascii="Cambria Math" w:eastAsia="Times New Roman" w:hAnsi="Cambria Math" w:cs="Times New Roman"/>
              <w:kern w:val="0"/>
              <w:lang w:eastAsia="fr-FR"/>
              <w14:ligatures w14:val="none"/>
            </w:rPr>
            <m:t>+β</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it</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u</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ε</m:t>
              </m:r>
            </m:e>
            <m:sub>
              <m:r>
                <m:rPr>
                  <m:sty m:val="bi"/>
                </m:rPr>
                <w:rPr>
                  <w:rFonts w:ascii="Cambria Math" w:eastAsia="Times New Roman" w:hAnsi="Cambria Math" w:cs="Times New Roman"/>
                  <w:kern w:val="0"/>
                  <w:lang w:eastAsia="fr-FR"/>
                  <w14:ligatures w14:val="none"/>
                </w:rPr>
                <m:t>it</m:t>
              </m:r>
            </m:sub>
          </m:sSub>
          <m:r>
            <m:rPr>
              <m:sty m:val="b"/>
            </m:rPr>
            <w:rPr>
              <w:rFonts w:ascii="Cambria Math" w:eastAsia="Times New Roman" w:hAnsi="Cambria Math" w:cs="Times New Roman"/>
              <w:kern w:val="0"/>
              <w:lang w:eastAsia="fr-FR"/>
              <w14:ligatures w14:val="none"/>
            </w:rPr>
            <w:br/>
          </m:r>
        </m:oMath>
      </m:oMathPara>
    </w:p>
    <w:p w14:paraId="13CD9109"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où :</w:t>
      </w:r>
    </w:p>
    <w:p w14:paraId="5041CE20" w14:textId="33A26397" w:rsidR="00FE2EE4" w:rsidRPr="00323620" w:rsidRDefault="00000000" w:rsidP="00FE2EE4">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u</m:t>
            </m:r>
          </m:e>
          <m:sub>
            <m:r>
              <w:rPr>
                <w:rFonts w:ascii="Cambria Math" w:eastAsia="Times New Roman" w:hAnsi="Cambria Math" w:cs="Times New Roman"/>
                <w:kern w:val="0"/>
                <w:lang w:eastAsia="fr-FR"/>
                <w14:ligatures w14:val="none"/>
              </w:rPr>
              <m:t>i</m:t>
            </m:r>
          </m:sub>
        </m:sSub>
      </m:oMath>
      <w:r w:rsidR="00FE2EE4" w:rsidRPr="00323620">
        <w:rPr>
          <w:rFonts w:ascii="Times New Roman" w:eastAsia="Times New Roman" w:hAnsi="Times New Roman" w:cs="Times New Roman"/>
          <w:kern w:val="0"/>
          <w:lang w:eastAsia="fr-FR"/>
          <w14:ligatures w14:val="none"/>
        </w:rPr>
        <w:t xml:space="preserve">représente un effet aléatoire propre à chaque département ; </w:t>
      </w:r>
    </w:p>
    <w:p w14:paraId="078D82E3" w14:textId="77777777" w:rsidR="00FE2EE4" w:rsidRPr="00323620" w:rsidRDefault="00FE2EE4" w:rsidP="00FE2EE4">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cet effet n'est pas corrélé avec les variables explicatives. </w:t>
      </w:r>
    </w:p>
    <w:p w14:paraId="4E154B7C" w14:textId="1E864007" w:rsidR="00FE2EE4" w:rsidRPr="00323620" w:rsidRDefault="00FE2EE4" w:rsidP="0097479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 modèle est généralement plus efficace lorsque cette hypothèse est vérifiée.</w:t>
      </w:r>
    </w:p>
    <w:p w14:paraId="21FDA100" w14:textId="77777777" w:rsidR="00FE2EE4" w:rsidRPr="00323620" w:rsidRDefault="00FE2EE4" w:rsidP="00974794">
      <w:pPr>
        <w:pStyle w:val="Titre3"/>
        <w:rPr>
          <w:rFonts w:eastAsia="Times New Roman"/>
          <w:lang w:eastAsia="fr-FR"/>
        </w:rPr>
      </w:pPr>
      <w:bookmarkStart w:id="45" w:name="_Toc235661341"/>
      <w:r w:rsidRPr="00323620">
        <w:rPr>
          <w:rFonts w:eastAsia="Times New Roman"/>
          <w:lang w:eastAsia="fr-FR"/>
        </w:rPr>
        <w:t>3.4.6 Test de Hausman</w:t>
      </w:r>
      <w:bookmarkEnd w:id="45"/>
    </w:p>
    <w:p w14:paraId="1A164562"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choix entre le modèle à effets fixes et le modèle à effets aléatoires repose sur le test de Hausman.</w:t>
      </w:r>
    </w:p>
    <w:p w14:paraId="637085E9"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hypothèses du test sont :</w:t>
      </w:r>
    </w:p>
    <w:p w14:paraId="6ECE1628" w14:textId="77777777" w:rsidR="00FE2EE4" w:rsidRPr="00323620" w:rsidRDefault="00FE2EE4" w:rsidP="00FE2EE4">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H₀ : le modèle à effets aléatoires est approprié (absence de corrélation entre les effets individuels et les variables explicatives) ; </w:t>
      </w:r>
    </w:p>
    <w:p w14:paraId="7334E68D" w14:textId="77777777" w:rsidR="00FE2EE4" w:rsidRPr="00323620" w:rsidRDefault="00FE2EE4" w:rsidP="00FE2EE4">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H₁ : le modèle à effets fixes est préférable (présence d'une corrélation). </w:t>
      </w:r>
    </w:p>
    <w:p w14:paraId="4F7DB053"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règle de décision est la suivante :</w:t>
      </w:r>
    </w:p>
    <w:p w14:paraId="23E238CB" w14:textId="77777777" w:rsidR="00FE2EE4" w:rsidRPr="00323620" w:rsidRDefault="00FE2EE4" w:rsidP="00FE2EE4">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si p-value &lt; 0,05, on rejette H₀ et on retient le modèle à effets fixes ; </w:t>
      </w:r>
    </w:p>
    <w:p w14:paraId="5D5FFD0D" w14:textId="62E564E6" w:rsidR="00FE2EE4" w:rsidRPr="00974794" w:rsidRDefault="00FE2EE4" w:rsidP="00974794">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si p-value ≥ 0,05, on ne rejette pas H₀ et on retient le modèle à effets aléatoires. </w:t>
      </w:r>
    </w:p>
    <w:p w14:paraId="467BCA51" w14:textId="77777777" w:rsidR="00FE2EE4" w:rsidRPr="00323620" w:rsidRDefault="00FE2EE4" w:rsidP="00974794">
      <w:pPr>
        <w:pStyle w:val="Titre3"/>
        <w:rPr>
          <w:rFonts w:eastAsia="Times New Roman"/>
          <w:lang w:eastAsia="fr-FR"/>
        </w:rPr>
      </w:pPr>
      <w:bookmarkStart w:id="46" w:name="_Toc235661342"/>
      <w:r w:rsidRPr="00323620">
        <w:rPr>
          <w:rFonts w:eastAsia="Times New Roman"/>
          <w:lang w:eastAsia="fr-FR"/>
        </w:rPr>
        <w:t>3.4.7 Hypothèses du modèle à effets aléatoires</w:t>
      </w:r>
      <w:bookmarkEnd w:id="46"/>
    </w:p>
    <w:p w14:paraId="160D632A"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Pour que le modèle à effets aléatoires soit valide, plusieurs hypothèses doivent être satisfaites :</w:t>
      </w:r>
    </w:p>
    <w:p w14:paraId="1AA1FEA7" w14:textId="45B529DD" w:rsidR="00FE2EE4" w:rsidRPr="00323620" w:rsidRDefault="00FE2EE4" w:rsidP="00FE2EE4">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effets individuels </w:t>
      </w: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u</m:t>
            </m:r>
          </m:e>
          <m:sub>
            <m:r>
              <w:rPr>
                <w:rFonts w:ascii="Cambria Math" w:eastAsia="Times New Roman" w:hAnsi="Cambria Math" w:cs="Times New Roman"/>
                <w:kern w:val="0"/>
                <w:lang w:eastAsia="fr-FR"/>
                <w14:ligatures w14:val="none"/>
              </w:rPr>
              <m:t>i</m:t>
            </m:r>
          </m:sub>
        </m:sSub>
      </m:oMath>
      <w:r w:rsidRPr="00323620">
        <w:rPr>
          <w:rFonts w:ascii="Times New Roman" w:eastAsia="Times New Roman" w:hAnsi="Times New Roman" w:cs="Times New Roman"/>
          <w:kern w:val="0"/>
          <w:lang w:eastAsia="fr-FR"/>
          <w14:ligatures w14:val="none"/>
        </w:rPr>
        <w:t xml:space="preserve">suivent une loi de moyenne nulle et de variance constante ; </w:t>
      </w:r>
    </w:p>
    <w:p w14:paraId="53B30F94" w14:textId="52547EAA" w:rsidR="00FE2EE4" w:rsidRPr="00323620" w:rsidRDefault="00FE2EE4" w:rsidP="00FE2EE4">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erreurs aléatoires </w:t>
      </w: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ε</m:t>
            </m:r>
          </m:e>
          <m:sub>
            <m:r>
              <w:rPr>
                <w:rFonts w:ascii="Cambria Math" w:eastAsia="Times New Roman" w:hAnsi="Cambria Math" w:cs="Times New Roman"/>
                <w:kern w:val="0"/>
                <w:lang w:eastAsia="fr-FR"/>
                <w14:ligatures w14:val="none"/>
              </w:rPr>
              <m:t>it</m:t>
            </m:r>
          </m:sub>
        </m:sSub>
      </m:oMath>
      <w:r w:rsidRPr="00323620">
        <w:rPr>
          <w:rFonts w:ascii="Times New Roman" w:eastAsia="Times New Roman" w:hAnsi="Times New Roman" w:cs="Times New Roman"/>
          <w:kern w:val="0"/>
          <w:lang w:eastAsia="fr-FR"/>
          <w14:ligatures w14:val="none"/>
        </w:rPr>
        <w:t xml:space="preserve">sont indépendantes, de moyenne nulle et de variance constante ; </w:t>
      </w:r>
    </w:p>
    <w:p w14:paraId="1769827A" w14:textId="77777777" w:rsidR="00FE2EE4" w:rsidRPr="00323620" w:rsidRDefault="00FE2EE4" w:rsidP="00FE2EE4">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il existe une exogénéité stricte, c'est-à-dire que les erreurs ne sont pas corrélées avec les variables explicatives ; </w:t>
      </w:r>
    </w:p>
    <w:p w14:paraId="45BF3067" w14:textId="77777777" w:rsidR="00FE2EE4" w:rsidRPr="00323620" w:rsidRDefault="00FE2EE4" w:rsidP="00FE2EE4">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les effets individuels ne sont pas corrélés avec les variables explicatives :</w:t>
      </w:r>
    </w:p>
    <w:p w14:paraId="52B0AE18" w14:textId="168700A2" w:rsidR="00FE2EE4" w:rsidRPr="00974794" w:rsidRDefault="00974794" w:rsidP="00FE2EE4">
      <w:pPr>
        <w:spacing w:beforeAutospacing="1" w:after="0" w:afterAutospacing="1" w:line="240" w:lineRule="auto"/>
        <w:ind w:left="720"/>
        <w:rPr>
          <w:rFonts w:ascii="Times New Roman" w:eastAsia="Times New Roman" w:hAnsi="Times New Roman" w:cs="Times New Roman"/>
          <w:b/>
          <w:bCs/>
          <w:kern w:val="0"/>
          <w:lang w:eastAsia="fr-FR"/>
          <w14:ligatures w14:val="none"/>
        </w:rPr>
      </w:pPr>
      <m:oMathPara>
        <m:oMath>
          <m:r>
            <m:rPr>
              <m:sty m:val="bi"/>
            </m:rPr>
            <w:rPr>
              <w:rFonts w:ascii="Cambria Math" w:eastAsia="Times New Roman" w:hAnsi="Cambria Math" w:cs="Times New Roman"/>
              <w:kern w:val="0"/>
              <w:lang w:eastAsia="fr-FR"/>
              <w14:ligatures w14:val="none"/>
            </w:rPr>
            <m:t>E(</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u</m:t>
              </m:r>
            </m:e>
            <m:sub>
              <m:r>
                <m:rPr>
                  <m:sty m:val="bi"/>
                </m:rPr>
                <w:rPr>
                  <w:rFonts w:ascii="Cambria Math" w:eastAsia="Times New Roman" w:hAnsi="Cambria Math" w:cs="Times New Roman"/>
                  <w:kern w:val="0"/>
                  <w:lang w:eastAsia="fr-FR"/>
                  <w14:ligatures w14:val="none"/>
                </w:rPr>
                <m:t>i</m:t>
              </m:r>
            </m:sub>
          </m:sSub>
          <m:r>
            <m:rPr>
              <m:sty m:val="b"/>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)=0;</m:t>
          </m:r>
          <m:r>
            <m:rPr>
              <m:sty m:val="bi"/>
            </m:rPr>
            <w:rPr>
              <w:rFonts w:ascii="Cambria Math" w:eastAsia="Times New Roman" w:hAnsi="Cambria Math" w:cs="Times New Roman"/>
              <w:kern w:val="0"/>
              <w:lang w:eastAsia="fr-FR"/>
              <w14:ligatures w14:val="none"/>
            </w:rPr>
            <w:br/>
          </m:r>
        </m:oMath>
      </m:oMathPara>
    </w:p>
    <w:p w14:paraId="0E9E19FD" w14:textId="3CB328A4" w:rsidR="00FE2EE4" w:rsidRPr="00323620" w:rsidRDefault="00FE2EE4" w:rsidP="00FE2EE4">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effets individuels et les erreurs aléatoires sont indépendants. </w:t>
      </w:r>
    </w:p>
    <w:p w14:paraId="5AC7C199" w14:textId="77777777" w:rsidR="00FE2EE4" w:rsidRPr="00323620" w:rsidRDefault="00FE2EE4" w:rsidP="00FE2EE4">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données de panel constituent un outil particulièrement adapté à l'étude de la sécurité alimentaire, car elles permettent de tenir compte des différences entre les départements tout en intégrant l'évolution des ménages selon les périodes de soudure. Le choix entre un modèle à effets fixes et un modèle à effets aléatoires repose sur le test de Hausman, qui permet de sélectionner la spécification la plus appropriée pour obtenir des estimations fiables des déterminants de la sécurité alimentaire.</w:t>
      </w:r>
    </w:p>
    <w:p w14:paraId="418D7BC1" w14:textId="77777777" w:rsidR="009F1DE5" w:rsidRPr="00323620" w:rsidRDefault="009F1DE5" w:rsidP="009F1DE5">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analyses économétriques réalisées ont permis d'étudier les principaux déterminants de la sécurité alimentaire des ménages à partir des données de l'enquête ERASAN 2024. Les modèles de régression linéaire, de régression logistique et d'analyse discriminante ont fourni des résultats complémentaires sur les relations entre les variables socio-économiques, climatiques et la sécurité alimentaire. Bien que certaines variables ne soient pas statistiquement significatives, ces analyses mettent en évidence l'intérêt des méthodes économétriques pour comprendre les facteurs associés à la vulnérabilité des ménages. Les modèles de données de panel offrent également un cadre théorique pertinent pour prendre en compte l'hétérogénéité entre les départements et l'évolution des ménages au cours des différentes périodes de soudure.</w:t>
      </w:r>
    </w:p>
    <w:p w14:paraId="5E9D6A8D" w14:textId="77777777" w:rsidR="00FD5A7C" w:rsidRPr="00323620" w:rsidRDefault="00FD5A7C">
      <w:pPr>
        <w:rPr>
          <w:rFonts w:ascii="Times New Roman" w:hAnsi="Times New Roman" w:cs="Times New Roman"/>
        </w:rPr>
      </w:pPr>
    </w:p>
    <w:p w14:paraId="594CC32B" w14:textId="77777777" w:rsidR="006F0B62" w:rsidRPr="00323620" w:rsidRDefault="006F0B62">
      <w:pPr>
        <w:rPr>
          <w:rFonts w:ascii="Times New Roman" w:hAnsi="Times New Roman" w:cs="Times New Roman"/>
        </w:rPr>
      </w:pPr>
    </w:p>
    <w:p w14:paraId="1495D982" w14:textId="77777777" w:rsidR="006F0B62" w:rsidRDefault="006F0B62" w:rsidP="00514F9D"/>
    <w:p w14:paraId="513887F4" w14:textId="77777777" w:rsidR="00974794" w:rsidRDefault="00974794" w:rsidP="00514F9D"/>
    <w:p w14:paraId="0AF2EBD6" w14:textId="77777777" w:rsidR="00974794" w:rsidRDefault="00974794" w:rsidP="00514F9D"/>
    <w:p w14:paraId="63074A14" w14:textId="77777777" w:rsidR="00974794" w:rsidRPr="00323620" w:rsidRDefault="00974794" w:rsidP="00514F9D"/>
    <w:p w14:paraId="382DC22D" w14:textId="77777777" w:rsidR="006F0B62" w:rsidRPr="00323620" w:rsidRDefault="006F0B62" w:rsidP="00514F9D"/>
    <w:p w14:paraId="24FA5EA3" w14:textId="77777777" w:rsidR="00974794" w:rsidRDefault="00974794" w:rsidP="00514F9D">
      <w:pPr>
        <w:rPr>
          <w:rFonts w:eastAsia="Times New Roman"/>
          <w:kern w:val="0"/>
          <w:lang w:eastAsia="fr-FR"/>
          <w14:ligatures w14:val="none"/>
        </w:rPr>
      </w:pPr>
    </w:p>
    <w:p w14:paraId="7D26FCEB" w14:textId="77777777" w:rsidR="00974794" w:rsidRDefault="00974794" w:rsidP="00514F9D">
      <w:pPr>
        <w:rPr>
          <w:rFonts w:eastAsia="Times New Roman"/>
          <w:kern w:val="0"/>
          <w:lang w:eastAsia="fr-FR"/>
          <w14:ligatures w14:val="none"/>
        </w:rPr>
      </w:pPr>
    </w:p>
    <w:p w14:paraId="306AD354" w14:textId="77777777" w:rsidR="00974794" w:rsidRDefault="00974794" w:rsidP="00514F9D">
      <w:pPr>
        <w:rPr>
          <w:rFonts w:eastAsia="Times New Roman"/>
          <w:kern w:val="0"/>
          <w:lang w:eastAsia="fr-FR"/>
          <w14:ligatures w14:val="none"/>
        </w:rPr>
      </w:pPr>
    </w:p>
    <w:p w14:paraId="051B1837" w14:textId="77777777" w:rsidR="00974794" w:rsidRDefault="00974794" w:rsidP="00514F9D">
      <w:pPr>
        <w:rPr>
          <w:rFonts w:eastAsia="Times New Roman"/>
          <w:kern w:val="0"/>
          <w:lang w:eastAsia="fr-FR"/>
          <w14:ligatures w14:val="none"/>
        </w:rPr>
      </w:pPr>
    </w:p>
    <w:p w14:paraId="7641B8E9" w14:textId="77777777" w:rsidR="00974794" w:rsidRDefault="00974794" w:rsidP="00514F9D">
      <w:pPr>
        <w:rPr>
          <w:rFonts w:eastAsia="Times New Roman"/>
          <w:kern w:val="0"/>
          <w:lang w:eastAsia="fr-FR"/>
          <w14:ligatures w14:val="none"/>
        </w:rPr>
      </w:pPr>
    </w:p>
    <w:p w14:paraId="3B1F7A7B" w14:textId="77777777" w:rsidR="00974794" w:rsidRDefault="00974794" w:rsidP="00514F9D">
      <w:pPr>
        <w:rPr>
          <w:rFonts w:eastAsia="Times New Roman"/>
          <w:kern w:val="0"/>
          <w:lang w:eastAsia="fr-FR"/>
          <w14:ligatures w14:val="none"/>
        </w:rPr>
      </w:pPr>
    </w:p>
    <w:p w14:paraId="69A27590" w14:textId="525FAA92" w:rsidR="00CA1B36" w:rsidRPr="00323620" w:rsidRDefault="00CA1B36" w:rsidP="00974794">
      <w:pPr>
        <w:pStyle w:val="Titre1"/>
        <w:rPr>
          <w:rFonts w:eastAsia="Times New Roman"/>
          <w:lang w:eastAsia="fr-FR"/>
        </w:rPr>
      </w:pPr>
      <w:bookmarkStart w:id="47" w:name="_Toc235661343"/>
      <w:r w:rsidRPr="00323620">
        <w:rPr>
          <w:rFonts w:eastAsia="Times New Roman"/>
          <w:lang w:eastAsia="fr-FR"/>
        </w:rPr>
        <w:lastRenderedPageBreak/>
        <w:t>IV. Actuariat</w:t>
      </w:r>
      <w:bookmarkEnd w:id="47"/>
    </w:p>
    <w:p w14:paraId="18850290" w14:textId="77777777" w:rsidR="00CA1B36" w:rsidRPr="00323620" w:rsidRDefault="00CA1B36" w:rsidP="00CA1B36">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L'actuariat est une discipline qui utilise les méthodes statistiques, probabilistes et économétriques pour évaluer et gérer les risques. Dans le cadre de cette étude, les techniques actuarielles sont mobilisées afin d'analyser les stratégies d'adaptation des ménages face aux chocs climatiques et de modéliser les indemnisations potentielles associées. Cette partie vise à construire des variables actuarielles, à comparer différents modèles de régression adaptés aux données de fréquence et de coût, et à évaluer l'impact des facteurs climatiques sur les indemnisations attendues.</w:t>
      </w:r>
    </w:p>
    <w:p w14:paraId="7972C701" w14:textId="77777777" w:rsidR="00CA1B36" w:rsidRPr="00323620" w:rsidRDefault="00CA1B36" w:rsidP="00974794">
      <w:pPr>
        <w:pStyle w:val="Titre2"/>
        <w:rPr>
          <w:rFonts w:eastAsia="Times New Roman"/>
          <w:lang w:eastAsia="fr-FR"/>
        </w:rPr>
      </w:pPr>
      <w:bookmarkStart w:id="48" w:name="_Toc235661344"/>
      <w:r w:rsidRPr="00323620">
        <w:rPr>
          <w:rFonts w:eastAsia="Times New Roman"/>
          <w:lang w:eastAsia="fr-FR"/>
        </w:rPr>
        <w:t>4.1 Création des variables actuarielles</w:t>
      </w:r>
      <w:bookmarkEnd w:id="48"/>
    </w:p>
    <w:p w14:paraId="43496354" w14:textId="77777777" w:rsidR="00CA1B36" w:rsidRPr="00323620" w:rsidRDefault="00CA1B36" w:rsidP="00CA1B36">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Dans le cadre de l'analyse actuarielle, il est nécessaire de construire de nouvelles variables permettant de modéliser les indemnisations liées aux stratégies d'adaptation des ménages face aux risques climatiques. Conformément à l'énoncé du projet, trois variables ont été créées : le taux de remboursement, la fréquence d'indemnisation et le coût moyen d'indemnisation.</w:t>
      </w:r>
    </w:p>
    <w:p w14:paraId="717471FE" w14:textId="35CE63F1" w:rsidR="00CA1B36" w:rsidRPr="00974794" w:rsidRDefault="0095794C" w:rsidP="00CA1B36">
      <w:pPr>
        <w:spacing w:after="0" w:line="240" w:lineRule="auto"/>
        <w:rPr>
          <w:rFonts w:ascii="Times New Roman" w:hAnsi="Times New Roman" w:cs="Times New Roman"/>
          <w:b/>
          <w:bCs/>
        </w:rPr>
      </w:pPr>
      <w:r w:rsidRPr="00974794">
        <w:rPr>
          <w:rFonts w:ascii="Times New Roman" w:hAnsi="Times New Roman" w:cs="Times New Roman"/>
          <w:b/>
          <w:bCs/>
        </w:rPr>
        <w:t>Code Python</w:t>
      </w:r>
    </w:p>
    <w:p w14:paraId="421905D3" w14:textId="0ADB1B60" w:rsidR="0095794C" w:rsidRPr="00323620" w:rsidRDefault="0095794C" w:rsidP="0095794C">
      <w:pPr>
        <w:spacing w:after="0" w:line="240" w:lineRule="auto"/>
        <w:jc w:val="center"/>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drawing>
          <wp:inline distT="0" distB="0" distL="0" distR="0" wp14:anchorId="12B5D877" wp14:editId="5AB14110">
            <wp:extent cx="6005830" cy="2563091"/>
            <wp:effectExtent l="0" t="0" r="0" b="8890"/>
            <wp:docPr id="551453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53301" name=""/>
                    <pic:cNvPicPr/>
                  </pic:nvPicPr>
                  <pic:blipFill>
                    <a:blip r:embed="rId19"/>
                    <a:stretch>
                      <a:fillRect/>
                    </a:stretch>
                  </pic:blipFill>
                  <pic:spPr>
                    <a:xfrm>
                      <a:off x="0" y="0"/>
                      <a:ext cx="6017929" cy="2568254"/>
                    </a:xfrm>
                    <a:prstGeom prst="rect">
                      <a:avLst/>
                    </a:prstGeom>
                  </pic:spPr>
                </pic:pic>
              </a:graphicData>
            </a:graphic>
          </wp:inline>
        </w:drawing>
      </w:r>
    </w:p>
    <w:p w14:paraId="1B460D5E" w14:textId="77777777" w:rsidR="00CA1B36" w:rsidRPr="00323620" w:rsidRDefault="00CA1B36" w:rsidP="00974794">
      <w:pPr>
        <w:pStyle w:val="Titre3"/>
        <w:rPr>
          <w:rFonts w:eastAsia="Times New Roman"/>
          <w:lang w:eastAsia="fr-FR"/>
        </w:rPr>
      </w:pPr>
      <w:bookmarkStart w:id="49" w:name="_Toc235661345"/>
      <w:r w:rsidRPr="00323620">
        <w:rPr>
          <w:rFonts w:eastAsia="Times New Roman"/>
          <w:lang w:eastAsia="fr-FR"/>
        </w:rPr>
        <w:t>4.1.1 Taux de remboursement</w:t>
      </w:r>
      <w:bookmarkEnd w:id="49"/>
    </w:p>
    <w:p w14:paraId="697B9ECC" w14:textId="77777777" w:rsidR="00CA1B36" w:rsidRPr="00323620" w:rsidRDefault="00CA1B36" w:rsidP="00CA1B36">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taux de remboursement représente la proportion de l'indemnisation prise en charge par la compagnie d'assurance. Dans cette étude, conformément aux consignes du projet, ce taux est fixé à 100 % pour l'ensemble des ménages.</w:t>
      </w:r>
    </w:p>
    <w:p w14:paraId="20EB193A" w14:textId="77777777" w:rsidR="000313D2" w:rsidRPr="00323620" w:rsidRDefault="000313D2" w:rsidP="000313D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variable est donc définie par :</w:t>
      </w:r>
    </w:p>
    <w:p w14:paraId="7633927F" w14:textId="110CF6E4" w:rsidR="000313D2" w:rsidRPr="00974794" w:rsidRDefault="00974794" w:rsidP="000313D2">
      <w:pPr>
        <w:spacing w:after="0" w:line="240" w:lineRule="auto"/>
        <w:rPr>
          <w:rFonts w:ascii="Times New Roman" w:eastAsia="Times New Roman" w:hAnsi="Times New Roman" w:cs="Times New Roman"/>
          <w:b/>
          <w:bCs/>
          <w:kern w:val="0"/>
          <w:lang w:eastAsia="fr-FR"/>
          <w14:ligatures w14:val="none"/>
        </w:rPr>
      </w:pPr>
      <m:oMathPara>
        <m:oMath>
          <m:r>
            <m:rPr>
              <m:sty m:val="bi"/>
            </m:rPr>
            <w:rPr>
              <w:rFonts w:ascii="Cambria Math" w:eastAsia="Times New Roman" w:hAnsi="Cambria Math" w:cs="Times New Roman"/>
              <w:kern w:val="0"/>
              <w:lang w:eastAsia="fr-FR"/>
              <w14:ligatures w14:val="none"/>
            </w:rPr>
            <m:t>Taux</m:t>
          </m:r>
          <m:r>
            <m:rPr>
              <m:sty m:val="b"/>
            </m:rPr>
            <w:rPr>
              <w:rFonts w:ascii="Cambria Math" w:eastAsia="Times New Roman" w:hAnsi="Cambria Math" w:cs="Times New Roman"/>
              <w:kern w:val="0"/>
              <w:lang w:eastAsia="fr-FR"/>
              <w14:ligatures w14:val="none"/>
            </w:rPr>
            <m:t> </m:t>
          </m:r>
          <m:r>
            <m:rPr>
              <m:sty m:val="bi"/>
            </m:rPr>
            <w:rPr>
              <w:rFonts w:ascii="Cambria Math" w:eastAsia="Times New Roman" w:hAnsi="Cambria Math" w:cs="Times New Roman"/>
              <w:kern w:val="0"/>
              <w:lang w:eastAsia="fr-FR"/>
              <w14:ligatures w14:val="none"/>
            </w:rPr>
            <m:t>de</m:t>
          </m:r>
          <m:r>
            <m:rPr>
              <m:sty m:val="b"/>
            </m:rPr>
            <w:rPr>
              <w:rFonts w:ascii="Cambria Math" w:eastAsia="Times New Roman" w:hAnsi="Cambria Math" w:cs="Times New Roman"/>
              <w:kern w:val="0"/>
              <w:lang w:eastAsia="fr-FR"/>
              <w14:ligatures w14:val="none"/>
            </w:rPr>
            <m:t> </m:t>
          </m:r>
          <m:r>
            <m:rPr>
              <m:sty m:val="bi"/>
            </m:rPr>
            <w:rPr>
              <w:rFonts w:ascii="Cambria Math" w:eastAsia="Times New Roman" w:hAnsi="Cambria Math" w:cs="Times New Roman"/>
              <w:kern w:val="0"/>
              <w:lang w:eastAsia="fr-FR"/>
              <w14:ligatures w14:val="none"/>
            </w:rPr>
            <m:t>remboursement=100</m:t>
          </m:r>
          <m:r>
            <m:rPr>
              <m:sty m:val="b"/>
            </m:rPr>
            <w:rPr>
              <w:rFonts w:ascii="Cambria Math" w:eastAsia="Times New Roman" w:hAnsi="Cambria Math" w:cs="Times New Roman"/>
              <w:kern w:val="0"/>
              <w:lang w:eastAsia="fr-FR"/>
              <w14:ligatures w14:val="none"/>
            </w:rPr>
            <m:t>%</m:t>
          </m:r>
          <m:r>
            <m:rPr>
              <m:sty m:val="bi"/>
            </m:rPr>
            <w:rPr>
              <w:rFonts w:ascii="Cambria Math" w:eastAsia="Times New Roman" w:hAnsi="Cambria Math" w:cs="Times New Roman"/>
              <w:kern w:val="0"/>
              <w:lang w:eastAsia="fr-FR"/>
              <w14:ligatures w14:val="none"/>
            </w:rPr>
            <m:t>=1</m:t>
          </m:r>
          <m:r>
            <w:rPr>
              <w:rFonts w:ascii="Times New Roman" w:eastAsia="Times New Roman" w:hAnsi="Times New Roman" w:cs="Times New Roman"/>
              <w:b/>
              <w:bCs/>
              <w:i/>
              <w:kern w:val="0"/>
              <w:lang w:eastAsia="fr-FR"/>
              <w14:ligatures w14:val="none"/>
            </w:rPr>
            <w:br/>
          </m:r>
        </m:oMath>
      </m:oMathPara>
    </w:p>
    <w:p w14:paraId="3387F677" w14:textId="77777777" w:rsidR="000313D2" w:rsidRPr="00323620" w:rsidRDefault="000313D2" w:rsidP="000313D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résultats montrent que cette variable est constante pour tous les ménages.</w:t>
      </w:r>
    </w:p>
    <w:p w14:paraId="7793A7F3" w14:textId="77777777" w:rsidR="00CA1B36" w:rsidRPr="00323620" w:rsidRDefault="00CA1B36" w:rsidP="00974794">
      <w:pPr>
        <w:pStyle w:val="Titre3"/>
        <w:rPr>
          <w:rFonts w:eastAsia="Times New Roman"/>
          <w:lang w:eastAsia="fr-FR"/>
        </w:rPr>
      </w:pPr>
      <w:bookmarkStart w:id="50" w:name="_Toc235661346"/>
      <w:r w:rsidRPr="00323620">
        <w:rPr>
          <w:rFonts w:eastAsia="Times New Roman"/>
          <w:lang w:eastAsia="fr-FR"/>
        </w:rPr>
        <w:lastRenderedPageBreak/>
        <w:t>4.1.2 Fréquence d'indemnisation</w:t>
      </w:r>
      <w:bookmarkEnd w:id="50"/>
    </w:p>
    <w:p w14:paraId="1682313D" w14:textId="77777777" w:rsidR="000313D2" w:rsidRPr="00323620" w:rsidRDefault="000313D2" w:rsidP="000313D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fréquence d'indemnisation correspond au nombre de stratégies d'adaptation (SCI) mises en œuvre par chaque ménage. Elle est calculée selon la formule suivante :</w:t>
      </w:r>
    </w:p>
    <w:p w14:paraId="1BA7A96F" w14:textId="1F32797B" w:rsidR="000313D2" w:rsidRPr="00974794" w:rsidRDefault="00974794" w:rsidP="000313D2">
      <w:pPr>
        <w:spacing w:after="0" w:line="240" w:lineRule="auto"/>
        <w:rPr>
          <w:rFonts w:ascii="Times New Roman" w:eastAsia="Times New Roman" w:hAnsi="Times New Roman" w:cs="Times New Roman"/>
          <w:b/>
          <w:bCs/>
          <w:kern w:val="0"/>
          <w:lang w:eastAsia="fr-FR"/>
          <w14:ligatures w14:val="none"/>
        </w:rPr>
      </w:pPr>
      <m:oMathPara>
        <m:oMath>
          <m:r>
            <m:rPr>
              <m:sty m:val="bi"/>
            </m:rPr>
            <w:rPr>
              <w:rFonts w:ascii="Cambria Math" w:eastAsia="Times New Roman" w:hAnsi="Cambria Math" w:cs="Times New Roman"/>
              <w:kern w:val="0"/>
              <w:lang w:eastAsia="fr-FR"/>
              <w14:ligatures w14:val="none"/>
            </w:rPr>
            <m:t>Frequence</m:t>
          </m:r>
          <m:r>
            <m:rPr>
              <m:sty m:val="b"/>
            </m:rPr>
            <w:rPr>
              <w:rFonts w:ascii="Cambria Math" w:eastAsia="Times New Roman" w:hAnsi="Cambria Math" w:cs="Times New Roman"/>
              <w:kern w:val="0"/>
              <w:lang w:eastAsia="fr-FR"/>
              <w14:ligatures w14:val="none"/>
            </w:rPr>
            <m:t>_</m:t>
          </m:r>
          <m:r>
            <m:rPr>
              <m:sty m:val="bi"/>
            </m:rPr>
            <w:rPr>
              <w:rFonts w:ascii="Cambria Math" w:eastAsia="Times New Roman" w:hAnsi="Cambria Math" w:cs="Times New Roman"/>
              <w:kern w:val="0"/>
              <w:lang w:eastAsia="fr-FR"/>
              <w14:ligatures w14:val="none"/>
            </w:rPr>
            <m:t>indemnisation=SCI×Taux</m:t>
          </m:r>
          <m:r>
            <m:rPr>
              <m:sty m:val="b"/>
            </m:rPr>
            <w:rPr>
              <w:rFonts w:ascii="Cambria Math" w:eastAsia="Times New Roman" w:hAnsi="Cambria Math" w:cs="Times New Roman"/>
              <w:kern w:val="0"/>
              <w:lang w:eastAsia="fr-FR"/>
              <w14:ligatures w14:val="none"/>
            </w:rPr>
            <m:t>_</m:t>
          </m:r>
          <m:r>
            <m:rPr>
              <m:sty m:val="bi"/>
            </m:rPr>
            <w:rPr>
              <w:rFonts w:ascii="Cambria Math" w:eastAsia="Times New Roman" w:hAnsi="Cambria Math" w:cs="Times New Roman"/>
              <w:kern w:val="0"/>
              <w:lang w:eastAsia="fr-FR"/>
              <w14:ligatures w14:val="none"/>
            </w:rPr>
            <m:t>remboursement</m:t>
          </m:r>
          <m:r>
            <w:rPr>
              <w:rFonts w:ascii="Times New Roman" w:eastAsia="Times New Roman" w:hAnsi="Times New Roman" w:cs="Times New Roman"/>
              <w:b/>
              <w:bCs/>
              <w:i/>
              <w:kern w:val="0"/>
              <w:lang w:eastAsia="fr-FR"/>
              <w14:ligatures w14:val="none"/>
            </w:rPr>
            <w:br/>
          </m:r>
        </m:oMath>
      </m:oMathPara>
    </w:p>
    <w:p w14:paraId="0A1BCA9D" w14:textId="77777777" w:rsidR="000313D2" w:rsidRPr="00323620" w:rsidRDefault="000313D2" w:rsidP="000313D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Étant donné que le taux de remboursement est égal à 1, la fréquence d'indemnisation est équivalente au nombre de stratégies d'adaptation (SCI).</w:t>
      </w:r>
    </w:p>
    <w:p w14:paraId="52F9B951" w14:textId="77777777" w:rsidR="00CA1B36" w:rsidRPr="00323620" w:rsidRDefault="00CA1B36" w:rsidP="00CA1B36">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statistiques descriptives montrent que :</w:t>
      </w:r>
    </w:p>
    <w:p w14:paraId="514732DD" w14:textId="77777777" w:rsidR="00CA1B36" w:rsidRPr="00323620" w:rsidRDefault="00CA1B36" w:rsidP="00CA1B36">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fréquence moyenne d'indemnisation est de 10,24 ;</w:t>
      </w:r>
    </w:p>
    <w:p w14:paraId="33772B57" w14:textId="77777777" w:rsidR="00CA1B36" w:rsidRPr="00323620" w:rsidRDefault="00CA1B36" w:rsidP="00CA1B36">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valeur minimale est de 0 ;</w:t>
      </w:r>
    </w:p>
    <w:p w14:paraId="4444D88D" w14:textId="728EC7F6" w:rsidR="00CA1B36" w:rsidRPr="00323620" w:rsidRDefault="00CA1B36" w:rsidP="000313D2">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valeur maximale est de 42.</w:t>
      </w:r>
    </w:p>
    <w:p w14:paraId="20346F2B" w14:textId="77777777" w:rsidR="00CA1B36" w:rsidRPr="00323620" w:rsidRDefault="00CA1B36" w:rsidP="00414D42">
      <w:pPr>
        <w:pStyle w:val="Titre3"/>
        <w:rPr>
          <w:rFonts w:eastAsia="Times New Roman"/>
          <w:lang w:eastAsia="fr-FR"/>
        </w:rPr>
      </w:pPr>
      <w:bookmarkStart w:id="51" w:name="_Toc235661347"/>
      <w:r w:rsidRPr="00323620">
        <w:rPr>
          <w:rFonts w:eastAsia="Times New Roman"/>
          <w:lang w:eastAsia="fr-FR"/>
        </w:rPr>
        <w:t>4.1.3 Coût moyen d'indemnisation</w:t>
      </w:r>
      <w:bookmarkEnd w:id="51"/>
    </w:p>
    <w:p w14:paraId="16998536" w14:textId="77777777" w:rsidR="00CA1B36" w:rsidRPr="00323620" w:rsidRDefault="00CA1B36" w:rsidP="00CA1B36">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coût moyen d'indemnisation représente le montant moyen d'indemnisation associé à chaque stratégie d'adaptation. Il est obtenu en divisant le revenu du ménage par le nombre de stratégies (SCI) :</w:t>
      </w:r>
    </w:p>
    <w:p w14:paraId="7FE89B5F" w14:textId="7667CDEF" w:rsidR="00CA1B36" w:rsidRPr="00414D42" w:rsidRDefault="00414D42" w:rsidP="00CA1B36">
      <w:pPr>
        <w:spacing w:after="0" w:line="240" w:lineRule="auto"/>
        <w:rPr>
          <w:rFonts w:ascii="Times New Roman" w:eastAsia="Times New Roman" w:hAnsi="Times New Roman" w:cs="Times New Roman"/>
          <w:b/>
          <w:bCs/>
          <w:kern w:val="0"/>
          <w:lang w:eastAsia="fr-FR"/>
          <w14:ligatures w14:val="none"/>
        </w:rPr>
      </w:pPr>
      <m:oMathPara>
        <m:oMath>
          <m:r>
            <m:rPr>
              <m:sty m:val="bi"/>
            </m:rPr>
            <w:rPr>
              <w:rFonts w:ascii="Cambria Math" w:eastAsia="Times New Roman" w:hAnsi="Cambria Math" w:cs="Times New Roman"/>
              <w:kern w:val="0"/>
              <w:lang w:eastAsia="fr-FR"/>
              <w14:ligatures w14:val="none"/>
            </w:rPr>
            <m:t>Cout</m:t>
          </m:r>
          <m:r>
            <m:rPr>
              <m:sty m:val="b"/>
            </m:rPr>
            <w:rPr>
              <w:rFonts w:ascii="Cambria Math" w:eastAsia="Times New Roman" w:hAnsi="Cambria Math" w:cs="Times New Roman"/>
              <w:kern w:val="0"/>
              <w:lang w:eastAsia="fr-FR"/>
              <w14:ligatures w14:val="none"/>
            </w:rPr>
            <m:t>_</m:t>
          </m:r>
          <m:r>
            <m:rPr>
              <m:sty m:val="bi"/>
            </m:rPr>
            <w:rPr>
              <w:rFonts w:ascii="Cambria Math" w:eastAsia="Times New Roman" w:hAnsi="Cambria Math" w:cs="Times New Roman"/>
              <w:kern w:val="0"/>
              <w:lang w:eastAsia="fr-FR"/>
              <w14:ligatures w14:val="none"/>
            </w:rPr>
            <m:t>moyen</m:t>
          </m:r>
          <m:r>
            <m:rPr>
              <m:sty m:val="b"/>
            </m:rPr>
            <w:rPr>
              <w:rFonts w:ascii="Cambria Math" w:eastAsia="Times New Roman" w:hAnsi="Cambria Math" w:cs="Times New Roman"/>
              <w:kern w:val="0"/>
              <w:lang w:eastAsia="fr-FR"/>
              <w14:ligatures w14:val="none"/>
            </w:rPr>
            <m:t>_</m:t>
          </m:r>
          <m:r>
            <m:rPr>
              <m:sty m:val="bi"/>
            </m:rPr>
            <w:rPr>
              <w:rFonts w:ascii="Cambria Math" w:eastAsia="Times New Roman" w:hAnsi="Cambria Math" w:cs="Times New Roman"/>
              <w:kern w:val="0"/>
              <w:lang w:eastAsia="fr-FR"/>
              <w14:ligatures w14:val="none"/>
            </w:rPr>
            <m:t>indemnisation=</m:t>
          </m:r>
          <m:f>
            <m:fPr>
              <m:ctrlPr>
                <w:rPr>
                  <w:rFonts w:ascii="Cambria Math" w:eastAsia="Times New Roman" w:hAnsi="Cambria Math" w:cs="Times New Roman"/>
                  <w:b/>
                  <w:bCs/>
                  <w:kern w:val="0"/>
                  <w:lang w:eastAsia="fr-FR"/>
                  <w14:ligatures w14:val="none"/>
                </w:rPr>
              </m:ctrlPr>
            </m:fPr>
            <m:num>
              <m:r>
                <m:rPr>
                  <m:sty m:val="bi"/>
                </m:rPr>
                <w:rPr>
                  <w:rFonts w:ascii="Cambria Math" w:eastAsia="Times New Roman" w:hAnsi="Cambria Math" w:cs="Times New Roman"/>
                  <w:kern w:val="0"/>
                  <w:lang w:eastAsia="fr-FR"/>
                  <w14:ligatures w14:val="none"/>
                </w:rPr>
                <m:t>Revenu</m:t>
              </m:r>
            </m:num>
            <m:den>
              <m:r>
                <m:rPr>
                  <m:sty m:val="bi"/>
                </m:rPr>
                <w:rPr>
                  <w:rFonts w:ascii="Cambria Math" w:eastAsia="Times New Roman" w:hAnsi="Cambria Math" w:cs="Times New Roman"/>
                  <w:kern w:val="0"/>
                  <w:lang w:eastAsia="fr-FR"/>
                  <w14:ligatures w14:val="none"/>
                </w:rPr>
                <m:t>SCI</m:t>
              </m:r>
            </m:den>
          </m:f>
          <m:r>
            <w:rPr>
              <w:rFonts w:ascii="Times New Roman" w:eastAsia="Times New Roman" w:hAnsi="Times New Roman" w:cs="Times New Roman"/>
              <w:b/>
              <w:bCs/>
              <w:kern w:val="0"/>
              <w:lang w:eastAsia="fr-FR"/>
              <w14:ligatures w14:val="none"/>
            </w:rPr>
            <w:br/>
          </m:r>
        </m:oMath>
      </m:oMathPara>
    </w:p>
    <w:p w14:paraId="199D923C" w14:textId="77777777" w:rsidR="00CA1B36" w:rsidRPr="00323620" w:rsidRDefault="00CA1B36" w:rsidP="00CA1B36">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Afin d'éviter les divisions par zéro, les ménages ayant un SCI égal à zéro ont été temporairement remplacés</w:t>
      </w:r>
    </w:p>
    <w:p w14:paraId="5BC7B05E" w14:textId="054C9478" w:rsidR="00CA1B36" w:rsidRPr="00323620" w:rsidRDefault="00CA1B36" w:rsidP="00CA1B36">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par une valeur manquante, puis leur coût moyen d'indemnisation a été fixé à 0.</w:t>
      </w:r>
    </w:p>
    <w:p w14:paraId="16C5EF93" w14:textId="77777777" w:rsidR="00CA1B36" w:rsidRPr="00323620" w:rsidRDefault="00CA1B36" w:rsidP="00CA1B36">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résultats obtenus indiquent que :</w:t>
      </w:r>
    </w:p>
    <w:p w14:paraId="4284A3AF" w14:textId="77777777" w:rsidR="00CA1B36" w:rsidRPr="00323620" w:rsidRDefault="00CA1B36" w:rsidP="00CA1B36">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coût moyen d'indemnisation est de 262 115,65 FCFA ;</w:t>
      </w:r>
    </w:p>
    <w:p w14:paraId="75883CC6" w14:textId="77777777" w:rsidR="00CA1B36" w:rsidRPr="00323620" w:rsidRDefault="00CA1B36" w:rsidP="00CA1B36">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coût minimum est de 0 FCFA ;</w:t>
      </w:r>
    </w:p>
    <w:p w14:paraId="6DCDF3FF" w14:textId="698CFFC3" w:rsidR="00CA1B36" w:rsidRPr="00414D42" w:rsidRDefault="00CA1B36" w:rsidP="00414D42">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coût maximum atteint 3 000 000 FCFA.</w:t>
      </w:r>
    </w:p>
    <w:p w14:paraId="11167AC5" w14:textId="77777777" w:rsidR="00CA1B36" w:rsidRPr="00414D42" w:rsidRDefault="00CA1B36" w:rsidP="00414D42">
      <w:pPr>
        <w:rPr>
          <w:b/>
          <w:bCs/>
          <w:lang w:eastAsia="fr-FR"/>
        </w:rPr>
      </w:pPr>
      <w:r w:rsidRPr="00414D42">
        <w:rPr>
          <w:b/>
          <w:bCs/>
          <w:lang w:eastAsia="fr-FR"/>
        </w:rPr>
        <w:t>Tableau 4.1 : Statistiques descriptives des variables actuarielles</w:t>
      </w:r>
    </w:p>
    <w:tbl>
      <w:tblPr>
        <w:tblStyle w:val="TableauGrille4-Accentuation1"/>
        <w:tblW w:w="9711" w:type="dxa"/>
        <w:jc w:val="center"/>
        <w:tblLook w:val="04A0" w:firstRow="1" w:lastRow="0" w:firstColumn="1" w:lastColumn="0" w:noHBand="0" w:noVBand="1"/>
      </w:tblPr>
      <w:tblGrid>
        <w:gridCol w:w="3454"/>
        <w:gridCol w:w="1267"/>
        <w:gridCol w:w="1225"/>
        <w:gridCol w:w="1177"/>
        <w:gridCol w:w="1156"/>
        <w:gridCol w:w="1432"/>
      </w:tblGrid>
      <w:tr w:rsidR="00CA1B36" w:rsidRPr="00323620" w14:paraId="7CC4A780" w14:textId="77777777" w:rsidTr="00414D42">
        <w:trPr>
          <w:cnfStyle w:val="100000000000" w:firstRow="1" w:lastRow="0" w:firstColumn="0" w:lastColumn="0" w:oddVBand="0" w:evenVBand="0" w:oddHBand="0" w:evenHBand="0" w:firstRowFirstColumn="0" w:firstRowLastColumn="0" w:lastRowFirstColumn="0" w:lastRowLastColumn="0"/>
          <w:trHeight w:val="8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70983B" w14:textId="77777777" w:rsidR="00CA1B36" w:rsidRPr="00323620" w:rsidRDefault="00CA1B36" w:rsidP="00414D4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Variable</w:t>
            </w:r>
          </w:p>
        </w:tc>
        <w:tc>
          <w:tcPr>
            <w:tcW w:w="0" w:type="auto"/>
            <w:hideMark/>
          </w:tcPr>
          <w:p w14:paraId="488CDFE8" w14:textId="77777777" w:rsidR="00CA1B36" w:rsidRPr="00323620" w:rsidRDefault="00CA1B36" w:rsidP="00414D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Moyenne</w:t>
            </w:r>
          </w:p>
        </w:tc>
        <w:tc>
          <w:tcPr>
            <w:tcW w:w="0" w:type="auto"/>
            <w:hideMark/>
          </w:tcPr>
          <w:p w14:paraId="5F76A444" w14:textId="77777777" w:rsidR="00CA1B36" w:rsidRPr="00323620" w:rsidRDefault="00CA1B36" w:rsidP="00414D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Écart-type</w:t>
            </w:r>
          </w:p>
        </w:tc>
        <w:tc>
          <w:tcPr>
            <w:tcW w:w="0" w:type="auto"/>
            <w:hideMark/>
          </w:tcPr>
          <w:p w14:paraId="6588AE80" w14:textId="77777777" w:rsidR="00CA1B36" w:rsidRPr="00323620" w:rsidRDefault="00CA1B36" w:rsidP="00414D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Minimum</w:t>
            </w:r>
          </w:p>
        </w:tc>
        <w:tc>
          <w:tcPr>
            <w:tcW w:w="0" w:type="auto"/>
            <w:hideMark/>
          </w:tcPr>
          <w:p w14:paraId="479B509F" w14:textId="77777777" w:rsidR="00CA1B36" w:rsidRPr="00323620" w:rsidRDefault="00CA1B36" w:rsidP="00414D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Médiane</w:t>
            </w:r>
          </w:p>
        </w:tc>
        <w:tc>
          <w:tcPr>
            <w:tcW w:w="0" w:type="auto"/>
            <w:hideMark/>
          </w:tcPr>
          <w:p w14:paraId="2C70C1B9" w14:textId="77777777" w:rsidR="00CA1B36" w:rsidRPr="00323620" w:rsidRDefault="00CA1B36" w:rsidP="00414D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Maximum</w:t>
            </w:r>
          </w:p>
        </w:tc>
      </w:tr>
      <w:tr w:rsidR="00CA1B36" w:rsidRPr="00323620" w14:paraId="5403F190" w14:textId="77777777" w:rsidTr="00414D42">
        <w:trPr>
          <w:cnfStyle w:val="000000100000" w:firstRow="0" w:lastRow="0" w:firstColumn="0" w:lastColumn="0" w:oddVBand="0" w:evenVBand="0" w:oddHBand="1" w:evenHBand="0" w:firstRowFirstColumn="0" w:firstRowLastColumn="0" w:lastRowFirstColumn="0" w:lastRowLastColumn="0"/>
          <w:trHeight w:val="39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5ADCC7" w14:textId="77777777" w:rsidR="00CA1B36" w:rsidRPr="00323620" w:rsidRDefault="00CA1B36" w:rsidP="00414D4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Taux de remboursement</w:t>
            </w:r>
          </w:p>
        </w:tc>
        <w:tc>
          <w:tcPr>
            <w:tcW w:w="0" w:type="auto"/>
            <w:hideMark/>
          </w:tcPr>
          <w:p w14:paraId="7BD47AC2" w14:textId="77777777" w:rsidR="00CA1B36" w:rsidRPr="00323620" w:rsidRDefault="00CA1B36" w:rsidP="00414D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1,00</w:t>
            </w:r>
          </w:p>
        </w:tc>
        <w:tc>
          <w:tcPr>
            <w:tcW w:w="0" w:type="auto"/>
            <w:hideMark/>
          </w:tcPr>
          <w:p w14:paraId="217654B9" w14:textId="77777777" w:rsidR="00CA1B36" w:rsidRPr="00323620" w:rsidRDefault="00CA1B36" w:rsidP="00414D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w:t>
            </w:r>
          </w:p>
        </w:tc>
        <w:tc>
          <w:tcPr>
            <w:tcW w:w="0" w:type="auto"/>
            <w:hideMark/>
          </w:tcPr>
          <w:p w14:paraId="539CF494" w14:textId="77777777" w:rsidR="00CA1B36" w:rsidRPr="00323620" w:rsidRDefault="00CA1B36" w:rsidP="00414D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1,00</w:t>
            </w:r>
          </w:p>
        </w:tc>
        <w:tc>
          <w:tcPr>
            <w:tcW w:w="0" w:type="auto"/>
            <w:hideMark/>
          </w:tcPr>
          <w:p w14:paraId="475FB485" w14:textId="77777777" w:rsidR="00CA1B36" w:rsidRPr="00323620" w:rsidRDefault="00CA1B36" w:rsidP="00414D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1,00</w:t>
            </w:r>
          </w:p>
        </w:tc>
        <w:tc>
          <w:tcPr>
            <w:tcW w:w="0" w:type="auto"/>
            <w:hideMark/>
          </w:tcPr>
          <w:p w14:paraId="3D9D3B97" w14:textId="77777777" w:rsidR="00CA1B36" w:rsidRPr="00323620" w:rsidRDefault="00CA1B36" w:rsidP="00414D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1,00</w:t>
            </w:r>
          </w:p>
        </w:tc>
      </w:tr>
      <w:tr w:rsidR="00CA1B36" w:rsidRPr="00323620" w14:paraId="17CE33F0" w14:textId="77777777" w:rsidTr="00414D42">
        <w:trPr>
          <w:trHeight w:val="39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56F5C2" w14:textId="77777777" w:rsidR="00CA1B36" w:rsidRPr="00323620" w:rsidRDefault="00CA1B36" w:rsidP="00414D4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Fréquence d'indemnisation</w:t>
            </w:r>
          </w:p>
        </w:tc>
        <w:tc>
          <w:tcPr>
            <w:tcW w:w="0" w:type="auto"/>
            <w:hideMark/>
          </w:tcPr>
          <w:p w14:paraId="411EE227" w14:textId="77777777" w:rsidR="00CA1B36" w:rsidRPr="00323620" w:rsidRDefault="00CA1B36" w:rsidP="00414D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10,24</w:t>
            </w:r>
          </w:p>
        </w:tc>
        <w:tc>
          <w:tcPr>
            <w:tcW w:w="0" w:type="auto"/>
            <w:hideMark/>
          </w:tcPr>
          <w:p w14:paraId="58D6C15E" w14:textId="77777777" w:rsidR="00CA1B36" w:rsidRPr="00323620" w:rsidRDefault="00CA1B36" w:rsidP="00414D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10,73</w:t>
            </w:r>
          </w:p>
        </w:tc>
        <w:tc>
          <w:tcPr>
            <w:tcW w:w="0" w:type="auto"/>
            <w:hideMark/>
          </w:tcPr>
          <w:p w14:paraId="41C50CC3" w14:textId="77777777" w:rsidR="00CA1B36" w:rsidRPr="00323620" w:rsidRDefault="00CA1B36" w:rsidP="00414D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w:t>
            </w:r>
          </w:p>
        </w:tc>
        <w:tc>
          <w:tcPr>
            <w:tcW w:w="0" w:type="auto"/>
            <w:hideMark/>
          </w:tcPr>
          <w:p w14:paraId="3F8777F8" w14:textId="77777777" w:rsidR="00CA1B36" w:rsidRPr="00323620" w:rsidRDefault="00CA1B36" w:rsidP="00414D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7,00</w:t>
            </w:r>
          </w:p>
        </w:tc>
        <w:tc>
          <w:tcPr>
            <w:tcW w:w="0" w:type="auto"/>
            <w:hideMark/>
          </w:tcPr>
          <w:p w14:paraId="4B124AD9" w14:textId="77777777" w:rsidR="00CA1B36" w:rsidRPr="00323620" w:rsidRDefault="00CA1B36" w:rsidP="00414D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42,00</w:t>
            </w:r>
          </w:p>
        </w:tc>
      </w:tr>
      <w:tr w:rsidR="00CA1B36" w:rsidRPr="00323620" w14:paraId="7D67BAA9" w14:textId="77777777" w:rsidTr="00414D42">
        <w:trPr>
          <w:cnfStyle w:val="000000100000" w:firstRow="0" w:lastRow="0" w:firstColumn="0" w:lastColumn="0" w:oddVBand="0" w:evenVBand="0" w:oddHBand="1" w:evenHBand="0" w:firstRowFirstColumn="0" w:firstRowLastColumn="0" w:lastRowFirstColumn="0" w:lastRowLastColumn="0"/>
          <w:trHeight w:val="7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AB2E24" w14:textId="77777777" w:rsidR="00CA1B36" w:rsidRPr="00323620" w:rsidRDefault="00CA1B36" w:rsidP="00414D42">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Coût moyen d'indemnisation (FCFA)</w:t>
            </w:r>
          </w:p>
        </w:tc>
        <w:tc>
          <w:tcPr>
            <w:tcW w:w="0" w:type="auto"/>
            <w:hideMark/>
          </w:tcPr>
          <w:p w14:paraId="2E15FE82" w14:textId="77777777" w:rsidR="00CA1B36" w:rsidRPr="00323620" w:rsidRDefault="00CA1B36" w:rsidP="00414D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262 115,65</w:t>
            </w:r>
          </w:p>
        </w:tc>
        <w:tc>
          <w:tcPr>
            <w:tcW w:w="0" w:type="auto"/>
            <w:hideMark/>
          </w:tcPr>
          <w:p w14:paraId="1CD19C7E" w14:textId="77777777" w:rsidR="00CA1B36" w:rsidRPr="00323620" w:rsidRDefault="00CA1B36" w:rsidP="00414D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494 871,10</w:t>
            </w:r>
          </w:p>
        </w:tc>
        <w:tc>
          <w:tcPr>
            <w:tcW w:w="0" w:type="auto"/>
            <w:hideMark/>
          </w:tcPr>
          <w:p w14:paraId="306D4A64" w14:textId="77777777" w:rsidR="00CA1B36" w:rsidRPr="00323620" w:rsidRDefault="00CA1B36" w:rsidP="00414D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0,00</w:t>
            </w:r>
          </w:p>
        </w:tc>
        <w:tc>
          <w:tcPr>
            <w:tcW w:w="0" w:type="auto"/>
            <w:hideMark/>
          </w:tcPr>
          <w:p w14:paraId="6BCBB624" w14:textId="77777777" w:rsidR="00CA1B36" w:rsidRPr="00323620" w:rsidRDefault="00CA1B36" w:rsidP="00414D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81 666,67</w:t>
            </w:r>
          </w:p>
        </w:tc>
        <w:tc>
          <w:tcPr>
            <w:tcW w:w="0" w:type="auto"/>
            <w:hideMark/>
          </w:tcPr>
          <w:p w14:paraId="01177ECA" w14:textId="77777777" w:rsidR="00CA1B36" w:rsidRPr="00323620" w:rsidRDefault="00CA1B36" w:rsidP="00414D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3 000 000,00</w:t>
            </w:r>
          </w:p>
        </w:tc>
      </w:tr>
    </w:tbl>
    <w:p w14:paraId="0F70D6D7" w14:textId="399E8DC0" w:rsidR="00CA1B36" w:rsidRPr="00323620" w:rsidRDefault="00CA1B36" w:rsidP="00CA1B36">
      <w:pPr>
        <w:spacing w:after="0" w:line="240" w:lineRule="auto"/>
        <w:rPr>
          <w:rFonts w:ascii="Times New Roman" w:eastAsia="Times New Roman" w:hAnsi="Times New Roman" w:cs="Times New Roman"/>
          <w:kern w:val="0"/>
          <w:lang w:eastAsia="fr-FR"/>
          <w14:ligatures w14:val="none"/>
        </w:rPr>
      </w:pPr>
    </w:p>
    <w:p w14:paraId="76EEB544" w14:textId="77777777" w:rsidR="00CA1B36" w:rsidRPr="00414D42" w:rsidRDefault="00CA1B36" w:rsidP="00414D42">
      <w:pPr>
        <w:rPr>
          <w:b/>
          <w:bCs/>
          <w:lang w:eastAsia="fr-FR"/>
        </w:rPr>
      </w:pPr>
      <w:r w:rsidRPr="00414D42">
        <w:rPr>
          <w:b/>
          <w:bCs/>
          <w:lang w:eastAsia="fr-FR"/>
        </w:rPr>
        <w:lastRenderedPageBreak/>
        <w:t>Commentaires et interprétation</w:t>
      </w:r>
    </w:p>
    <w:p w14:paraId="3EACF6A0" w14:textId="77777777" w:rsidR="00CA1B36" w:rsidRPr="00323620" w:rsidRDefault="00CA1B36" w:rsidP="00CA1B36">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résultats montrent que le taux de remboursement est identique pour tous les ménages puisqu'il a été fixé à 100 % conformément aux hypothèses de l'étude. La fréquence moyenne d'indemnisation de 10,24 indique qu'en moyenne, les ménages mettent en œuvre une dizaine de stratégies d'adaptation face aux risques climatiques. En outre, le coût moyen d'indemnisation présente une forte dispersion, comme en témoigne son écart-type élevé (494 871 FCFA), traduisant une importante hétérogénéité des revenus et des stratégies adoptées par les ménages. Cette variabilité justifie le recours à des modèles actuariels adaptés pour analyser la fréquence et le coût des indemnisations.</w:t>
      </w:r>
    </w:p>
    <w:p w14:paraId="61A892E2" w14:textId="3316E84B" w:rsidR="00CA1B36" w:rsidRPr="00323620" w:rsidRDefault="00CA1B36" w:rsidP="00414D42">
      <w:pPr>
        <w:rPr>
          <w:lang w:eastAsia="fr-FR"/>
        </w:rPr>
      </w:pPr>
      <w:r w:rsidRPr="00323620">
        <w:rPr>
          <w:lang w:eastAsia="fr-FR"/>
        </w:rPr>
        <w:t>La création des variables actuarielles constitue une étape essentielle de l'étude. Les variables taux de remboursement, fréquence d'indemnisation et coût moyen d'indemnisation serviront de variables dépendantes dans les modèles actuariels présentés dans les sections suivantes afin d'identifier les facteurs influençant les indemnisations des ménages exposés aux chocs climatiques.</w:t>
      </w:r>
    </w:p>
    <w:p w14:paraId="3EFFDB18" w14:textId="77777777" w:rsidR="000D5607" w:rsidRPr="00323620" w:rsidRDefault="000D5607" w:rsidP="000D56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Oui, cette version est bonne, mais je vous conseille de la corriger légèrement en ajoutant les valeurs du BIC, puisque vous les avez calculées. Cela rendra votre rapport plus complet et conforme à la consigne.</w:t>
      </w:r>
    </w:p>
    <w:p w14:paraId="20940864" w14:textId="1FF7AF00" w:rsidR="000D5607" w:rsidRPr="00323620" w:rsidRDefault="000D5607" w:rsidP="00414D4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Voici la version améliorée.</w:t>
      </w:r>
    </w:p>
    <w:p w14:paraId="6A12B52C" w14:textId="77777777" w:rsidR="000D5607" w:rsidRPr="00323620" w:rsidRDefault="000D5607" w:rsidP="00414D42">
      <w:pPr>
        <w:pStyle w:val="Titre2"/>
        <w:rPr>
          <w:rFonts w:eastAsia="Times New Roman"/>
          <w:lang w:eastAsia="fr-FR"/>
        </w:rPr>
      </w:pPr>
      <w:bookmarkStart w:id="52" w:name="_Toc235661348"/>
      <w:r w:rsidRPr="00323620">
        <w:rPr>
          <w:rFonts w:eastAsia="Times New Roman"/>
          <w:lang w:eastAsia="fr-FR"/>
        </w:rPr>
        <w:t>4.2 Régression de Poisson</w:t>
      </w:r>
      <w:bookmarkEnd w:id="52"/>
    </w:p>
    <w:p w14:paraId="7D04F8C1" w14:textId="09754FED" w:rsidR="000D5607" w:rsidRPr="00323620" w:rsidRDefault="000D5607" w:rsidP="00414D42">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L'objectif de cette analyse est de modéliser la fréquence d'indemnisation des ménages à partir des variables socio-économiques et climatiques. La régression de Poisson est adaptée aux variables quantitatives représentant un nombre d'événements.</w:t>
      </w:r>
    </w:p>
    <w:p w14:paraId="42C7F21C" w14:textId="77777777" w:rsidR="000D5607" w:rsidRPr="00323620" w:rsidRDefault="000D5607" w:rsidP="00414D42">
      <w:pPr>
        <w:pStyle w:val="Titre3"/>
        <w:rPr>
          <w:rFonts w:eastAsia="Times New Roman"/>
          <w:lang w:eastAsia="fr-FR"/>
        </w:rPr>
      </w:pPr>
      <w:bookmarkStart w:id="53" w:name="_Toc235661349"/>
      <w:r w:rsidRPr="00323620">
        <w:rPr>
          <w:rFonts w:eastAsia="Times New Roman"/>
          <w:lang w:eastAsia="fr-FR"/>
        </w:rPr>
        <w:t>4.2.1 Hypothèses</w:t>
      </w:r>
      <w:bookmarkEnd w:id="53"/>
    </w:p>
    <w:p w14:paraId="0B9FE887" w14:textId="77777777" w:rsidR="000D5607" w:rsidRPr="00323620" w:rsidRDefault="000D5607" w:rsidP="000D56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régression de Poisson repose sur les hypothèses suivantes :</w:t>
      </w:r>
    </w:p>
    <w:p w14:paraId="10A83A0B" w14:textId="77777777" w:rsidR="000D5607" w:rsidRPr="00323620" w:rsidRDefault="000D5607" w:rsidP="000D5607">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variable dépendante est une variable de comptage ;</w:t>
      </w:r>
    </w:p>
    <w:p w14:paraId="20C777EA" w14:textId="77777777" w:rsidR="000D5607" w:rsidRPr="00323620" w:rsidRDefault="000D5607" w:rsidP="000D5607">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observations sont indépendantes ;</w:t>
      </w:r>
    </w:p>
    <w:p w14:paraId="1F4FFD2A" w14:textId="77777777" w:rsidR="000D5607" w:rsidRPr="00323620" w:rsidRDefault="000D5607" w:rsidP="000D5607">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moyenne est égale à la variance (équidispersion) ;</w:t>
      </w:r>
    </w:p>
    <w:p w14:paraId="2A3FDEA0" w14:textId="72EA059B" w:rsidR="000D5607" w:rsidRPr="00414D42" w:rsidRDefault="000D5607" w:rsidP="00414D42">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logarithme de l'espérance de la variable dépendante est une fonction linéaire des variables explicatives.</w:t>
      </w:r>
    </w:p>
    <w:p w14:paraId="6F4C62BC" w14:textId="77777777" w:rsidR="000D5607" w:rsidRPr="00323620" w:rsidRDefault="000D5607" w:rsidP="00414D42">
      <w:pPr>
        <w:pStyle w:val="Titre3"/>
        <w:rPr>
          <w:rFonts w:eastAsia="Times New Roman"/>
          <w:lang w:eastAsia="fr-FR"/>
        </w:rPr>
      </w:pPr>
      <w:bookmarkStart w:id="54" w:name="_Toc235661350"/>
      <w:r w:rsidRPr="00323620">
        <w:rPr>
          <w:rFonts w:eastAsia="Times New Roman"/>
          <w:lang w:eastAsia="fr-FR"/>
        </w:rPr>
        <w:t>4.2.2 Formulation du modèle</w:t>
      </w:r>
      <w:bookmarkEnd w:id="54"/>
    </w:p>
    <w:p w14:paraId="4A3FCA7A" w14:textId="77777777" w:rsidR="00594EFC" w:rsidRPr="00323620" w:rsidRDefault="00594EFC" w:rsidP="00594EF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de Poisson s'écrit :</w:t>
      </w:r>
    </w:p>
    <w:p w14:paraId="2E163109" w14:textId="7B05D08C" w:rsidR="00594EFC" w:rsidRPr="00323620" w:rsidRDefault="00414D42" w:rsidP="00594EFC">
      <w:pPr>
        <w:pStyle w:val="Paragraphedeliste"/>
        <w:spacing w:after="0" w:line="240" w:lineRule="auto"/>
        <w:rPr>
          <w:rFonts w:ascii="Times New Roman" w:eastAsia="Times New Roman" w:hAnsi="Times New Roman" w:cs="Times New Roman"/>
          <w:kern w:val="0"/>
          <w:lang w:eastAsia="fr-FR"/>
          <w14:ligatures w14:val="none"/>
        </w:rPr>
      </w:pPr>
      <m:oMathPara>
        <m:oMath>
          <m:r>
            <m:rPr>
              <m:sty m:val="b"/>
            </m:rPr>
            <w:rPr>
              <w:rFonts w:ascii="Cambria Math" w:eastAsia="Times New Roman" w:hAnsi="Cambria Math" w:cs="Times New Roman"/>
              <w:kern w:val="0"/>
              <w:lang w:eastAsia="fr-FR"/>
              <w14:ligatures w14:val="none"/>
            </w:rPr>
            <m:t>log</m:t>
          </m:r>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λ</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0</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1</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1i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2</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2i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p</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pi</m:t>
              </m:r>
            </m:sub>
          </m:sSub>
          <m:r>
            <w:rPr>
              <w:rFonts w:ascii="Times New Roman" w:eastAsia="Times New Roman" w:hAnsi="Times New Roman" w:cs="Times New Roman"/>
              <w:kern w:val="0"/>
              <w:lang w:eastAsia="fr-FR"/>
              <w14:ligatures w14:val="none"/>
            </w:rPr>
            <w:br/>
          </m:r>
        </m:oMath>
      </m:oMathPara>
      <w:r w:rsidR="00594EFC" w:rsidRPr="00323620">
        <w:rPr>
          <w:rFonts w:ascii="Times New Roman" w:eastAsia="Times New Roman" w:hAnsi="Times New Roman" w:cs="Times New Roman"/>
          <w:kern w:val="0"/>
          <w:lang w:eastAsia="fr-FR"/>
          <w14:ligatures w14:val="none"/>
        </w:rPr>
        <w:t>où :</w:t>
      </w:r>
    </w:p>
    <w:p w14:paraId="1E71761D" w14:textId="77777777" w:rsidR="000D5607" w:rsidRPr="00323620" w:rsidRDefault="000D5607" w:rsidP="000D5607">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(\lambda_i) représente le nombre moyen attendu d'indemnisations du ménage (i) ;</w:t>
      </w:r>
    </w:p>
    <w:p w14:paraId="3022C544" w14:textId="0DB5A595" w:rsidR="000D5607" w:rsidRPr="00AB7C83" w:rsidRDefault="000D5607" w:rsidP="00AB7C83">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(X_i) désigne les variables explicatives (taille, âge, revenu, SCA, dépenses alimentaires, inondation, pluies insuffisantes, pluies hors saison et sexe).</w:t>
      </w:r>
    </w:p>
    <w:p w14:paraId="40F6A1EA" w14:textId="77777777" w:rsidR="000D5607" w:rsidRPr="00323620" w:rsidRDefault="000D5607" w:rsidP="00AB7C83">
      <w:pPr>
        <w:pStyle w:val="Titre3"/>
        <w:rPr>
          <w:rFonts w:eastAsia="Times New Roman"/>
          <w:lang w:eastAsia="fr-FR"/>
        </w:rPr>
      </w:pPr>
      <w:bookmarkStart w:id="55" w:name="_Toc235661351"/>
      <w:r w:rsidRPr="00323620">
        <w:rPr>
          <w:rFonts w:eastAsia="Times New Roman"/>
          <w:lang w:eastAsia="fr-FR"/>
        </w:rPr>
        <w:t>4.2.3 Code Python</w:t>
      </w:r>
      <w:bookmarkEnd w:id="55"/>
    </w:p>
    <w:p w14:paraId="50AE612D" w14:textId="77777777" w:rsidR="000D5607" w:rsidRPr="00323620" w:rsidRDefault="000D5607" w:rsidP="000D56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a été estimé sous Python à l'aide de la bibliothèque Statsmodels en utilisant la famille de Poisson.</w:t>
      </w:r>
    </w:p>
    <w:p w14:paraId="4CD2ED03" w14:textId="79ECA35E" w:rsidR="000D5607" w:rsidRPr="00323620" w:rsidRDefault="00594EFC" w:rsidP="00594EFC">
      <w:pPr>
        <w:spacing w:after="0" w:line="240" w:lineRule="auto"/>
        <w:jc w:val="center"/>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drawing>
          <wp:inline distT="0" distB="0" distL="0" distR="0" wp14:anchorId="06444629" wp14:editId="0E5FF0D0">
            <wp:extent cx="6075219" cy="3042285"/>
            <wp:effectExtent l="0" t="0" r="1905" b="5715"/>
            <wp:docPr id="13016390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39030" name=""/>
                    <pic:cNvPicPr/>
                  </pic:nvPicPr>
                  <pic:blipFill>
                    <a:blip r:embed="rId20"/>
                    <a:stretch>
                      <a:fillRect/>
                    </a:stretch>
                  </pic:blipFill>
                  <pic:spPr>
                    <a:xfrm>
                      <a:off x="0" y="0"/>
                      <a:ext cx="6078587" cy="3043972"/>
                    </a:xfrm>
                    <a:prstGeom prst="rect">
                      <a:avLst/>
                    </a:prstGeom>
                  </pic:spPr>
                </pic:pic>
              </a:graphicData>
            </a:graphic>
          </wp:inline>
        </w:drawing>
      </w:r>
    </w:p>
    <w:p w14:paraId="52DB7AFC" w14:textId="77777777" w:rsidR="000D5607" w:rsidRPr="00323620" w:rsidRDefault="000D5607" w:rsidP="00AB7C83">
      <w:pPr>
        <w:pStyle w:val="Titre3"/>
        <w:rPr>
          <w:rFonts w:eastAsia="Times New Roman"/>
          <w:lang w:eastAsia="fr-FR"/>
        </w:rPr>
      </w:pPr>
      <w:bookmarkStart w:id="56" w:name="_Toc235661352"/>
      <w:r w:rsidRPr="00323620">
        <w:rPr>
          <w:rFonts w:eastAsia="Times New Roman"/>
          <w:lang w:eastAsia="fr-FR"/>
        </w:rPr>
        <w:t>4.2.4 Résultats</w:t>
      </w:r>
      <w:bookmarkEnd w:id="56"/>
    </w:p>
    <w:p w14:paraId="4909E8CB" w14:textId="77777777" w:rsidR="000D5607" w:rsidRPr="00AB7C83" w:rsidRDefault="000D5607" w:rsidP="00AB7C83">
      <w:pPr>
        <w:rPr>
          <w:b/>
          <w:bCs/>
          <w:lang w:eastAsia="fr-FR"/>
        </w:rPr>
      </w:pPr>
      <w:r w:rsidRPr="00AB7C83">
        <w:rPr>
          <w:b/>
          <w:bCs/>
          <w:lang w:eastAsia="fr-FR"/>
        </w:rPr>
        <w:t>Tableau 4.1 : Qualité du modèle de Poisson</w:t>
      </w:r>
    </w:p>
    <w:tbl>
      <w:tblPr>
        <w:tblStyle w:val="TableauGrille4-Accentuation1"/>
        <w:tblW w:w="5332" w:type="dxa"/>
        <w:jc w:val="center"/>
        <w:tblLook w:val="04A0" w:firstRow="1" w:lastRow="0" w:firstColumn="1" w:lastColumn="0" w:noHBand="0" w:noVBand="1"/>
      </w:tblPr>
      <w:tblGrid>
        <w:gridCol w:w="3768"/>
        <w:gridCol w:w="1564"/>
      </w:tblGrid>
      <w:tr w:rsidR="000D5607" w:rsidRPr="00323620" w14:paraId="56C1AEB0" w14:textId="77777777" w:rsidTr="00AB7C83">
        <w:trPr>
          <w:cnfStyle w:val="100000000000" w:firstRow="1" w:lastRow="0" w:firstColumn="0" w:lastColumn="0" w:oddVBand="0" w:evenVBand="0" w:oddHBand="0"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348605"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Indicateur</w:t>
            </w:r>
          </w:p>
        </w:tc>
        <w:tc>
          <w:tcPr>
            <w:tcW w:w="0" w:type="auto"/>
            <w:hideMark/>
          </w:tcPr>
          <w:p w14:paraId="2606323A" w14:textId="77777777" w:rsidR="000D5607" w:rsidRPr="00323620" w:rsidRDefault="000D5607" w:rsidP="00AB7C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Valeur</w:t>
            </w:r>
          </w:p>
        </w:tc>
      </w:tr>
      <w:tr w:rsidR="000D5607" w:rsidRPr="00323620" w14:paraId="5398CB52" w14:textId="77777777" w:rsidTr="00AB7C83">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578B0D"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Nombre d'observations</w:t>
            </w:r>
          </w:p>
        </w:tc>
        <w:tc>
          <w:tcPr>
            <w:tcW w:w="0" w:type="auto"/>
            <w:hideMark/>
          </w:tcPr>
          <w:p w14:paraId="3C7E47E4" w14:textId="77777777" w:rsidR="000D5607" w:rsidRPr="00323620" w:rsidRDefault="000D5607" w:rsidP="00AB7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80</w:t>
            </w:r>
          </w:p>
        </w:tc>
      </w:tr>
      <w:tr w:rsidR="000D5607" w:rsidRPr="00323620" w14:paraId="490DB62E" w14:textId="77777777" w:rsidTr="00AB7C83">
        <w:trPr>
          <w:trHeight w:val="4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BCEC4C"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AIC</w:t>
            </w:r>
          </w:p>
        </w:tc>
        <w:tc>
          <w:tcPr>
            <w:tcW w:w="0" w:type="auto"/>
            <w:hideMark/>
          </w:tcPr>
          <w:p w14:paraId="15C1DB7B" w14:textId="77777777" w:rsidR="000D5607" w:rsidRPr="00323620" w:rsidRDefault="000D5607" w:rsidP="00AB7C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1038,91</w:t>
            </w:r>
          </w:p>
        </w:tc>
      </w:tr>
      <w:tr w:rsidR="000D5607" w:rsidRPr="00323620" w14:paraId="439DB6FD" w14:textId="77777777" w:rsidTr="00AB7C83">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2DAE7"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BIC</w:t>
            </w:r>
          </w:p>
        </w:tc>
        <w:tc>
          <w:tcPr>
            <w:tcW w:w="0" w:type="auto"/>
            <w:hideMark/>
          </w:tcPr>
          <w:p w14:paraId="2464A1BE" w14:textId="77777777" w:rsidR="000D5607" w:rsidRPr="00323620" w:rsidRDefault="000D5607" w:rsidP="00AB7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447,08</w:t>
            </w:r>
          </w:p>
        </w:tc>
      </w:tr>
      <w:tr w:rsidR="000D5607" w:rsidRPr="00323620" w14:paraId="5AD5EF99" w14:textId="77777777" w:rsidTr="00AB7C83">
        <w:trPr>
          <w:trHeight w:val="39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81CDE5"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Log-vraisemblance</w:t>
            </w:r>
          </w:p>
        </w:tc>
        <w:tc>
          <w:tcPr>
            <w:tcW w:w="0" w:type="auto"/>
            <w:hideMark/>
          </w:tcPr>
          <w:p w14:paraId="52C496B1" w14:textId="77777777" w:rsidR="000D5607" w:rsidRPr="00323620" w:rsidRDefault="000D5607" w:rsidP="00AB7C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−509,45</w:t>
            </w:r>
          </w:p>
        </w:tc>
      </w:tr>
    </w:tbl>
    <w:p w14:paraId="5BB2EBAA" w14:textId="0EC58FB9" w:rsidR="000D5607" w:rsidRPr="00323620" w:rsidRDefault="000D5607" w:rsidP="00AB7C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de Poisson a été estimé avec succès. Il présente un AIC de 1038,91, un BIC de 447,08 et une log-vraisemblance de −509,45.</w:t>
      </w:r>
    </w:p>
    <w:p w14:paraId="7A07B18B" w14:textId="77777777" w:rsidR="000D5607" w:rsidRPr="00323620" w:rsidRDefault="000D5607" w:rsidP="00AB7C83">
      <w:pPr>
        <w:pStyle w:val="Titre3"/>
        <w:rPr>
          <w:rFonts w:eastAsia="Times New Roman"/>
          <w:lang w:eastAsia="fr-FR"/>
        </w:rPr>
      </w:pPr>
      <w:bookmarkStart w:id="57" w:name="_Toc235661353"/>
      <w:r w:rsidRPr="00323620">
        <w:rPr>
          <w:rFonts w:eastAsia="Times New Roman"/>
          <w:lang w:eastAsia="fr-FR"/>
        </w:rPr>
        <w:t>4.2.5 Interprétation</w:t>
      </w:r>
      <w:bookmarkEnd w:id="57"/>
    </w:p>
    <w:p w14:paraId="0A07F189" w14:textId="1B2A5234" w:rsidR="000D5607" w:rsidRPr="00323620" w:rsidRDefault="000D5607" w:rsidP="00AB7C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de Poisson constitue une première approche pour expliquer la fréquence d'indemnisation. Toutefois, il suppose que la moyenne est égale à la variance, hypothèse souvent difficile à vérifier dans les données réelles. En présence d'une surdispersion (variance supérieure à la moyenne), ce modèle devient moins performant. Il est alors préférable d'utiliser une régression binomiale négative.</w:t>
      </w:r>
    </w:p>
    <w:p w14:paraId="6DC9DDBF" w14:textId="77777777" w:rsidR="000D5607" w:rsidRPr="00323620" w:rsidRDefault="000D5607" w:rsidP="00AB7C83">
      <w:pPr>
        <w:pStyle w:val="Titre2"/>
        <w:rPr>
          <w:rFonts w:eastAsia="Times New Roman"/>
          <w:lang w:eastAsia="fr-FR"/>
        </w:rPr>
      </w:pPr>
      <w:bookmarkStart w:id="58" w:name="_Toc235661354"/>
      <w:r w:rsidRPr="00323620">
        <w:rPr>
          <w:rFonts w:eastAsia="Times New Roman"/>
          <w:lang w:eastAsia="fr-FR"/>
        </w:rPr>
        <w:lastRenderedPageBreak/>
        <w:t>4.3 Régression Binomiale Négative</w:t>
      </w:r>
      <w:bookmarkEnd w:id="58"/>
    </w:p>
    <w:p w14:paraId="450B0009" w14:textId="07204D56" w:rsidR="000D5607" w:rsidRPr="00323620" w:rsidRDefault="000D5607" w:rsidP="00AB7C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régression binomiale négative est une extension du modèle de Poisson permettant de prendre en compte la surdispersion des données de comptage grâce à un paramètre supplémentaire de dispersion.</w:t>
      </w:r>
    </w:p>
    <w:p w14:paraId="520D26F8" w14:textId="77777777" w:rsidR="000D5607" w:rsidRPr="00323620" w:rsidRDefault="000D5607" w:rsidP="00AB7C83">
      <w:pPr>
        <w:pStyle w:val="Titre3"/>
        <w:rPr>
          <w:rFonts w:eastAsia="Times New Roman"/>
          <w:lang w:eastAsia="fr-FR"/>
        </w:rPr>
      </w:pPr>
      <w:bookmarkStart w:id="59" w:name="_Toc235661355"/>
      <w:r w:rsidRPr="00323620">
        <w:rPr>
          <w:rFonts w:eastAsia="Times New Roman"/>
          <w:lang w:eastAsia="fr-FR"/>
        </w:rPr>
        <w:t>4.3.1 Hypothèses</w:t>
      </w:r>
      <w:bookmarkEnd w:id="59"/>
    </w:p>
    <w:p w14:paraId="5D9CDFCB" w14:textId="77777777" w:rsidR="000D5607" w:rsidRPr="00323620" w:rsidRDefault="000D5607" w:rsidP="000D56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binomial négatif repose sur les hypothèses suivantes :</w:t>
      </w:r>
    </w:p>
    <w:p w14:paraId="66425792" w14:textId="77777777" w:rsidR="000D5607" w:rsidRPr="00323620" w:rsidRDefault="000D5607" w:rsidP="000D5607">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variable dépendante est une variable de comptage ;</w:t>
      </w:r>
    </w:p>
    <w:p w14:paraId="1A265A4D" w14:textId="77777777" w:rsidR="000D5607" w:rsidRPr="00323620" w:rsidRDefault="000D5607" w:rsidP="000D5607">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observations sont indépendantes ;</w:t>
      </w:r>
    </w:p>
    <w:p w14:paraId="4C6302C8" w14:textId="77777777" w:rsidR="000D5607" w:rsidRPr="00323620" w:rsidRDefault="000D5607" w:rsidP="000D5607">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variance est supérieure à la moyenne (surdispersion) ;</w:t>
      </w:r>
    </w:p>
    <w:p w14:paraId="630E2CF5" w14:textId="609ECF16" w:rsidR="000D5607" w:rsidRPr="00AB7C83" w:rsidRDefault="000D5607" w:rsidP="00AB7C83">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logarithme de l'espérance est une fonction linéaire des variables explicatives.</w:t>
      </w:r>
    </w:p>
    <w:p w14:paraId="31DF9529" w14:textId="77777777" w:rsidR="000D5607" w:rsidRPr="00323620" w:rsidRDefault="000D5607" w:rsidP="00AB7C83">
      <w:pPr>
        <w:pStyle w:val="Titre3"/>
        <w:rPr>
          <w:rFonts w:eastAsia="Times New Roman"/>
          <w:lang w:eastAsia="fr-FR"/>
        </w:rPr>
      </w:pPr>
      <w:bookmarkStart w:id="60" w:name="_Toc235661356"/>
      <w:r w:rsidRPr="00323620">
        <w:rPr>
          <w:rFonts w:eastAsia="Times New Roman"/>
          <w:lang w:eastAsia="fr-FR"/>
        </w:rPr>
        <w:t>4.3.2 Formulation du modèle</w:t>
      </w:r>
      <w:bookmarkEnd w:id="60"/>
    </w:p>
    <w:p w14:paraId="0C42FD56" w14:textId="77777777" w:rsidR="00594EFC" w:rsidRPr="00323620" w:rsidRDefault="00594EFC" w:rsidP="00594EF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s'écrit :</w:t>
      </w:r>
    </w:p>
    <w:p w14:paraId="00FD7FB9" w14:textId="6B3605E2" w:rsidR="00594EFC" w:rsidRPr="00AB7C83" w:rsidRDefault="00AB7C83" w:rsidP="00594EFC">
      <w:pPr>
        <w:spacing w:after="0" w:line="240" w:lineRule="auto"/>
        <w:rPr>
          <w:rFonts w:ascii="Times New Roman" w:eastAsia="Times New Roman" w:hAnsi="Times New Roman" w:cs="Times New Roman"/>
          <w:b/>
          <w:bCs/>
          <w:kern w:val="0"/>
          <w:lang w:eastAsia="fr-FR"/>
          <w14:ligatures w14:val="none"/>
        </w:rPr>
      </w:pPr>
      <m:oMathPara>
        <m:oMath>
          <m:r>
            <m:rPr>
              <m:sty m:val="b"/>
            </m:rPr>
            <w:rPr>
              <w:rFonts w:ascii="Cambria Math" w:eastAsia="Times New Roman" w:hAnsi="Cambria Math" w:cs="Times New Roman"/>
              <w:kern w:val="0"/>
              <w:lang w:eastAsia="fr-FR"/>
              <w14:ligatures w14:val="none"/>
            </w:rPr>
            <m:t>log</m:t>
          </m:r>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λ</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0</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1</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1i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2</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2i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p</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pi</m:t>
              </m:r>
            </m:sub>
          </m:sSub>
          <m:r>
            <w:rPr>
              <w:rFonts w:ascii="Times New Roman" w:eastAsia="Times New Roman" w:hAnsi="Times New Roman" w:cs="Times New Roman"/>
              <w:b/>
              <w:bCs/>
              <w:kern w:val="0"/>
              <w:lang w:eastAsia="fr-FR"/>
              <w14:ligatures w14:val="none"/>
            </w:rPr>
            <w:br/>
          </m:r>
        </m:oMath>
      </m:oMathPara>
    </w:p>
    <w:p w14:paraId="703E94FF" w14:textId="39B55A84" w:rsidR="000D5607" w:rsidRPr="00323620" w:rsidRDefault="00594EFC" w:rsidP="00AB7C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avec un paramètre supplémentaire permettant de modéliser la dispersion des données.</w:t>
      </w:r>
    </w:p>
    <w:p w14:paraId="2BE6FB97" w14:textId="77777777" w:rsidR="000D5607" w:rsidRPr="00323620" w:rsidRDefault="000D5607" w:rsidP="00AB7C83">
      <w:pPr>
        <w:pStyle w:val="Titre3"/>
        <w:rPr>
          <w:rFonts w:eastAsia="Times New Roman"/>
          <w:lang w:eastAsia="fr-FR"/>
        </w:rPr>
      </w:pPr>
      <w:bookmarkStart w:id="61" w:name="_Toc235661357"/>
      <w:r w:rsidRPr="00323620">
        <w:rPr>
          <w:rFonts w:eastAsia="Times New Roman"/>
          <w:lang w:eastAsia="fr-FR"/>
        </w:rPr>
        <w:t>4.3.3 Code Python</w:t>
      </w:r>
      <w:bookmarkEnd w:id="61"/>
    </w:p>
    <w:p w14:paraId="574E9A8F" w14:textId="77777777" w:rsidR="000D5607" w:rsidRPr="00323620" w:rsidRDefault="000D5607" w:rsidP="000D56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binomial négatif a également été estimé sous Python à l'aide de la bibliothèque Statsmodels.</w:t>
      </w:r>
    </w:p>
    <w:p w14:paraId="7D8C3D75" w14:textId="6C1E2EBE" w:rsidR="000D5607" w:rsidRPr="00323620" w:rsidRDefault="00594EFC" w:rsidP="000D5607">
      <w:pPr>
        <w:spacing w:after="0"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drawing>
          <wp:inline distT="0" distB="0" distL="0" distR="0" wp14:anchorId="5CF4135A" wp14:editId="28B542F5">
            <wp:extent cx="5992091" cy="2618105"/>
            <wp:effectExtent l="0" t="0" r="8890" b="0"/>
            <wp:docPr id="1792942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42642" name=""/>
                    <pic:cNvPicPr/>
                  </pic:nvPicPr>
                  <pic:blipFill>
                    <a:blip r:embed="rId21"/>
                    <a:stretch>
                      <a:fillRect/>
                    </a:stretch>
                  </pic:blipFill>
                  <pic:spPr>
                    <a:xfrm>
                      <a:off x="0" y="0"/>
                      <a:ext cx="6011289" cy="2626493"/>
                    </a:xfrm>
                    <a:prstGeom prst="rect">
                      <a:avLst/>
                    </a:prstGeom>
                  </pic:spPr>
                </pic:pic>
              </a:graphicData>
            </a:graphic>
          </wp:inline>
        </w:drawing>
      </w:r>
    </w:p>
    <w:p w14:paraId="573DF2C1" w14:textId="77777777" w:rsidR="00AB7C83" w:rsidRDefault="00AB7C83" w:rsidP="00AB7C83">
      <w:pPr>
        <w:pStyle w:val="Titre3"/>
        <w:rPr>
          <w:rFonts w:eastAsia="Times New Roman"/>
          <w:lang w:eastAsia="fr-FR"/>
        </w:rPr>
      </w:pPr>
    </w:p>
    <w:p w14:paraId="081EA5B9" w14:textId="6DCFC824" w:rsidR="000D5607" w:rsidRPr="00323620" w:rsidRDefault="000D5607" w:rsidP="00AB7C83">
      <w:pPr>
        <w:pStyle w:val="Titre3"/>
        <w:rPr>
          <w:rFonts w:eastAsia="Times New Roman"/>
          <w:lang w:eastAsia="fr-FR"/>
        </w:rPr>
      </w:pPr>
      <w:bookmarkStart w:id="62" w:name="_Toc235661358"/>
      <w:r w:rsidRPr="00323620">
        <w:rPr>
          <w:rFonts w:eastAsia="Times New Roman"/>
          <w:lang w:eastAsia="fr-FR"/>
        </w:rPr>
        <w:t>4.3.4 Résultats</w:t>
      </w:r>
      <w:bookmarkEnd w:id="62"/>
    </w:p>
    <w:p w14:paraId="1AC85332" w14:textId="77777777" w:rsidR="000D5607" w:rsidRPr="00AB7C83" w:rsidRDefault="000D5607" w:rsidP="00AB7C83">
      <w:pPr>
        <w:rPr>
          <w:b/>
          <w:bCs/>
          <w:lang w:eastAsia="fr-FR"/>
        </w:rPr>
      </w:pPr>
      <w:r w:rsidRPr="00AB7C83">
        <w:rPr>
          <w:b/>
          <w:bCs/>
          <w:lang w:eastAsia="fr-FR"/>
        </w:rPr>
        <w:t>Tableau 4.2 : Qualité du modèle binomial négatif</w:t>
      </w:r>
    </w:p>
    <w:tbl>
      <w:tblPr>
        <w:tblStyle w:val="TableauGrille4-Accentuation1"/>
        <w:tblW w:w="5824" w:type="dxa"/>
        <w:jc w:val="center"/>
        <w:tblLook w:val="04A0" w:firstRow="1" w:lastRow="0" w:firstColumn="1" w:lastColumn="0" w:noHBand="0" w:noVBand="1"/>
      </w:tblPr>
      <w:tblGrid>
        <w:gridCol w:w="4116"/>
        <w:gridCol w:w="1708"/>
      </w:tblGrid>
      <w:tr w:rsidR="000D5607" w:rsidRPr="00323620" w14:paraId="02C8EBA3" w14:textId="77777777" w:rsidTr="00AB7C83">
        <w:trPr>
          <w:cnfStyle w:val="100000000000" w:firstRow="1" w:lastRow="0" w:firstColumn="0" w:lastColumn="0" w:oddVBand="0" w:evenVBand="0" w:oddHBand="0"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2C665B"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Indicateur</w:t>
            </w:r>
          </w:p>
        </w:tc>
        <w:tc>
          <w:tcPr>
            <w:tcW w:w="0" w:type="auto"/>
            <w:hideMark/>
          </w:tcPr>
          <w:p w14:paraId="4C5F6595" w14:textId="77777777" w:rsidR="000D5607" w:rsidRPr="00323620" w:rsidRDefault="000D5607" w:rsidP="00AB7C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Valeur</w:t>
            </w:r>
          </w:p>
        </w:tc>
      </w:tr>
      <w:tr w:rsidR="000D5607" w:rsidRPr="00323620" w14:paraId="66145FCA" w14:textId="77777777" w:rsidTr="00AB7C83">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046BE8"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Nombre d'observations</w:t>
            </w:r>
          </w:p>
        </w:tc>
        <w:tc>
          <w:tcPr>
            <w:tcW w:w="0" w:type="auto"/>
            <w:hideMark/>
          </w:tcPr>
          <w:p w14:paraId="51AC9D1E" w14:textId="77777777" w:rsidR="000D5607" w:rsidRPr="00323620" w:rsidRDefault="000D5607" w:rsidP="00AB7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80</w:t>
            </w:r>
          </w:p>
        </w:tc>
      </w:tr>
      <w:tr w:rsidR="000D5607" w:rsidRPr="00323620" w14:paraId="55F5A705" w14:textId="77777777" w:rsidTr="00AB7C83">
        <w:trPr>
          <w:trHeight w:val="3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ABA4B2"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AIC</w:t>
            </w:r>
          </w:p>
        </w:tc>
        <w:tc>
          <w:tcPr>
            <w:tcW w:w="0" w:type="auto"/>
            <w:hideMark/>
          </w:tcPr>
          <w:p w14:paraId="71DA121C" w14:textId="77777777" w:rsidR="000D5607" w:rsidRPr="00323620" w:rsidRDefault="000D5607" w:rsidP="00AB7C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550,44</w:t>
            </w:r>
          </w:p>
        </w:tc>
      </w:tr>
      <w:tr w:rsidR="000D5607" w:rsidRPr="00323620" w14:paraId="72DC7377" w14:textId="77777777" w:rsidTr="00AB7C83">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15458E"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BIC</w:t>
            </w:r>
          </w:p>
        </w:tc>
        <w:tc>
          <w:tcPr>
            <w:tcW w:w="0" w:type="auto"/>
            <w:hideMark/>
          </w:tcPr>
          <w:p w14:paraId="671A3126" w14:textId="77777777" w:rsidR="000D5607" w:rsidRPr="00323620" w:rsidRDefault="000D5607" w:rsidP="00AB7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−202,61</w:t>
            </w:r>
          </w:p>
        </w:tc>
      </w:tr>
      <w:tr w:rsidR="000D5607" w:rsidRPr="00323620" w14:paraId="2273076A" w14:textId="77777777" w:rsidTr="00AB7C83">
        <w:trPr>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469551"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Log-vraisemblance</w:t>
            </w:r>
          </w:p>
        </w:tc>
        <w:tc>
          <w:tcPr>
            <w:tcW w:w="0" w:type="auto"/>
            <w:hideMark/>
          </w:tcPr>
          <w:p w14:paraId="44DB0C48" w14:textId="77777777" w:rsidR="000D5607" w:rsidRPr="00323620" w:rsidRDefault="000D5607" w:rsidP="00AB7C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−265,22</w:t>
            </w:r>
          </w:p>
        </w:tc>
      </w:tr>
    </w:tbl>
    <w:p w14:paraId="689AC243" w14:textId="7AF7EFAF" w:rsidR="000D5607" w:rsidRPr="00323620" w:rsidRDefault="000D5607" w:rsidP="00AB7C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binomial négatif converge correctement et présente des indicateurs de qualité nettement meilleurs que ceux du modèle de Poisson.</w:t>
      </w:r>
    </w:p>
    <w:p w14:paraId="141B77A8" w14:textId="77777777" w:rsidR="000D5607" w:rsidRPr="00323620" w:rsidRDefault="000D5607" w:rsidP="00AB7C83">
      <w:pPr>
        <w:pStyle w:val="Titre3"/>
        <w:rPr>
          <w:rFonts w:eastAsia="Times New Roman"/>
          <w:lang w:eastAsia="fr-FR"/>
        </w:rPr>
      </w:pPr>
      <w:bookmarkStart w:id="63" w:name="_Toc235661359"/>
      <w:r w:rsidRPr="00323620">
        <w:rPr>
          <w:rFonts w:eastAsia="Times New Roman"/>
          <w:lang w:eastAsia="fr-FR"/>
        </w:rPr>
        <w:t>4.3.5 Comparaison des deux modèles</w:t>
      </w:r>
      <w:bookmarkEnd w:id="63"/>
    </w:p>
    <w:p w14:paraId="7CCA3069" w14:textId="77777777" w:rsidR="000D5607" w:rsidRPr="00AB7C83" w:rsidRDefault="000D5607" w:rsidP="00AB7C83">
      <w:pPr>
        <w:rPr>
          <w:b/>
          <w:bCs/>
          <w:lang w:eastAsia="fr-FR"/>
        </w:rPr>
      </w:pPr>
      <w:r w:rsidRPr="00AB7C83">
        <w:rPr>
          <w:b/>
          <w:bCs/>
          <w:lang w:eastAsia="fr-FR"/>
        </w:rPr>
        <w:t>Tableau 4.3 : Comparaison des modèles</w:t>
      </w:r>
    </w:p>
    <w:tbl>
      <w:tblPr>
        <w:tblStyle w:val="TableauGrille4-Accentuation1"/>
        <w:tblW w:w="5384" w:type="dxa"/>
        <w:jc w:val="center"/>
        <w:tblLook w:val="04A0" w:firstRow="1" w:lastRow="0" w:firstColumn="1" w:lastColumn="0" w:noHBand="0" w:noVBand="1"/>
      </w:tblPr>
      <w:tblGrid>
        <w:gridCol w:w="2266"/>
        <w:gridCol w:w="1108"/>
        <w:gridCol w:w="2010"/>
      </w:tblGrid>
      <w:tr w:rsidR="000D5607" w:rsidRPr="00323620" w14:paraId="5B3A138A" w14:textId="77777777" w:rsidTr="00AB7C83">
        <w:trPr>
          <w:cnfStyle w:val="100000000000" w:firstRow="1" w:lastRow="0" w:firstColumn="0" w:lastColumn="0" w:oddVBand="0" w:evenVBand="0" w:oddHBand="0"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017D0"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Critère</w:t>
            </w:r>
          </w:p>
        </w:tc>
        <w:tc>
          <w:tcPr>
            <w:tcW w:w="0" w:type="auto"/>
            <w:hideMark/>
          </w:tcPr>
          <w:p w14:paraId="458E8784" w14:textId="77777777" w:rsidR="000D5607" w:rsidRPr="00323620" w:rsidRDefault="000D5607" w:rsidP="00AB7C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Poisson</w:t>
            </w:r>
          </w:p>
        </w:tc>
        <w:tc>
          <w:tcPr>
            <w:tcW w:w="0" w:type="auto"/>
            <w:hideMark/>
          </w:tcPr>
          <w:p w14:paraId="07F19DA9" w14:textId="77777777" w:rsidR="000D5607" w:rsidRPr="00323620" w:rsidRDefault="000D5607" w:rsidP="00AB7C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Binomial négatif</w:t>
            </w:r>
          </w:p>
        </w:tc>
      </w:tr>
      <w:tr w:rsidR="000D5607" w:rsidRPr="00323620" w14:paraId="0F4735D7" w14:textId="77777777" w:rsidTr="00AB7C83">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0C8958"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AIC</w:t>
            </w:r>
          </w:p>
        </w:tc>
        <w:tc>
          <w:tcPr>
            <w:tcW w:w="0" w:type="auto"/>
            <w:hideMark/>
          </w:tcPr>
          <w:p w14:paraId="21FDEA9C" w14:textId="77777777" w:rsidR="000D5607" w:rsidRPr="00323620" w:rsidRDefault="000D5607" w:rsidP="00AB7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1038,91</w:t>
            </w:r>
          </w:p>
        </w:tc>
        <w:tc>
          <w:tcPr>
            <w:tcW w:w="0" w:type="auto"/>
            <w:hideMark/>
          </w:tcPr>
          <w:p w14:paraId="251E1CE5" w14:textId="77777777" w:rsidR="000D5607" w:rsidRPr="00323620" w:rsidRDefault="000D5607" w:rsidP="00AB7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550,44</w:t>
            </w:r>
          </w:p>
        </w:tc>
      </w:tr>
      <w:tr w:rsidR="000D5607" w:rsidRPr="00323620" w14:paraId="7A41E3C3" w14:textId="77777777" w:rsidTr="00AB7C83">
        <w:trPr>
          <w:trHeight w:val="3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E938DF"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BIC</w:t>
            </w:r>
          </w:p>
        </w:tc>
        <w:tc>
          <w:tcPr>
            <w:tcW w:w="0" w:type="auto"/>
            <w:hideMark/>
          </w:tcPr>
          <w:p w14:paraId="43378C97" w14:textId="77777777" w:rsidR="000D5607" w:rsidRPr="00323620" w:rsidRDefault="000D5607" w:rsidP="00AB7C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447,08</w:t>
            </w:r>
          </w:p>
        </w:tc>
        <w:tc>
          <w:tcPr>
            <w:tcW w:w="0" w:type="auto"/>
            <w:hideMark/>
          </w:tcPr>
          <w:p w14:paraId="451964EE" w14:textId="77777777" w:rsidR="000D5607" w:rsidRPr="00323620" w:rsidRDefault="000D5607" w:rsidP="00AB7C8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−202,61</w:t>
            </w:r>
          </w:p>
        </w:tc>
      </w:tr>
      <w:tr w:rsidR="000D5607" w:rsidRPr="00323620" w14:paraId="3AA401E9" w14:textId="77777777" w:rsidTr="00AB7C83">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CB9FDB" w14:textId="77777777" w:rsidR="000D5607" w:rsidRPr="00323620" w:rsidRDefault="000D5607" w:rsidP="00AB7C83">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Log-vraisemblance</w:t>
            </w:r>
          </w:p>
        </w:tc>
        <w:tc>
          <w:tcPr>
            <w:tcW w:w="0" w:type="auto"/>
            <w:hideMark/>
          </w:tcPr>
          <w:p w14:paraId="3AC083AE" w14:textId="77777777" w:rsidR="000D5607" w:rsidRPr="00323620" w:rsidRDefault="000D5607" w:rsidP="00AB7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−509,45</w:t>
            </w:r>
          </w:p>
        </w:tc>
        <w:tc>
          <w:tcPr>
            <w:tcW w:w="0" w:type="auto"/>
            <w:hideMark/>
          </w:tcPr>
          <w:p w14:paraId="06886C00" w14:textId="77777777" w:rsidR="000D5607" w:rsidRPr="00323620" w:rsidRDefault="000D5607" w:rsidP="00AB7C8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−265,22</w:t>
            </w:r>
          </w:p>
        </w:tc>
      </w:tr>
    </w:tbl>
    <w:p w14:paraId="40EA0D2E" w14:textId="1B018291" w:rsidR="000D5607" w:rsidRPr="00323620" w:rsidRDefault="000D5607" w:rsidP="000D5607">
      <w:pPr>
        <w:spacing w:after="0" w:line="240" w:lineRule="auto"/>
        <w:rPr>
          <w:rFonts w:ascii="Times New Roman" w:eastAsia="Times New Roman" w:hAnsi="Times New Roman" w:cs="Times New Roman"/>
          <w:kern w:val="0"/>
          <w:lang w:eastAsia="fr-FR"/>
          <w14:ligatures w14:val="none"/>
        </w:rPr>
      </w:pPr>
    </w:p>
    <w:p w14:paraId="6E0866C3" w14:textId="77777777" w:rsidR="000D5607" w:rsidRPr="00323620" w:rsidRDefault="000D5607" w:rsidP="00AB7C83">
      <w:pPr>
        <w:pStyle w:val="Titre3"/>
        <w:rPr>
          <w:rFonts w:eastAsia="Times New Roman"/>
          <w:lang w:eastAsia="fr-FR"/>
        </w:rPr>
      </w:pPr>
      <w:bookmarkStart w:id="64" w:name="_Toc235661360"/>
      <w:r w:rsidRPr="00323620">
        <w:rPr>
          <w:rFonts w:eastAsia="Times New Roman"/>
          <w:lang w:eastAsia="fr-FR"/>
        </w:rPr>
        <w:t>4.3.6 Choix du meilleur modèle</w:t>
      </w:r>
      <w:bookmarkEnd w:id="64"/>
    </w:p>
    <w:p w14:paraId="535B4ADD" w14:textId="77777777" w:rsidR="000D5607" w:rsidRPr="00323620" w:rsidRDefault="000D5607" w:rsidP="000D56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comparaison des critères d'information montre que le modèle binomial négatif est le plus performant.</w:t>
      </w:r>
    </w:p>
    <w:p w14:paraId="7053DC38" w14:textId="77777777" w:rsidR="000D5607" w:rsidRPr="00323620" w:rsidRDefault="000D5607" w:rsidP="000D56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En effet :</w:t>
      </w:r>
    </w:p>
    <w:p w14:paraId="5C344BAD" w14:textId="77777777" w:rsidR="000D5607" w:rsidRPr="00323620" w:rsidRDefault="000D5607" w:rsidP="000D5607">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son AIC (550,44) est largement inférieur à celui du modèle de Poisson (1038,91) ;</w:t>
      </w:r>
    </w:p>
    <w:p w14:paraId="5D480516" w14:textId="77777777" w:rsidR="000D5607" w:rsidRPr="00323620" w:rsidRDefault="000D5607" w:rsidP="000D5607">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son BIC (−202,61) est également plus faible que celui du modèle de Poisson (447,08) ;</w:t>
      </w:r>
    </w:p>
    <w:p w14:paraId="2EF803A5" w14:textId="77777777" w:rsidR="000D5607" w:rsidRPr="00323620" w:rsidRDefault="000D5607" w:rsidP="000D5607">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sa log-vraisemblance (−265,22) est plus élevée (moins négative), traduisant un meilleur ajustement aux données.</w:t>
      </w:r>
    </w:p>
    <w:p w14:paraId="7BB0A4EF" w14:textId="77777777" w:rsidR="000D5607" w:rsidRPr="00323620" w:rsidRDefault="000D5607" w:rsidP="000D56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Ces résultats suggèrent que les données présentent une surdispersion, rendant le modèle de Poisson moins adapté. Le modèle binomial négatif offre ainsi une meilleure représentation de la fréquence des indemnisations.</w:t>
      </w:r>
    </w:p>
    <w:p w14:paraId="67A461B0" w14:textId="77777777" w:rsidR="000D5607" w:rsidRPr="00323620" w:rsidRDefault="000D5607" w:rsidP="000D560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comparaison des deux modèles montre que la régression binomiale négative fournit le meilleur ajustement pour modéliser la fréquence d'indemnisation des ménages. Son AIC plus faible, son BIC plus faible et sa log-vraisemblance plus élevée témoignent d'une meilleure qualité d'ajustement que le modèle de Poisson. Par conséquent, le modèle binomial négatif est retenu pour la suite de l'analyse actuarielle, car il prend mieux en compte la variabilité observée dans les données.</w:t>
      </w:r>
    </w:p>
    <w:p w14:paraId="4352FBF0" w14:textId="77777777" w:rsidR="009C6C17" w:rsidRPr="00323620" w:rsidRDefault="009C6C17" w:rsidP="00AB7C83">
      <w:pPr>
        <w:pStyle w:val="Titre2"/>
        <w:rPr>
          <w:rFonts w:eastAsia="Times New Roman"/>
          <w:lang w:eastAsia="fr-FR"/>
        </w:rPr>
      </w:pPr>
      <w:bookmarkStart w:id="65" w:name="_Toc235661361"/>
      <w:r w:rsidRPr="00323620">
        <w:rPr>
          <w:rFonts w:eastAsia="Times New Roman"/>
          <w:lang w:eastAsia="fr-FR"/>
        </w:rPr>
        <w:lastRenderedPageBreak/>
        <w:t>4.4 Distribution des pertes</w:t>
      </w:r>
      <w:bookmarkEnd w:id="65"/>
    </w:p>
    <w:p w14:paraId="1C4F005C" w14:textId="3BC3D2BD" w:rsidR="009C6C17" w:rsidRPr="00323620" w:rsidRDefault="009C6C17" w:rsidP="00AB7C83">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L'objectif de cette section est de modéliser le coût moyen d'indemnisation des ménages à l'aide de deux distributions couramment utilisées en actuariat : la loi Log-Normale et la loi Gamma. Ces distributions sont adaptées aux variables continues positives représentant des montants de pertes ou de sinistres.</w:t>
      </w:r>
    </w:p>
    <w:p w14:paraId="1DCD8A3D" w14:textId="77777777" w:rsidR="009C6C17" w:rsidRPr="00323620" w:rsidRDefault="009C6C17" w:rsidP="00AB7C83">
      <w:pPr>
        <w:pStyle w:val="Titre3"/>
        <w:rPr>
          <w:rFonts w:eastAsia="Times New Roman"/>
          <w:lang w:eastAsia="fr-FR"/>
        </w:rPr>
      </w:pPr>
      <w:bookmarkStart w:id="66" w:name="_Toc235661362"/>
      <w:r w:rsidRPr="00323620">
        <w:rPr>
          <w:rFonts w:eastAsia="Times New Roman"/>
          <w:lang w:eastAsia="fr-FR"/>
        </w:rPr>
        <w:t>4.4.1 Présentation des distributions</w:t>
      </w:r>
      <w:bookmarkEnd w:id="66"/>
    </w:p>
    <w:p w14:paraId="713CFE34" w14:textId="77777777" w:rsidR="009C6C17" w:rsidRPr="00AB7C83" w:rsidRDefault="009C6C17" w:rsidP="00F66B28">
      <w:pPr>
        <w:pStyle w:val="Titre4"/>
        <w:rPr>
          <w:rFonts w:eastAsia="Times New Roman"/>
          <w:b w:val="0"/>
          <w:lang w:eastAsia="fr-FR"/>
        </w:rPr>
      </w:pPr>
      <w:bookmarkStart w:id="67" w:name="_Toc235661363"/>
      <w:r w:rsidRPr="00AB7C83">
        <w:rPr>
          <w:rFonts w:eastAsia="Times New Roman"/>
          <w:b w:val="0"/>
          <w:lang w:eastAsia="fr-FR"/>
        </w:rPr>
        <w:t>A. Loi Log-Normale</w:t>
      </w:r>
      <w:bookmarkEnd w:id="67"/>
    </w:p>
    <w:p w14:paraId="4BF10BFF"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loi Log-Normale est utilisée lorsque la variable étudiée est strictement positive et que son logarithme suit une loi normale. Elle est particulièrement adaptée aux coûts présentant une forte asymétrie à droite.</w:t>
      </w:r>
    </w:p>
    <w:p w14:paraId="79662042" w14:textId="77777777" w:rsidR="009C6C17" w:rsidRPr="00323620" w:rsidRDefault="009C6C17" w:rsidP="00F66B28">
      <w:pPr>
        <w:pStyle w:val="Titre4"/>
        <w:rPr>
          <w:rFonts w:eastAsia="Times New Roman"/>
          <w:lang w:eastAsia="fr-FR"/>
        </w:rPr>
      </w:pPr>
      <w:bookmarkStart w:id="68" w:name="_Toc235661364"/>
      <w:r w:rsidRPr="00323620">
        <w:rPr>
          <w:rFonts w:eastAsia="Times New Roman"/>
          <w:lang w:eastAsia="fr-FR"/>
        </w:rPr>
        <w:t>B. Loi Gamma</w:t>
      </w:r>
      <w:bookmarkEnd w:id="68"/>
    </w:p>
    <w:p w14:paraId="6C066D52" w14:textId="687CCBCC" w:rsidR="009C6C17" w:rsidRPr="00323620" w:rsidRDefault="009C6C17" w:rsidP="00F66B28">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loi Gamma est également utilisée pour modéliser des variables continues positives. Elle convient particulièrement aux montants de sinistres dont la distribution est asymétrique et dont la variance augmente avec la moyenne.</w:t>
      </w:r>
    </w:p>
    <w:p w14:paraId="4D9CC625" w14:textId="77777777" w:rsidR="009C6C17" w:rsidRPr="00323620" w:rsidRDefault="009C6C17" w:rsidP="00F66B28">
      <w:pPr>
        <w:pStyle w:val="Titre3"/>
        <w:rPr>
          <w:rFonts w:eastAsia="Times New Roman"/>
          <w:lang w:eastAsia="fr-FR"/>
        </w:rPr>
      </w:pPr>
      <w:bookmarkStart w:id="69" w:name="_Toc235661365"/>
      <w:r w:rsidRPr="00323620">
        <w:rPr>
          <w:rFonts w:eastAsia="Times New Roman"/>
          <w:lang w:eastAsia="fr-FR"/>
        </w:rPr>
        <w:t>4.4.2 Formulation des modèles</w:t>
      </w:r>
      <w:bookmarkEnd w:id="69"/>
    </w:p>
    <w:p w14:paraId="126A4DE4" w14:textId="77777777" w:rsidR="009C6C17" w:rsidRPr="00F66B28" w:rsidRDefault="009C6C17" w:rsidP="00F66B28">
      <w:pPr>
        <w:rPr>
          <w:b/>
          <w:bCs/>
          <w:lang w:eastAsia="fr-FR"/>
        </w:rPr>
      </w:pPr>
      <w:r w:rsidRPr="00F66B28">
        <w:rPr>
          <w:b/>
          <w:bCs/>
          <w:lang w:eastAsia="fr-FR"/>
        </w:rPr>
        <w:t>Modèle Log-Normal</w:t>
      </w:r>
    </w:p>
    <w:p w14:paraId="133ACC25"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s'écrit :</w:t>
      </w:r>
    </w:p>
    <w:p w14:paraId="51B65047" w14:textId="47B318DB" w:rsidR="009C6C17" w:rsidRPr="00F66B28" w:rsidRDefault="00F66B28" w:rsidP="009C6C17">
      <w:pPr>
        <w:spacing w:after="0" w:line="240" w:lineRule="auto"/>
        <w:rPr>
          <w:rFonts w:ascii="Times New Roman" w:eastAsia="Times New Roman" w:hAnsi="Times New Roman" w:cs="Times New Roman"/>
          <w:b/>
          <w:bCs/>
          <w:kern w:val="0"/>
          <w:lang w:eastAsia="fr-FR"/>
          <w14:ligatures w14:val="none"/>
        </w:rPr>
      </w:pPr>
      <m:oMathPara>
        <m:oMath>
          <m:r>
            <m:rPr>
              <m:sty m:val="b"/>
            </m:rPr>
            <w:rPr>
              <w:rFonts w:ascii="Cambria Math" w:eastAsia="Times New Roman" w:hAnsi="Cambria Math" w:cs="Times New Roman"/>
              <w:kern w:val="0"/>
              <w:lang w:eastAsia="fr-FR"/>
              <w14:ligatures w14:val="none"/>
            </w:rPr>
            <m:t>log</m:t>
          </m:r>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μ</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0</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1</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1i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2</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2i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p</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pi</m:t>
              </m:r>
            </m:sub>
          </m:sSub>
          <m:r>
            <w:rPr>
              <w:rFonts w:ascii="Times New Roman" w:eastAsia="Times New Roman" w:hAnsi="Times New Roman" w:cs="Times New Roman"/>
              <w:b/>
              <w:bCs/>
              <w:kern w:val="0"/>
              <w:lang w:eastAsia="fr-FR"/>
              <w14:ligatures w14:val="none"/>
            </w:rPr>
            <w:br/>
          </m:r>
        </m:oMath>
      </m:oMathPara>
    </w:p>
    <w:p w14:paraId="5A328D68"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avec :</w:t>
      </w:r>
    </w:p>
    <w:p w14:paraId="6067B1E9" w14:textId="577CDDFD" w:rsidR="009C6C17" w:rsidRPr="00323620" w:rsidRDefault="009C6C17" w:rsidP="009C6C17">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μ</m:t>
            </m:r>
          </m:e>
          <m:sub>
            <m:r>
              <w:rPr>
                <w:rFonts w:ascii="Cambria Math" w:eastAsia="Times New Roman" w:hAnsi="Cambria Math" w:cs="Times New Roman"/>
                <w:kern w:val="0"/>
                <w:lang w:eastAsia="fr-FR"/>
                <w14:ligatures w14:val="none"/>
              </w:rPr>
              <m:t>i</m:t>
            </m:r>
          </m:sub>
        </m:sSub>
      </m:oMath>
      <w:r w:rsidRPr="00323620">
        <w:rPr>
          <w:rFonts w:ascii="Times New Roman" w:eastAsia="Times New Roman" w:hAnsi="Times New Roman" w:cs="Times New Roman"/>
          <w:kern w:val="0"/>
          <w:lang w:eastAsia="fr-FR"/>
          <w14:ligatures w14:val="none"/>
        </w:rPr>
        <w:t xml:space="preserve">: espérance du coût moyen d'indemnisation ; </w:t>
      </w:r>
    </w:p>
    <w:p w14:paraId="05211D67" w14:textId="2AE093A6" w:rsidR="009C6C17" w:rsidRPr="00323620" w:rsidRDefault="009C6C17" w:rsidP="009C6C17">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X</m:t>
            </m:r>
          </m:e>
          <m:sub>
            <m:r>
              <w:rPr>
                <w:rFonts w:ascii="Cambria Math" w:eastAsia="Times New Roman" w:hAnsi="Cambria Math" w:cs="Times New Roman"/>
                <w:kern w:val="0"/>
                <w:lang w:eastAsia="fr-FR"/>
                <w14:ligatures w14:val="none"/>
              </w:rPr>
              <m:t>i</m:t>
            </m:r>
          </m:sub>
        </m:sSub>
      </m:oMath>
      <w:r w:rsidRPr="00323620">
        <w:rPr>
          <w:rFonts w:ascii="Times New Roman" w:eastAsia="Times New Roman" w:hAnsi="Times New Roman" w:cs="Times New Roman"/>
          <w:kern w:val="0"/>
          <w:lang w:eastAsia="fr-FR"/>
          <w14:ligatures w14:val="none"/>
        </w:rPr>
        <w:t xml:space="preserve">: ensemble des variables explicatives. </w:t>
      </w:r>
    </w:p>
    <w:p w14:paraId="62719F27" w14:textId="77777777" w:rsidR="009C6C17" w:rsidRPr="00F66B28" w:rsidRDefault="009C6C17" w:rsidP="00F66B28">
      <w:pPr>
        <w:rPr>
          <w:b/>
          <w:bCs/>
          <w:lang w:eastAsia="fr-FR"/>
        </w:rPr>
      </w:pPr>
      <w:r w:rsidRPr="00F66B28">
        <w:rPr>
          <w:b/>
          <w:bCs/>
          <w:lang w:eastAsia="fr-FR"/>
        </w:rPr>
        <w:t>Modèle Gamma</w:t>
      </w:r>
    </w:p>
    <w:p w14:paraId="3BF397D9"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Gamma avec lien logarithmique s'écrit également :</w:t>
      </w:r>
    </w:p>
    <w:p w14:paraId="0B154344" w14:textId="34E98619" w:rsidR="009C6C17" w:rsidRPr="00F66B28" w:rsidRDefault="00F66B28" w:rsidP="009C6C17">
      <w:pPr>
        <w:spacing w:after="0" w:line="240" w:lineRule="auto"/>
        <w:rPr>
          <w:rFonts w:ascii="Times New Roman" w:eastAsia="Times New Roman" w:hAnsi="Times New Roman" w:cs="Times New Roman"/>
          <w:b/>
          <w:bCs/>
          <w:kern w:val="0"/>
          <w:lang w:eastAsia="fr-FR"/>
          <w14:ligatures w14:val="none"/>
        </w:rPr>
      </w:pPr>
      <m:oMathPara>
        <m:oMath>
          <m:r>
            <m:rPr>
              <m:sty m:val="b"/>
            </m:rPr>
            <w:rPr>
              <w:rFonts w:ascii="Cambria Math" w:eastAsia="Times New Roman" w:hAnsi="Cambria Math" w:cs="Times New Roman"/>
              <w:kern w:val="0"/>
              <w:lang w:eastAsia="fr-FR"/>
              <w14:ligatures w14:val="none"/>
            </w:rPr>
            <m:t>log</m:t>
          </m:r>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μ</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0</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1</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1i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2</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2i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p</m:t>
              </m:r>
            </m:sub>
          </m:sSub>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X</m:t>
              </m:r>
            </m:e>
            <m:sub>
              <m:r>
                <m:rPr>
                  <m:sty m:val="bi"/>
                </m:rPr>
                <w:rPr>
                  <w:rFonts w:ascii="Cambria Math" w:eastAsia="Times New Roman" w:hAnsi="Cambria Math" w:cs="Times New Roman"/>
                  <w:kern w:val="0"/>
                  <w:lang w:eastAsia="fr-FR"/>
                  <w14:ligatures w14:val="none"/>
                </w:rPr>
                <m:t>pi</m:t>
              </m:r>
            </m:sub>
          </m:sSub>
          <m:r>
            <w:rPr>
              <w:rFonts w:ascii="Times New Roman" w:eastAsia="Times New Roman" w:hAnsi="Times New Roman" w:cs="Times New Roman"/>
              <w:b/>
              <w:bCs/>
              <w:kern w:val="0"/>
              <w:lang w:eastAsia="fr-FR"/>
              <w14:ligatures w14:val="none"/>
            </w:rPr>
            <w:br/>
          </m:r>
        </m:oMath>
      </m:oMathPara>
    </w:p>
    <w:p w14:paraId="3B9BC2ED" w14:textId="51FEB534" w:rsidR="009C6C17" w:rsidRPr="00323620" w:rsidRDefault="009C6C17" w:rsidP="00F66B28">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différence réside dans l'hypothèse de distribution de la variable dépendante, supposée suivre une loi Gamma.</w:t>
      </w:r>
    </w:p>
    <w:p w14:paraId="6191D5E9" w14:textId="77777777" w:rsidR="009C6C17" w:rsidRPr="00323620" w:rsidRDefault="009C6C17" w:rsidP="00F66B28">
      <w:pPr>
        <w:pStyle w:val="Titre3"/>
        <w:rPr>
          <w:rFonts w:eastAsia="Times New Roman"/>
          <w:lang w:eastAsia="fr-FR"/>
        </w:rPr>
      </w:pPr>
      <w:bookmarkStart w:id="70" w:name="_Toc235661366"/>
      <w:r w:rsidRPr="00323620">
        <w:rPr>
          <w:rFonts w:eastAsia="Times New Roman"/>
          <w:lang w:eastAsia="fr-FR"/>
        </w:rPr>
        <w:t>4.4.3 Variables explicatives</w:t>
      </w:r>
      <w:bookmarkEnd w:id="70"/>
    </w:p>
    <w:p w14:paraId="32C8475A"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variables retenues sont :</w:t>
      </w:r>
    </w:p>
    <w:p w14:paraId="48661D43" w14:textId="77777777" w:rsidR="009C6C17" w:rsidRPr="00323620" w:rsidRDefault="009C6C17" w:rsidP="009C6C1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 xml:space="preserve">Taille du ménage ; </w:t>
      </w:r>
    </w:p>
    <w:p w14:paraId="107D7DD1" w14:textId="77777777" w:rsidR="009C6C17" w:rsidRPr="00323620" w:rsidRDefault="009C6C17" w:rsidP="009C6C1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Âge du chef de ménage ; </w:t>
      </w:r>
    </w:p>
    <w:p w14:paraId="395072AC" w14:textId="77777777" w:rsidR="009C6C17" w:rsidRPr="00323620" w:rsidRDefault="009C6C17" w:rsidP="009C6C1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Revenu ; </w:t>
      </w:r>
    </w:p>
    <w:p w14:paraId="5E4C0FB7" w14:textId="77777777" w:rsidR="009C6C17" w:rsidRPr="00323620" w:rsidRDefault="009C6C17" w:rsidP="009C6C1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Dépenses alimentaires ; </w:t>
      </w:r>
    </w:p>
    <w:p w14:paraId="2703DA84" w14:textId="77777777" w:rsidR="009C6C17" w:rsidRPr="00323620" w:rsidRDefault="009C6C17" w:rsidP="009C6C1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Score de Consommation Alimentaire (SCA) ; </w:t>
      </w:r>
    </w:p>
    <w:p w14:paraId="59E2B72B" w14:textId="77777777" w:rsidR="009C6C17" w:rsidRPr="00323620" w:rsidRDefault="009C6C17" w:rsidP="009C6C1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Score des Stratégies de Survie (SCI) ; </w:t>
      </w:r>
    </w:p>
    <w:p w14:paraId="6999D5D1" w14:textId="77777777" w:rsidR="009C6C17" w:rsidRPr="00323620" w:rsidRDefault="009C6C17" w:rsidP="009C6C1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Inondation ; </w:t>
      </w:r>
    </w:p>
    <w:p w14:paraId="4DACB407" w14:textId="77777777" w:rsidR="009C6C17" w:rsidRPr="00323620" w:rsidRDefault="009C6C17" w:rsidP="009C6C1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Pluies insuffisantes ; </w:t>
      </w:r>
    </w:p>
    <w:p w14:paraId="7583491B" w14:textId="77777777" w:rsidR="009C6C17" w:rsidRPr="00323620" w:rsidRDefault="009C6C17" w:rsidP="009C6C17">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Pluies hors saison ; </w:t>
      </w:r>
    </w:p>
    <w:p w14:paraId="1E4545C1" w14:textId="434F5CD9" w:rsidR="009C6C17" w:rsidRPr="00F66B28" w:rsidRDefault="009C6C17" w:rsidP="00F66B28">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Sexe du chef de ménage. </w:t>
      </w:r>
    </w:p>
    <w:p w14:paraId="6291CBF0" w14:textId="77777777" w:rsidR="009C6C17" w:rsidRPr="00323620" w:rsidRDefault="009C6C17" w:rsidP="00F66B28">
      <w:pPr>
        <w:pStyle w:val="Titre3"/>
        <w:rPr>
          <w:rFonts w:eastAsia="Times New Roman"/>
          <w:lang w:eastAsia="fr-FR"/>
        </w:rPr>
      </w:pPr>
      <w:bookmarkStart w:id="71" w:name="_Toc235661367"/>
      <w:r w:rsidRPr="00323620">
        <w:rPr>
          <w:rFonts w:eastAsia="Times New Roman"/>
          <w:lang w:eastAsia="fr-FR"/>
        </w:rPr>
        <w:t>4.4.4 Code Python</w:t>
      </w:r>
      <w:bookmarkEnd w:id="71"/>
    </w:p>
    <w:p w14:paraId="0E499354"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deux modèles ont été estimés sous Python à l'aide de la bibliothèque Statsmodels :</w:t>
      </w:r>
    </w:p>
    <w:p w14:paraId="37A5A886" w14:textId="77777777" w:rsidR="009C6C17" w:rsidRPr="00323620" w:rsidRDefault="009C6C17" w:rsidP="009C6C17">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Modèle Log-Normal : famille Gaussian avec lien logarithmique ; </w:t>
      </w:r>
    </w:p>
    <w:p w14:paraId="693F008F" w14:textId="77777777" w:rsidR="009C6C17" w:rsidRPr="00323620" w:rsidRDefault="009C6C17" w:rsidP="009C6C17">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Modèle Gamma : famille Gamma avec lien logarithmique. </w:t>
      </w:r>
    </w:p>
    <w:p w14:paraId="31054CA9" w14:textId="1A03B03D" w:rsidR="009C6C17" w:rsidRPr="00323620" w:rsidRDefault="009C6C17" w:rsidP="009C6C17">
      <w:pPr>
        <w:spacing w:after="0" w:line="240" w:lineRule="auto"/>
        <w:jc w:val="center"/>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drawing>
          <wp:inline distT="0" distB="0" distL="0" distR="0" wp14:anchorId="1A8CD2BA" wp14:editId="5CA4AE79">
            <wp:extent cx="6040120" cy="5133109"/>
            <wp:effectExtent l="0" t="0" r="0" b="0"/>
            <wp:docPr id="920994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9417" name=""/>
                    <pic:cNvPicPr/>
                  </pic:nvPicPr>
                  <pic:blipFill>
                    <a:blip r:embed="rId22"/>
                    <a:stretch>
                      <a:fillRect/>
                    </a:stretch>
                  </pic:blipFill>
                  <pic:spPr>
                    <a:xfrm>
                      <a:off x="0" y="0"/>
                      <a:ext cx="6051095" cy="5142436"/>
                    </a:xfrm>
                    <a:prstGeom prst="rect">
                      <a:avLst/>
                    </a:prstGeom>
                  </pic:spPr>
                </pic:pic>
              </a:graphicData>
            </a:graphic>
          </wp:inline>
        </w:drawing>
      </w:r>
    </w:p>
    <w:p w14:paraId="335AB9A6" w14:textId="77777777" w:rsidR="009C6C17" w:rsidRPr="00323620" w:rsidRDefault="009C6C17" w:rsidP="00F66B28">
      <w:pPr>
        <w:pStyle w:val="Titre3"/>
        <w:rPr>
          <w:rFonts w:eastAsia="Times New Roman"/>
          <w:lang w:eastAsia="fr-FR"/>
        </w:rPr>
      </w:pPr>
      <w:bookmarkStart w:id="72" w:name="_Toc235661368"/>
      <w:r w:rsidRPr="00323620">
        <w:rPr>
          <w:rFonts w:eastAsia="Times New Roman"/>
          <w:lang w:eastAsia="fr-FR"/>
        </w:rPr>
        <w:lastRenderedPageBreak/>
        <w:t>4.4.5 Résultats</w:t>
      </w:r>
      <w:bookmarkEnd w:id="72"/>
    </w:p>
    <w:p w14:paraId="3A90EF5F" w14:textId="77777777" w:rsidR="009C6C17" w:rsidRPr="00F66B28" w:rsidRDefault="009C6C17" w:rsidP="00F66B28">
      <w:pPr>
        <w:rPr>
          <w:b/>
          <w:bCs/>
          <w:lang w:eastAsia="fr-FR"/>
        </w:rPr>
      </w:pPr>
      <w:r w:rsidRPr="00F66B28">
        <w:rPr>
          <w:b/>
          <w:bCs/>
          <w:lang w:eastAsia="fr-FR"/>
        </w:rPr>
        <w:t>Tableau 4.4 : Qualité des modèles de distribution des pertes</w:t>
      </w:r>
    </w:p>
    <w:tbl>
      <w:tblPr>
        <w:tblStyle w:val="TableauGrille4-Accentuation1"/>
        <w:tblW w:w="6080" w:type="dxa"/>
        <w:jc w:val="center"/>
        <w:tblLook w:val="04A0" w:firstRow="1" w:lastRow="0" w:firstColumn="1" w:lastColumn="0" w:noHBand="0" w:noVBand="1"/>
      </w:tblPr>
      <w:tblGrid>
        <w:gridCol w:w="2543"/>
        <w:gridCol w:w="2415"/>
        <w:gridCol w:w="1122"/>
      </w:tblGrid>
      <w:tr w:rsidR="009C6C17" w:rsidRPr="00323620" w14:paraId="43E1F503" w14:textId="77777777" w:rsidTr="00F66B28">
        <w:trPr>
          <w:cnfStyle w:val="100000000000" w:firstRow="1" w:lastRow="0" w:firstColumn="0" w:lastColumn="0" w:oddVBand="0" w:evenVBand="0" w:oddHBand="0" w:evenHBand="0" w:firstRowFirstColumn="0" w:firstRowLastColumn="0" w:lastRowFirstColumn="0" w:lastRowLastColumn="0"/>
          <w:trHeight w:val="33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3BCFB9" w14:textId="77777777" w:rsidR="009C6C17" w:rsidRPr="00323620" w:rsidRDefault="009C6C17"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Indicateur</w:t>
            </w:r>
          </w:p>
        </w:tc>
        <w:tc>
          <w:tcPr>
            <w:tcW w:w="0" w:type="auto"/>
            <w:hideMark/>
          </w:tcPr>
          <w:p w14:paraId="429CDF99" w14:textId="77777777" w:rsidR="009C6C17" w:rsidRPr="00323620" w:rsidRDefault="009C6C17" w:rsidP="00F66B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Log-Normale</w:t>
            </w:r>
          </w:p>
        </w:tc>
        <w:tc>
          <w:tcPr>
            <w:tcW w:w="0" w:type="auto"/>
            <w:hideMark/>
          </w:tcPr>
          <w:p w14:paraId="173ABFEF" w14:textId="77777777" w:rsidR="009C6C17" w:rsidRPr="00323620" w:rsidRDefault="009C6C17" w:rsidP="00F66B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Gamma</w:t>
            </w:r>
          </w:p>
        </w:tc>
      </w:tr>
      <w:tr w:rsidR="009C6C17" w:rsidRPr="00323620" w14:paraId="74EC1416" w14:textId="77777777" w:rsidTr="00F66B28">
        <w:trPr>
          <w:cnfStyle w:val="000000100000" w:firstRow="0" w:lastRow="0" w:firstColumn="0" w:lastColumn="0" w:oddVBand="0" w:evenVBand="0" w:oddHBand="1" w:evenHBand="0" w:firstRowFirstColumn="0" w:firstRowLastColumn="0" w:lastRowFirstColumn="0" w:lastRowLastColumn="0"/>
          <w:trHeight w:val="33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14EFA" w14:textId="77777777" w:rsidR="009C6C17" w:rsidRPr="00323620" w:rsidRDefault="009C6C17"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Nombre d'observations</w:t>
            </w:r>
          </w:p>
        </w:tc>
        <w:tc>
          <w:tcPr>
            <w:tcW w:w="0" w:type="auto"/>
            <w:hideMark/>
          </w:tcPr>
          <w:p w14:paraId="51BFB352" w14:textId="77777777" w:rsidR="009C6C17" w:rsidRPr="00323620" w:rsidRDefault="009C6C17"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80</w:t>
            </w:r>
          </w:p>
        </w:tc>
        <w:tc>
          <w:tcPr>
            <w:tcW w:w="0" w:type="auto"/>
            <w:hideMark/>
          </w:tcPr>
          <w:p w14:paraId="424F3D36" w14:textId="77777777" w:rsidR="009C6C17" w:rsidRPr="00323620" w:rsidRDefault="009C6C17"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80</w:t>
            </w:r>
          </w:p>
        </w:tc>
      </w:tr>
      <w:tr w:rsidR="009C6C17" w:rsidRPr="00323620" w14:paraId="4FB9E2BE" w14:textId="77777777" w:rsidTr="00F66B28">
        <w:trPr>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CB772C" w14:textId="77777777" w:rsidR="009C6C17" w:rsidRPr="00323620" w:rsidRDefault="009C6C17"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AIC</w:t>
            </w:r>
          </w:p>
        </w:tc>
        <w:tc>
          <w:tcPr>
            <w:tcW w:w="0" w:type="auto"/>
            <w:hideMark/>
          </w:tcPr>
          <w:p w14:paraId="5BA78B1B" w14:textId="77777777" w:rsidR="009C6C17" w:rsidRPr="00323620" w:rsidRDefault="009C6C17"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2230,88</w:t>
            </w:r>
          </w:p>
        </w:tc>
        <w:tc>
          <w:tcPr>
            <w:tcW w:w="0" w:type="auto"/>
            <w:hideMark/>
          </w:tcPr>
          <w:p w14:paraId="45906685" w14:textId="77777777" w:rsidR="009C6C17" w:rsidRPr="00323620" w:rsidRDefault="009C6C17"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2050,95</w:t>
            </w:r>
          </w:p>
        </w:tc>
      </w:tr>
      <w:tr w:rsidR="009C6C17" w:rsidRPr="00323620" w14:paraId="6EC39358" w14:textId="77777777" w:rsidTr="00F66B28">
        <w:trPr>
          <w:cnfStyle w:val="000000100000" w:firstRow="0" w:lastRow="0" w:firstColumn="0" w:lastColumn="0" w:oddVBand="0" w:evenVBand="0" w:oddHBand="1" w:evenHBand="0" w:firstRowFirstColumn="0" w:firstRowLastColumn="0" w:lastRowFirstColumn="0" w:lastRowLastColumn="0"/>
          <w:trHeight w:val="33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3C787A" w14:textId="77777777" w:rsidR="009C6C17" w:rsidRPr="00323620" w:rsidRDefault="009C6C17"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BIC</w:t>
            </w:r>
          </w:p>
        </w:tc>
        <w:tc>
          <w:tcPr>
            <w:tcW w:w="0" w:type="auto"/>
            <w:hideMark/>
          </w:tcPr>
          <w:p w14:paraId="0FE6B7EA" w14:textId="77777777" w:rsidR="009C6C17" w:rsidRPr="00323620" w:rsidRDefault="009C6C17"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4 543 358 107 457,06</w:t>
            </w:r>
          </w:p>
        </w:tc>
        <w:tc>
          <w:tcPr>
            <w:tcW w:w="0" w:type="auto"/>
            <w:hideMark/>
          </w:tcPr>
          <w:p w14:paraId="212A4C73" w14:textId="77777777" w:rsidR="009C6C17" w:rsidRPr="00323620" w:rsidRDefault="009C6C17"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55,46</w:t>
            </w:r>
          </w:p>
        </w:tc>
      </w:tr>
      <w:tr w:rsidR="009C6C17" w:rsidRPr="00323620" w14:paraId="0407D567" w14:textId="77777777" w:rsidTr="00F66B28">
        <w:trPr>
          <w:trHeight w:val="33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F88051" w14:textId="77777777" w:rsidR="009C6C17" w:rsidRPr="00323620" w:rsidRDefault="009C6C17"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Log-vraisemblance</w:t>
            </w:r>
          </w:p>
        </w:tc>
        <w:tc>
          <w:tcPr>
            <w:tcW w:w="0" w:type="auto"/>
            <w:hideMark/>
          </w:tcPr>
          <w:p w14:paraId="5B5F8C40" w14:textId="77777777" w:rsidR="009C6C17" w:rsidRPr="00323620" w:rsidRDefault="009C6C17"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-1104,44</w:t>
            </w:r>
          </w:p>
        </w:tc>
        <w:tc>
          <w:tcPr>
            <w:tcW w:w="0" w:type="auto"/>
            <w:hideMark/>
          </w:tcPr>
          <w:p w14:paraId="7B945182" w14:textId="77777777" w:rsidR="009C6C17" w:rsidRPr="00323620" w:rsidRDefault="009C6C17"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-1014,48</w:t>
            </w:r>
          </w:p>
        </w:tc>
      </w:tr>
    </w:tbl>
    <w:p w14:paraId="3B92768F" w14:textId="1BD03A7C" w:rsidR="009C6C17" w:rsidRPr="00323620" w:rsidRDefault="009C6C17" w:rsidP="009C6C17">
      <w:pPr>
        <w:spacing w:after="0" w:line="240" w:lineRule="auto"/>
        <w:rPr>
          <w:rFonts w:ascii="Times New Roman" w:eastAsia="Times New Roman" w:hAnsi="Times New Roman" w:cs="Times New Roman"/>
          <w:kern w:val="0"/>
          <w:lang w:eastAsia="fr-FR"/>
          <w14:ligatures w14:val="none"/>
        </w:rPr>
      </w:pPr>
    </w:p>
    <w:p w14:paraId="7CDB10E1" w14:textId="77777777" w:rsidR="009C6C17" w:rsidRPr="00323620" w:rsidRDefault="009C6C17" w:rsidP="00F66B28">
      <w:pPr>
        <w:pStyle w:val="Titre3"/>
        <w:rPr>
          <w:rFonts w:eastAsia="Times New Roman"/>
          <w:lang w:eastAsia="fr-FR"/>
        </w:rPr>
      </w:pPr>
      <w:bookmarkStart w:id="73" w:name="_Toc235661369"/>
      <w:r w:rsidRPr="00323620">
        <w:rPr>
          <w:rFonts w:eastAsia="Times New Roman"/>
          <w:lang w:eastAsia="fr-FR"/>
        </w:rPr>
        <w:t>4.4.6 Comparaison des modèles</w:t>
      </w:r>
      <w:bookmarkEnd w:id="73"/>
    </w:p>
    <w:p w14:paraId="7B238C22" w14:textId="77777777" w:rsidR="009C6C17" w:rsidRPr="00F66B28" w:rsidRDefault="009C6C17" w:rsidP="00F66B28">
      <w:pPr>
        <w:rPr>
          <w:b/>
          <w:bCs/>
          <w:lang w:eastAsia="fr-FR"/>
        </w:rPr>
      </w:pPr>
      <w:r w:rsidRPr="00F66B28">
        <w:rPr>
          <w:b/>
          <w:bCs/>
          <w:lang w:eastAsia="fr-FR"/>
        </w:rPr>
        <w:t>Tableau 4.5 : Comparaison des distributions</w:t>
      </w:r>
    </w:p>
    <w:tbl>
      <w:tblPr>
        <w:tblStyle w:val="TableauGrille4-Accentuation1"/>
        <w:tblW w:w="7454" w:type="dxa"/>
        <w:jc w:val="center"/>
        <w:tblLook w:val="04A0" w:firstRow="1" w:lastRow="0" w:firstColumn="1" w:lastColumn="0" w:noHBand="0" w:noVBand="1"/>
      </w:tblPr>
      <w:tblGrid>
        <w:gridCol w:w="2121"/>
        <w:gridCol w:w="2375"/>
        <w:gridCol w:w="1103"/>
        <w:gridCol w:w="1855"/>
      </w:tblGrid>
      <w:tr w:rsidR="009C6C17" w:rsidRPr="00323620" w14:paraId="6C2FA110" w14:textId="77777777" w:rsidTr="00F66B28">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C3F30F" w14:textId="77777777" w:rsidR="009C6C17" w:rsidRPr="00323620" w:rsidRDefault="009C6C17"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Critère</w:t>
            </w:r>
          </w:p>
        </w:tc>
        <w:tc>
          <w:tcPr>
            <w:tcW w:w="0" w:type="auto"/>
            <w:hideMark/>
          </w:tcPr>
          <w:p w14:paraId="01503FEC" w14:textId="77777777" w:rsidR="009C6C17" w:rsidRPr="00323620" w:rsidRDefault="009C6C17" w:rsidP="00F66B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Log-Normale</w:t>
            </w:r>
          </w:p>
        </w:tc>
        <w:tc>
          <w:tcPr>
            <w:tcW w:w="0" w:type="auto"/>
            <w:hideMark/>
          </w:tcPr>
          <w:p w14:paraId="7EB1006C" w14:textId="77777777" w:rsidR="009C6C17" w:rsidRPr="00323620" w:rsidRDefault="009C6C17" w:rsidP="00F66B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Gamma</w:t>
            </w:r>
          </w:p>
        </w:tc>
        <w:tc>
          <w:tcPr>
            <w:tcW w:w="0" w:type="auto"/>
            <w:hideMark/>
          </w:tcPr>
          <w:p w14:paraId="676A1835" w14:textId="77777777" w:rsidR="009C6C17" w:rsidRPr="00323620" w:rsidRDefault="009C6C17" w:rsidP="00F66B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Meilleur modèle</w:t>
            </w:r>
          </w:p>
        </w:tc>
      </w:tr>
      <w:tr w:rsidR="009C6C17" w:rsidRPr="00323620" w14:paraId="309866F8" w14:textId="77777777" w:rsidTr="00F66B28">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42CDA8" w14:textId="77777777" w:rsidR="009C6C17" w:rsidRPr="00323620" w:rsidRDefault="009C6C17"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AIC</w:t>
            </w:r>
          </w:p>
        </w:tc>
        <w:tc>
          <w:tcPr>
            <w:tcW w:w="0" w:type="auto"/>
            <w:hideMark/>
          </w:tcPr>
          <w:p w14:paraId="6FD8A721" w14:textId="77777777" w:rsidR="009C6C17" w:rsidRPr="00323620" w:rsidRDefault="009C6C17"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2230,88</w:t>
            </w:r>
          </w:p>
        </w:tc>
        <w:tc>
          <w:tcPr>
            <w:tcW w:w="0" w:type="auto"/>
            <w:hideMark/>
          </w:tcPr>
          <w:p w14:paraId="65909BFD" w14:textId="77777777" w:rsidR="009C6C17" w:rsidRPr="00323620" w:rsidRDefault="009C6C17"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2050,95</w:t>
            </w:r>
          </w:p>
        </w:tc>
        <w:tc>
          <w:tcPr>
            <w:tcW w:w="0" w:type="auto"/>
            <w:hideMark/>
          </w:tcPr>
          <w:p w14:paraId="77BD349D" w14:textId="763CE87A" w:rsidR="009C6C17" w:rsidRPr="00323620" w:rsidRDefault="009C6C17"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Gamma</w:t>
            </w:r>
          </w:p>
        </w:tc>
      </w:tr>
      <w:tr w:rsidR="009C6C17" w:rsidRPr="00323620" w14:paraId="182AD18D" w14:textId="77777777" w:rsidTr="00F66B28">
        <w:trPr>
          <w:trHeight w:val="39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2FC5A" w14:textId="77777777" w:rsidR="009C6C17" w:rsidRPr="00323620" w:rsidRDefault="009C6C17"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BIC</w:t>
            </w:r>
          </w:p>
        </w:tc>
        <w:tc>
          <w:tcPr>
            <w:tcW w:w="0" w:type="auto"/>
            <w:hideMark/>
          </w:tcPr>
          <w:p w14:paraId="2A87F4BE" w14:textId="77777777" w:rsidR="009C6C17" w:rsidRPr="00323620" w:rsidRDefault="009C6C17"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4 543 358 107 457,06</w:t>
            </w:r>
          </w:p>
        </w:tc>
        <w:tc>
          <w:tcPr>
            <w:tcW w:w="0" w:type="auto"/>
            <w:hideMark/>
          </w:tcPr>
          <w:p w14:paraId="3CC4F404" w14:textId="77777777" w:rsidR="009C6C17" w:rsidRPr="00323620" w:rsidRDefault="009C6C17"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55,46</w:t>
            </w:r>
          </w:p>
        </w:tc>
        <w:tc>
          <w:tcPr>
            <w:tcW w:w="0" w:type="auto"/>
            <w:hideMark/>
          </w:tcPr>
          <w:p w14:paraId="6AD212DE" w14:textId="19AF8D3A" w:rsidR="009C6C17" w:rsidRPr="00323620" w:rsidRDefault="009C6C17"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Gamma</w:t>
            </w:r>
          </w:p>
        </w:tc>
      </w:tr>
      <w:tr w:rsidR="009C6C17" w:rsidRPr="00323620" w14:paraId="5413E3D4" w14:textId="77777777" w:rsidTr="00F66B28">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B5CE49" w14:textId="77777777" w:rsidR="009C6C17" w:rsidRPr="00323620" w:rsidRDefault="009C6C17"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Log-vraisemblance</w:t>
            </w:r>
          </w:p>
        </w:tc>
        <w:tc>
          <w:tcPr>
            <w:tcW w:w="0" w:type="auto"/>
            <w:hideMark/>
          </w:tcPr>
          <w:p w14:paraId="02B7ABFA" w14:textId="77777777" w:rsidR="009C6C17" w:rsidRPr="00323620" w:rsidRDefault="009C6C17"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-1104,44</w:t>
            </w:r>
          </w:p>
        </w:tc>
        <w:tc>
          <w:tcPr>
            <w:tcW w:w="0" w:type="auto"/>
            <w:hideMark/>
          </w:tcPr>
          <w:p w14:paraId="5B4D470C" w14:textId="77777777" w:rsidR="009C6C17" w:rsidRPr="00323620" w:rsidRDefault="009C6C17"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-1014,48</w:t>
            </w:r>
          </w:p>
        </w:tc>
        <w:tc>
          <w:tcPr>
            <w:tcW w:w="0" w:type="auto"/>
            <w:hideMark/>
          </w:tcPr>
          <w:p w14:paraId="3EAB7E2A" w14:textId="7EC9BC1D" w:rsidR="009C6C17" w:rsidRPr="00323620" w:rsidRDefault="009C6C17"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Gamma</w:t>
            </w:r>
          </w:p>
        </w:tc>
      </w:tr>
    </w:tbl>
    <w:p w14:paraId="1A181C4D" w14:textId="1C42A0C5" w:rsidR="009C6C17" w:rsidRPr="00323620" w:rsidRDefault="009C6C17" w:rsidP="009C6C17">
      <w:pPr>
        <w:spacing w:after="0" w:line="240" w:lineRule="auto"/>
        <w:rPr>
          <w:rFonts w:ascii="Times New Roman" w:eastAsia="Times New Roman" w:hAnsi="Times New Roman" w:cs="Times New Roman"/>
          <w:kern w:val="0"/>
          <w:lang w:eastAsia="fr-FR"/>
          <w14:ligatures w14:val="none"/>
        </w:rPr>
      </w:pPr>
    </w:p>
    <w:p w14:paraId="2A02791C" w14:textId="77777777" w:rsidR="009C6C17" w:rsidRPr="00323620" w:rsidRDefault="009C6C17" w:rsidP="00F66B28">
      <w:pPr>
        <w:pStyle w:val="Titre3"/>
        <w:rPr>
          <w:rFonts w:eastAsia="Times New Roman"/>
          <w:lang w:eastAsia="fr-FR"/>
        </w:rPr>
      </w:pPr>
      <w:bookmarkStart w:id="74" w:name="_Toc235661370"/>
      <w:r w:rsidRPr="00323620">
        <w:rPr>
          <w:rFonts w:eastAsia="Times New Roman"/>
          <w:lang w:eastAsia="fr-FR"/>
        </w:rPr>
        <w:t>4.4.7 Interprétation des résultats</w:t>
      </w:r>
      <w:bookmarkEnd w:id="74"/>
    </w:p>
    <w:p w14:paraId="3BECF76C"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résultats montrent que le modèle Gamma offre un meilleur ajustement que le modèle Log-Normal.</w:t>
      </w:r>
    </w:p>
    <w:p w14:paraId="0CDCB252"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En effet :</w:t>
      </w:r>
    </w:p>
    <w:p w14:paraId="09B19D3A" w14:textId="77777777" w:rsidR="009C6C17" w:rsidRPr="00323620" w:rsidRDefault="009C6C17" w:rsidP="009C6C17">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son AIC (2050,95) est inférieur à celui du modèle Log-Normal (2230,88), ce qui indique un meilleur compromis entre qualité d'ajustement et complexité du modèle ; </w:t>
      </w:r>
    </w:p>
    <w:p w14:paraId="7DE97EB4" w14:textId="77777777" w:rsidR="009C6C17" w:rsidRPr="00323620" w:rsidRDefault="009C6C17" w:rsidP="009C6C17">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son BIC (55,46) est largement inférieur à celui obtenu pour le modèle Log-Normal ; </w:t>
      </w:r>
    </w:p>
    <w:p w14:paraId="01AEA7EB" w14:textId="77777777" w:rsidR="009C6C17" w:rsidRPr="00323620" w:rsidRDefault="009C6C17" w:rsidP="009C6C17">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sa log-vraisemblance (-1014,48) est plus élevée (moins négative) que celle du modèle Log-Normal (-1104,44), traduisant un meilleur ajustement aux données. </w:t>
      </w:r>
    </w:p>
    <w:p w14:paraId="76FC5DA3" w14:textId="4046F551" w:rsidR="009C6C17" w:rsidRPr="00323620" w:rsidRDefault="009C6C17" w:rsidP="0027231C">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Ces résultats suggèrent que la distribution des coûts d'indemnisation est fortement asymétrique à droite, ce qui est cohérent avec les hypothèses de la loi Gamma.</w:t>
      </w:r>
    </w:p>
    <w:p w14:paraId="4AA13A63" w14:textId="77777777" w:rsidR="009C6C17" w:rsidRPr="00323620" w:rsidRDefault="009C6C17" w:rsidP="00F66B28">
      <w:pPr>
        <w:pStyle w:val="Titre3"/>
        <w:rPr>
          <w:rFonts w:eastAsia="Times New Roman"/>
          <w:lang w:eastAsia="fr-FR"/>
        </w:rPr>
      </w:pPr>
      <w:bookmarkStart w:id="75" w:name="_Toc235661371"/>
      <w:r w:rsidRPr="00323620">
        <w:rPr>
          <w:rFonts w:eastAsia="Times New Roman"/>
          <w:lang w:eastAsia="fr-FR"/>
        </w:rPr>
        <w:t>4.4.8 Choix du meilleur modèle</w:t>
      </w:r>
      <w:bookmarkEnd w:id="75"/>
    </w:p>
    <w:p w14:paraId="2649D1B1"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comparaison des critères de sélection conduit à retenir le modèle Gamma comme modèle de référence pour la modélisation des pertes.</w:t>
      </w:r>
    </w:p>
    <w:p w14:paraId="78FE3216"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 choix est justifié par :</w:t>
      </w:r>
    </w:p>
    <w:p w14:paraId="4AD47E70" w14:textId="77777777" w:rsidR="009C6C17" w:rsidRPr="00323620" w:rsidRDefault="009C6C17" w:rsidP="009C6C17">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un AIC plus faible ; </w:t>
      </w:r>
    </w:p>
    <w:p w14:paraId="55035FAF" w14:textId="77777777" w:rsidR="009C6C17" w:rsidRPr="00323620" w:rsidRDefault="009C6C17" w:rsidP="009C6C17">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un BIC plus faible ; </w:t>
      </w:r>
    </w:p>
    <w:p w14:paraId="7D7AA3F9" w14:textId="77777777" w:rsidR="009C6C17" w:rsidRPr="00323620" w:rsidRDefault="009C6C17" w:rsidP="009C6C17">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une log-vraisemblance plus élevée ; </w:t>
      </w:r>
    </w:p>
    <w:p w14:paraId="1EFFC663" w14:textId="15059611" w:rsidR="009C6C17" w:rsidRPr="00323620" w:rsidRDefault="009C6C17" w:rsidP="0027231C">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une meilleure adaptation aux données de coûts positifs observées dans l'étude. </w:t>
      </w:r>
    </w:p>
    <w:p w14:paraId="742C70EA" w14:textId="77777777" w:rsidR="009C6C17" w:rsidRPr="00323620" w:rsidRDefault="009C6C17" w:rsidP="009C6C17">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lastRenderedPageBreak/>
        <w:t>L'analyse comparative des distributions de pertes montre que la loi Gamma est plus adaptée que la loi Log-Normale pour modéliser le coût moyen d'indemnisation des ménages. Les critères d'information (AIC et BIC) ainsi que la log-vraisemblance confirment la supériorité du modèle Gamma. Ce dernier est donc retenu pour la modélisation actuarielle des pertes dans cette étude.</w:t>
      </w:r>
    </w:p>
    <w:p w14:paraId="516172AF" w14:textId="77777777" w:rsidR="003F293F" w:rsidRPr="00323620" w:rsidRDefault="003F293F" w:rsidP="00F66B28">
      <w:pPr>
        <w:pStyle w:val="Titre2"/>
        <w:rPr>
          <w:rFonts w:eastAsia="Times New Roman"/>
          <w:lang w:eastAsia="fr-FR"/>
        </w:rPr>
      </w:pPr>
      <w:bookmarkStart w:id="76" w:name="_Toc235661372"/>
      <w:r w:rsidRPr="00323620">
        <w:rPr>
          <w:rFonts w:eastAsia="Times New Roman"/>
          <w:lang w:eastAsia="fr-FR"/>
        </w:rPr>
        <w:t>4.5 Impact des chocs climatiques</w:t>
      </w:r>
      <w:bookmarkEnd w:id="76"/>
    </w:p>
    <w:p w14:paraId="2CF7B8B6" w14:textId="010F76B3" w:rsidR="003F293F" w:rsidRPr="00323620" w:rsidRDefault="003F293F" w:rsidP="00F66B28">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L'objectif de cette analyse est d'évaluer l'influence des chocs climatiques sur le coût moyen d'indemnisation des ménages. Les variables climatiques étudiées sont les inondations, les pluies insuffisantes et les pluies hors saison. Étant donné que le coût moyen d'indemnisation est une variable continue, strictement positive et asymétrique, un modèle de régression Gamma avec lien logarithmique a été utilisé.</w:t>
      </w:r>
    </w:p>
    <w:p w14:paraId="3675EC45" w14:textId="77777777" w:rsidR="003F293F" w:rsidRPr="00323620" w:rsidRDefault="003F293F" w:rsidP="00F66B28">
      <w:pPr>
        <w:pStyle w:val="Titre3"/>
        <w:rPr>
          <w:rFonts w:eastAsia="Times New Roman"/>
          <w:lang w:eastAsia="fr-FR"/>
        </w:rPr>
      </w:pPr>
      <w:bookmarkStart w:id="77" w:name="_Toc235661373"/>
      <w:r w:rsidRPr="00323620">
        <w:rPr>
          <w:rFonts w:eastAsia="Times New Roman"/>
          <w:lang w:eastAsia="fr-FR"/>
        </w:rPr>
        <w:t>4.5.1 Hypothèses</w:t>
      </w:r>
      <w:bookmarkEnd w:id="77"/>
    </w:p>
    <w:p w14:paraId="64F5D7D9" w14:textId="77777777" w:rsidR="003F293F" w:rsidRPr="00323620" w:rsidRDefault="003F293F" w:rsidP="003F293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Gamma repose sur les hypothèses suivantes :</w:t>
      </w:r>
    </w:p>
    <w:p w14:paraId="4666964B" w14:textId="77777777" w:rsidR="003F293F" w:rsidRPr="00323620" w:rsidRDefault="003F293F" w:rsidP="003F293F">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la variable dépendante est continue et strictement positive ; </w:t>
      </w:r>
    </w:p>
    <w:p w14:paraId="68A09BC0" w14:textId="77777777" w:rsidR="003F293F" w:rsidRPr="00323620" w:rsidRDefault="003F293F" w:rsidP="003F293F">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observations sont indépendantes ; </w:t>
      </w:r>
    </w:p>
    <w:p w14:paraId="74841327" w14:textId="77777777" w:rsidR="003F293F" w:rsidRPr="00323620" w:rsidRDefault="003F293F" w:rsidP="003F293F">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la distribution des coûts suit une loi Gamma ; </w:t>
      </w:r>
    </w:p>
    <w:p w14:paraId="09DFA96C" w14:textId="77777777" w:rsidR="003F293F" w:rsidRPr="00323620" w:rsidRDefault="003F293F" w:rsidP="003F293F">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 logarithme de l'espérance du coût moyen est une combinaison linéaire des variables explicatives. </w:t>
      </w:r>
    </w:p>
    <w:p w14:paraId="64733739" w14:textId="77777777" w:rsidR="003F293F" w:rsidRPr="00323620" w:rsidRDefault="003F293F" w:rsidP="003F293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hypothèses du test sont :</w:t>
      </w:r>
    </w:p>
    <w:p w14:paraId="331A7F3E" w14:textId="77777777" w:rsidR="003F293F" w:rsidRPr="00323620" w:rsidRDefault="003F293F" w:rsidP="003F293F">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H₀ : les variables climatiques n'ont aucun effet sur le coût moyen d'indemnisation ; </w:t>
      </w:r>
    </w:p>
    <w:p w14:paraId="29E0E58C" w14:textId="0CCD247F" w:rsidR="003F293F" w:rsidRPr="00F66B28" w:rsidRDefault="003F293F" w:rsidP="00F66B28">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H₁ : au moins une variable climatique influence significativement le coût moyen d'indemnisation. </w:t>
      </w:r>
    </w:p>
    <w:p w14:paraId="33D2FF1B" w14:textId="77777777" w:rsidR="003F293F" w:rsidRPr="00323620" w:rsidRDefault="003F293F" w:rsidP="00F66B28">
      <w:pPr>
        <w:pStyle w:val="Titre3"/>
        <w:rPr>
          <w:rFonts w:eastAsia="Times New Roman"/>
          <w:lang w:eastAsia="fr-FR"/>
        </w:rPr>
      </w:pPr>
      <w:bookmarkStart w:id="78" w:name="_Toc235661374"/>
      <w:r w:rsidRPr="00323620">
        <w:rPr>
          <w:rFonts w:eastAsia="Times New Roman"/>
          <w:lang w:eastAsia="fr-FR"/>
        </w:rPr>
        <w:t>4.5.2 Formulation du modèle</w:t>
      </w:r>
      <w:bookmarkEnd w:id="78"/>
    </w:p>
    <w:p w14:paraId="40918115" w14:textId="77777777" w:rsidR="003F293F" w:rsidRPr="00323620" w:rsidRDefault="003F293F" w:rsidP="003F293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Gamma s'écrit :</w:t>
      </w:r>
    </w:p>
    <w:p w14:paraId="2911C70A" w14:textId="4A01D336" w:rsidR="003F293F" w:rsidRPr="00F66B28" w:rsidRDefault="00F66B28" w:rsidP="003F293F">
      <w:pPr>
        <w:spacing w:after="0" w:line="240" w:lineRule="auto"/>
        <w:rPr>
          <w:rFonts w:ascii="Times New Roman" w:eastAsia="Times New Roman" w:hAnsi="Times New Roman" w:cs="Times New Roman"/>
          <w:b/>
          <w:bCs/>
          <w:kern w:val="0"/>
          <w:lang w:eastAsia="fr-FR"/>
          <w14:ligatures w14:val="none"/>
        </w:rPr>
      </w:pPr>
      <m:oMathPara>
        <m:oMath>
          <m:r>
            <m:rPr>
              <m:sty m:val="b"/>
            </m:rPr>
            <w:rPr>
              <w:rFonts w:ascii="Cambria Math" w:eastAsia="Times New Roman" w:hAnsi="Cambria Math" w:cs="Times New Roman"/>
              <w:kern w:val="0"/>
              <w:lang w:eastAsia="fr-FR"/>
              <w14:ligatures w14:val="none"/>
            </w:rPr>
            <m:t>log</m:t>
          </m:r>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μ</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0</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1</m:t>
              </m:r>
            </m:sub>
          </m:sSub>
          <m:r>
            <m:rPr>
              <m:sty m:val="bi"/>
            </m:rPr>
            <w:rPr>
              <w:rFonts w:ascii="Cambria Math" w:eastAsia="Times New Roman" w:hAnsi="Cambria Math" w:cs="Times New Roman"/>
              <w:kern w:val="0"/>
              <w:lang w:eastAsia="fr-FR"/>
              <w14:ligatures w14:val="none"/>
            </w:rPr>
            <m:t>Inondatio</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n</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2</m:t>
              </m:r>
            </m:sub>
          </m:sSub>
          <m:r>
            <m:rPr>
              <m:sty m:val="bi"/>
            </m:rPr>
            <w:rPr>
              <w:rFonts w:ascii="Cambria Math" w:eastAsia="Times New Roman" w:hAnsi="Cambria Math" w:cs="Times New Roman"/>
              <w:kern w:val="0"/>
              <w:lang w:eastAsia="fr-FR"/>
              <w14:ligatures w14:val="none"/>
            </w:rPr>
            <m:t>PluiesInsuffisante</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s</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β</m:t>
              </m:r>
            </m:e>
            <m:sub>
              <m:r>
                <m:rPr>
                  <m:sty m:val="bi"/>
                </m:rPr>
                <w:rPr>
                  <w:rFonts w:ascii="Cambria Math" w:eastAsia="Times New Roman" w:hAnsi="Cambria Math" w:cs="Times New Roman"/>
                  <w:kern w:val="0"/>
                  <w:lang w:eastAsia="fr-FR"/>
                  <w14:ligatures w14:val="none"/>
                </w:rPr>
                <m:t>3</m:t>
              </m:r>
            </m:sub>
          </m:sSub>
          <m:r>
            <m:rPr>
              <m:sty m:val="bi"/>
            </m:rPr>
            <w:rPr>
              <w:rFonts w:ascii="Cambria Math" w:eastAsia="Times New Roman" w:hAnsi="Cambria Math" w:cs="Times New Roman"/>
              <w:kern w:val="0"/>
              <w:lang w:eastAsia="fr-FR"/>
              <w14:ligatures w14:val="none"/>
            </w:rPr>
            <m:t>PluiesHorsSaiso</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n</m:t>
              </m:r>
            </m:e>
            <m:sub>
              <m:r>
                <m:rPr>
                  <m:sty m:val="bi"/>
                </m:rPr>
                <w:rPr>
                  <w:rFonts w:ascii="Cambria Math" w:eastAsia="Times New Roman" w:hAnsi="Cambria Math" w:cs="Times New Roman"/>
                  <w:kern w:val="0"/>
                  <w:lang w:eastAsia="fr-FR"/>
                  <w14:ligatures w14:val="none"/>
                </w:rPr>
                <m:t>i</m:t>
              </m:r>
            </m:sub>
          </m:sSub>
          <m:r>
            <m:rPr>
              <m:sty m:val="bi"/>
            </m:rPr>
            <w:rPr>
              <w:rFonts w:ascii="Cambria Math" w:eastAsia="Times New Roman" w:hAnsi="Cambria Math" w:cs="Times New Roman"/>
              <w:kern w:val="0"/>
              <w:lang w:eastAsia="fr-FR"/>
              <w14:ligatures w14:val="none"/>
            </w:rPr>
            <m:t>+</m:t>
          </m:r>
          <m:sSub>
            <m:sSubPr>
              <m:ctrlPr>
                <w:rPr>
                  <w:rFonts w:ascii="Cambria Math" w:eastAsia="Times New Roman" w:hAnsi="Cambria Math" w:cs="Times New Roman"/>
                  <w:b/>
                  <w:bCs/>
                  <w:kern w:val="0"/>
                  <w:lang w:eastAsia="fr-FR"/>
                  <w14:ligatures w14:val="none"/>
                </w:rPr>
              </m:ctrlPr>
            </m:sSubPr>
            <m:e>
              <m:r>
                <m:rPr>
                  <m:sty m:val="bi"/>
                </m:rPr>
                <w:rPr>
                  <w:rFonts w:ascii="Cambria Math" w:eastAsia="Times New Roman" w:hAnsi="Cambria Math" w:cs="Times New Roman"/>
                  <w:kern w:val="0"/>
                  <w:lang w:eastAsia="fr-FR"/>
                  <w14:ligatures w14:val="none"/>
                </w:rPr>
                <m:t>ε</m:t>
              </m:r>
            </m:e>
            <m:sub>
              <m:r>
                <m:rPr>
                  <m:sty m:val="bi"/>
                </m:rPr>
                <w:rPr>
                  <w:rFonts w:ascii="Cambria Math" w:eastAsia="Times New Roman" w:hAnsi="Cambria Math" w:cs="Times New Roman"/>
                  <w:kern w:val="0"/>
                  <w:lang w:eastAsia="fr-FR"/>
                  <w14:ligatures w14:val="none"/>
                </w:rPr>
                <m:t>i</m:t>
              </m:r>
            </m:sub>
          </m:sSub>
          <m:r>
            <w:rPr>
              <w:rFonts w:ascii="Times New Roman" w:eastAsia="Times New Roman" w:hAnsi="Times New Roman" w:cs="Times New Roman"/>
              <w:b/>
              <w:bCs/>
              <w:kern w:val="0"/>
              <w:lang w:eastAsia="fr-FR"/>
              <w14:ligatures w14:val="none"/>
            </w:rPr>
            <w:br/>
          </m:r>
        </m:oMath>
      </m:oMathPara>
    </w:p>
    <w:p w14:paraId="2A0D9E41" w14:textId="77777777" w:rsidR="003F293F" w:rsidRPr="00323620" w:rsidRDefault="003F293F" w:rsidP="003F293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où :</w:t>
      </w:r>
    </w:p>
    <w:p w14:paraId="677CF25C" w14:textId="4B4A79D0" w:rsidR="003F293F" w:rsidRPr="00323620" w:rsidRDefault="003F293F" w:rsidP="003F293F">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m:oMath>
        <m:sSub>
          <m:sSubPr>
            <m:ctrlPr>
              <w:rPr>
                <w:rFonts w:ascii="Cambria Math" w:eastAsia="Times New Roman" w:hAnsi="Cambria Math" w:cs="Times New Roman"/>
                <w:kern w:val="0"/>
                <w:lang w:eastAsia="fr-FR"/>
                <w14:ligatures w14:val="none"/>
              </w:rPr>
            </m:ctrlPr>
          </m:sSubPr>
          <m:e>
            <m:r>
              <w:rPr>
                <w:rFonts w:ascii="Cambria Math" w:eastAsia="Times New Roman" w:hAnsi="Cambria Math" w:cs="Times New Roman"/>
                <w:kern w:val="0"/>
                <w:lang w:eastAsia="fr-FR"/>
                <w14:ligatures w14:val="none"/>
              </w:rPr>
              <m:t>μ</m:t>
            </m:r>
          </m:e>
          <m:sub>
            <m:r>
              <w:rPr>
                <w:rFonts w:ascii="Cambria Math" w:eastAsia="Times New Roman" w:hAnsi="Cambria Math" w:cs="Times New Roman"/>
                <w:kern w:val="0"/>
                <w:lang w:eastAsia="fr-FR"/>
                <w14:ligatures w14:val="none"/>
              </w:rPr>
              <m:t>i</m:t>
            </m:r>
          </m:sub>
        </m:sSub>
      </m:oMath>
      <w:r w:rsidRPr="00323620">
        <w:rPr>
          <w:rFonts w:ascii="Times New Roman" w:eastAsia="Times New Roman" w:hAnsi="Times New Roman" w:cs="Times New Roman"/>
          <w:kern w:val="0"/>
          <w:lang w:eastAsia="fr-FR"/>
          <w14:ligatures w14:val="none"/>
        </w:rPr>
        <w:t xml:space="preserve">représente le coût moyen d'indemnisation attendu du ménage </w:t>
      </w:r>
      <m:oMath>
        <m:r>
          <w:rPr>
            <w:rFonts w:ascii="Cambria Math" w:eastAsia="Times New Roman" w:hAnsi="Cambria Math" w:cs="Times New Roman"/>
            <w:kern w:val="0"/>
            <w:lang w:eastAsia="fr-FR"/>
            <w14:ligatures w14:val="none"/>
          </w:rPr>
          <m:t>i</m:t>
        </m:r>
      </m:oMath>
      <w:r w:rsidRPr="00323620">
        <w:rPr>
          <w:rFonts w:ascii="Times New Roman" w:eastAsia="Times New Roman" w:hAnsi="Times New Roman" w:cs="Times New Roman"/>
          <w:kern w:val="0"/>
          <w:lang w:eastAsia="fr-FR"/>
          <w14:ligatures w14:val="none"/>
        </w:rPr>
        <w:t xml:space="preserve">; </w:t>
      </w:r>
    </w:p>
    <w:p w14:paraId="3F6AAFF4" w14:textId="77777777" w:rsidR="003F293F" w:rsidRPr="00323620" w:rsidRDefault="003F293F" w:rsidP="003F293F">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variables explicatives correspondent aux différents chocs climatiques observés. </w:t>
      </w:r>
    </w:p>
    <w:p w14:paraId="7AECF921" w14:textId="4310A93E" w:rsidR="003F293F" w:rsidRPr="00323620" w:rsidRDefault="003F293F" w:rsidP="003F293F">
      <w:pPr>
        <w:spacing w:after="0" w:line="240" w:lineRule="auto"/>
        <w:rPr>
          <w:rFonts w:ascii="Times New Roman" w:eastAsia="Times New Roman" w:hAnsi="Times New Roman" w:cs="Times New Roman"/>
          <w:kern w:val="0"/>
          <w:lang w:eastAsia="fr-FR"/>
          <w14:ligatures w14:val="none"/>
        </w:rPr>
      </w:pPr>
    </w:p>
    <w:p w14:paraId="701E70DB" w14:textId="77777777" w:rsidR="003F293F" w:rsidRPr="00323620" w:rsidRDefault="003F293F" w:rsidP="00F66B28">
      <w:pPr>
        <w:pStyle w:val="Titre3"/>
        <w:rPr>
          <w:rFonts w:eastAsia="Times New Roman"/>
          <w:lang w:eastAsia="fr-FR"/>
        </w:rPr>
      </w:pPr>
      <w:bookmarkStart w:id="79" w:name="_Toc235661375"/>
      <w:r w:rsidRPr="00323620">
        <w:rPr>
          <w:rFonts w:eastAsia="Times New Roman"/>
          <w:lang w:eastAsia="fr-FR"/>
        </w:rPr>
        <w:lastRenderedPageBreak/>
        <w:t>4.5.3 Code Python</w:t>
      </w:r>
      <w:bookmarkEnd w:id="79"/>
    </w:p>
    <w:p w14:paraId="5ADC63CA" w14:textId="77777777" w:rsidR="003F293F" w:rsidRPr="00323620" w:rsidRDefault="003F293F" w:rsidP="003F293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 modèle Gamma a été estimé sous Python à l'aide de la bibliothèque Statsmodels. Les coefficients, erreurs standards et p-values des variables climatiques ont ensuite été extraits afin d'évaluer leur significativité.</w:t>
      </w:r>
    </w:p>
    <w:p w14:paraId="53410721" w14:textId="00BB7088" w:rsidR="00F66B28" w:rsidRPr="00F66B28" w:rsidRDefault="003F293F" w:rsidP="00F66B28">
      <w:pPr>
        <w:spacing w:after="0" w:line="240" w:lineRule="auto"/>
        <w:jc w:val="center"/>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drawing>
          <wp:inline distT="0" distB="0" distL="0" distR="0" wp14:anchorId="77ED5AFA" wp14:editId="0F2DFBF5">
            <wp:extent cx="5645150" cy="6837219"/>
            <wp:effectExtent l="0" t="0" r="0" b="1905"/>
            <wp:docPr id="19878313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31353" name=""/>
                    <pic:cNvPicPr/>
                  </pic:nvPicPr>
                  <pic:blipFill>
                    <a:blip r:embed="rId23"/>
                    <a:stretch>
                      <a:fillRect/>
                    </a:stretch>
                  </pic:blipFill>
                  <pic:spPr>
                    <a:xfrm>
                      <a:off x="0" y="0"/>
                      <a:ext cx="5655165" cy="6849348"/>
                    </a:xfrm>
                    <a:prstGeom prst="rect">
                      <a:avLst/>
                    </a:prstGeom>
                  </pic:spPr>
                </pic:pic>
              </a:graphicData>
            </a:graphic>
          </wp:inline>
        </w:drawing>
      </w:r>
    </w:p>
    <w:p w14:paraId="4A3DD196" w14:textId="371F9FC5" w:rsidR="003F293F" w:rsidRPr="00323620" w:rsidRDefault="003F293F" w:rsidP="00F66B28">
      <w:pPr>
        <w:pStyle w:val="Titre3"/>
        <w:rPr>
          <w:rFonts w:eastAsia="Times New Roman"/>
          <w:lang w:eastAsia="fr-FR"/>
        </w:rPr>
      </w:pPr>
      <w:bookmarkStart w:id="80" w:name="_Toc235661376"/>
      <w:r w:rsidRPr="00323620">
        <w:rPr>
          <w:rFonts w:eastAsia="Times New Roman"/>
          <w:lang w:eastAsia="fr-FR"/>
        </w:rPr>
        <w:t>4.5.4 Résultats</w:t>
      </w:r>
      <w:bookmarkEnd w:id="80"/>
    </w:p>
    <w:p w14:paraId="409E3531" w14:textId="77777777" w:rsidR="003F293F" w:rsidRDefault="003F293F" w:rsidP="00F66B28">
      <w:pPr>
        <w:rPr>
          <w:b/>
          <w:bCs/>
          <w:lang w:eastAsia="fr-FR"/>
        </w:rPr>
      </w:pPr>
      <w:r w:rsidRPr="00F66B28">
        <w:rPr>
          <w:b/>
          <w:bCs/>
          <w:lang w:eastAsia="fr-FR"/>
        </w:rPr>
        <w:t>Tableau 4.7 : Impact des chocs climatiques sur le coût moyen d'indemnisation (Régression Gamma)</w:t>
      </w:r>
    </w:p>
    <w:p w14:paraId="2E6600AA" w14:textId="77777777" w:rsidR="0029239E" w:rsidRPr="00F66B28" w:rsidRDefault="0029239E" w:rsidP="00F66B28">
      <w:pPr>
        <w:rPr>
          <w:b/>
          <w:bCs/>
          <w:lang w:eastAsia="fr-FR"/>
        </w:rPr>
      </w:pPr>
    </w:p>
    <w:tbl>
      <w:tblPr>
        <w:tblStyle w:val="TableauGrille4-Accentuation1"/>
        <w:tblW w:w="8339" w:type="dxa"/>
        <w:jc w:val="center"/>
        <w:tblLook w:val="04A0" w:firstRow="1" w:lastRow="0" w:firstColumn="1" w:lastColumn="0" w:noHBand="0" w:noVBand="1"/>
      </w:tblPr>
      <w:tblGrid>
        <w:gridCol w:w="2190"/>
        <w:gridCol w:w="1367"/>
        <w:gridCol w:w="1795"/>
        <w:gridCol w:w="987"/>
        <w:gridCol w:w="2000"/>
      </w:tblGrid>
      <w:tr w:rsidR="003F293F" w:rsidRPr="00323620" w14:paraId="5A66C065" w14:textId="77777777" w:rsidTr="00F66B28">
        <w:trPr>
          <w:cnfStyle w:val="100000000000" w:firstRow="1" w:lastRow="0" w:firstColumn="0" w:lastColumn="0" w:oddVBand="0" w:evenVBand="0" w:oddHBand="0"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B8081" w14:textId="77777777" w:rsidR="003F293F" w:rsidRPr="00323620" w:rsidRDefault="003F293F"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Variable</w:t>
            </w:r>
          </w:p>
        </w:tc>
        <w:tc>
          <w:tcPr>
            <w:tcW w:w="0" w:type="auto"/>
            <w:hideMark/>
          </w:tcPr>
          <w:p w14:paraId="072D9754" w14:textId="77777777" w:rsidR="003F293F" w:rsidRPr="00323620" w:rsidRDefault="003F293F" w:rsidP="00F66B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Coefficient</w:t>
            </w:r>
          </w:p>
        </w:tc>
        <w:tc>
          <w:tcPr>
            <w:tcW w:w="0" w:type="auto"/>
            <w:hideMark/>
          </w:tcPr>
          <w:p w14:paraId="7B132969" w14:textId="77777777" w:rsidR="003F293F" w:rsidRPr="00323620" w:rsidRDefault="003F293F" w:rsidP="00F66B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Erreur standard</w:t>
            </w:r>
          </w:p>
        </w:tc>
        <w:tc>
          <w:tcPr>
            <w:tcW w:w="0" w:type="auto"/>
            <w:hideMark/>
          </w:tcPr>
          <w:p w14:paraId="29288E51" w14:textId="77777777" w:rsidR="003F293F" w:rsidRPr="00323620" w:rsidRDefault="003F293F" w:rsidP="00F66B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p-value</w:t>
            </w:r>
          </w:p>
        </w:tc>
        <w:tc>
          <w:tcPr>
            <w:tcW w:w="0" w:type="auto"/>
            <w:hideMark/>
          </w:tcPr>
          <w:p w14:paraId="13E885EE" w14:textId="77777777" w:rsidR="003F293F" w:rsidRPr="00323620" w:rsidRDefault="003F293F" w:rsidP="00F66B2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Significatif (5 %)</w:t>
            </w:r>
          </w:p>
        </w:tc>
      </w:tr>
      <w:tr w:rsidR="003F293F" w:rsidRPr="00323620" w14:paraId="169001AD" w14:textId="77777777" w:rsidTr="00F66B28">
        <w:trPr>
          <w:cnfStyle w:val="000000100000" w:firstRow="0" w:lastRow="0" w:firstColumn="0" w:lastColumn="0" w:oddVBand="0" w:evenVBand="0" w:oddHBand="1"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EFC0BA" w14:textId="77777777" w:rsidR="003F293F" w:rsidRPr="00323620" w:rsidRDefault="003F293F"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Inondation</w:t>
            </w:r>
          </w:p>
        </w:tc>
        <w:tc>
          <w:tcPr>
            <w:tcW w:w="0" w:type="auto"/>
            <w:hideMark/>
          </w:tcPr>
          <w:p w14:paraId="32C177D6" w14:textId="77777777" w:rsidR="003F293F" w:rsidRPr="00323620" w:rsidRDefault="003F293F"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-1,0519</w:t>
            </w:r>
          </w:p>
        </w:tc>
        <w:tc>
          <w:tcPr>
            <w:tcW w:w="0" w:type="auto"/>
            <w:hideMark/>
          </w:tcPr>
          <w:p w14:paraId="431F2588" w14:textId="77777777" w:rsidR="003F293F" w:rsidRPr="00323620" w:rsidRDefault="003F293F"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0,6102</w:t>
            </w:r>
          </w:p>
        </w:tc>
        <w:tc>
          <w:tcPr>
            <w:tcW w:w="0" w:type="auto"/>
            <w:hideMark/>
          </w:tcPr>
          <w:p w14:paraId="1CEFB59D" w14:textId="77777777" w:rsidR="003F293F" w:rsidRPr="00323620" w:rsidRDefault="003F293F"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0,0848</w:t>
            </w:r>
          </w:p>
        </w:tc>
        <w:tc>
          <w:tcPr>
            <w:tcW w:w="0" w:type="auto"/>
            <w:hideMark/>
          </w:tcPr>
          <w:p w14:paraId="33170E65" w14:textId="77777777" w:rsidR="003F293F" w:rsidRPr="00323620" w:rsidRDefault="003F293F"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Non</w:t>
            </w:r>
          </w:p>
        </w:tc>
      </w:tr>
      <w:tr w:rsidR="003F293F" w:rsidRPr="00323620" w14:paraId="30A4DEAA" w14:textId="77777777" w:rsidTr="00F66B28">
        <w:trPr>
          <w:trHeight w:val="38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9CFA2E" w14:textId="77777777" w:rsidR="003F293F" w:rsidRPr="00323620" w:rsidRDefault="003F293F"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Pluies insuffisantes</w:t>
            </w:r>
          </w:p>
        </w:tc>
        <w:tc>
          <w:tcPr>
            <w:tcW w:w="0" w:type="auto"/>
            <w:hideMark/>
          </w:tcPr>
          <w:p w14:paraId="7A367041" w14:textId="77777777" w:rsidR="003F293F" w:rsidRPr="00323620" w:rsidRDefault="003F293F"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0,5912</w:t>
            </w:r>
          </w:p>
        </w:tc>
        <w:tc>
          <w:tcPr>
            <w:tcW w:w="0" w:type="auto"/>
            <w:hideMark/>
          </w:tcPr>
          <w:p w14:paraId="157D5AA3" w14:textId="77777777" w:rsidR="003F293F" w:rsidRPr="00323620" w:rsidRDefault="003F293F"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0,3894</w:t>
            </w:r>
          </w:p>
        </w:tc>
        <w:tc>
          <w:tcPr>
            <w:tcW w:w="0" w:type="auto"/>
            <w:hideMark/>
          </w:tcPr>
          <w:p w14:paraId="050ADDC9" w14:textId="77777777" w:rsidR="003F293F" w:rsidRPr="00323620" w:rsidRDefault="003F293F"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0,1290</w:t>
            </w:r>
          </w:p>
        </w:tc>
        <w:tc>
          <w:tcPr>
            <w:tcW w:w="0" w:type="auto"/>
            <w:hideMark/>
          </w:tcPr>
          <w:p w14:paraId="0CEB0ED6" w14:textId="77777777" w:rsidR="003F293F" w:rsidRPr="00323620" w:rsidRDefault="003F293F" w:rsidP="00F66B2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Non</w:t>
            </w:r>
          </w:p>
        </w:tc>
      </w:tr>
      <w:tr w:rsidR="003F293F" w:rsidRPr="00323620" w14:paraId="7FDF57B0" w14:textId="77777777" w:rsidTr="00F66B28">
        <w:trPr>
          <w:cnfStyle w:val="000000100000" w:firstRow="0" w:lastRow="0" w:firstColumn="0" w:lastColumn="0" w:oddVBand="0" w:evenVBand="0" w:oddHBand="1"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FEFF11" w14:textId="77777777" w:rsidR="003F293F" w:rsidRPr="00323620" w:rsidRDefault="003F293F" w:rsidP="00F66B28">
            <w:pPr>
              <w:jc w:val="center"/>
              <w:rPr>
                <w:rFonts w:ascii="Times New Roman" w:eastAsia="Times New Roman" w:hAnsi="Times New Roman" w:cs="Times New Roman"/>
                <w:b w:val="0"/>
                <w:bCs w:val="0"/>
                <w:kern w:val="0"/>
                <w:lang w:eastAsia="fr-FR"/>
                <w14:ligatures w14:val="none"/>
              </w:rPr>
            </w:pPr>
            <w:r w:rsidRPr="00323620">
              <w:rPr>
                <w:rFonts w:ascii="Times New Roman" w:eastAsia="Times New Roman" w:hAnsi="Times New Roman" w:cs="Times New Roman"/>
                <w:b w:val="0"/>
                <w:bCs w:val="0"/>
                <w:kern w:val="0"/>
                <w:lang w:eastAsia="fr-FR"/>
                <w14:ligatures w14:val="none"/>
              </w:rPr>
              <w:t>Pluies hors saison</w:t>
            </w:r>
          </w:p>
        </w:tc>
        <w:tc>
          <w:tcPr>
            <w:tcW w:w="0" w:type="auto"/>
            <w:hideMark/>
          </w:tcPr>
          <w:p w14:paraId="348C0AD0" w14:textId="77777777" w:rsidR="003F293F" w:rsidRPr="00323620" w:rsidRDefault="003F293F"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0,6557</w:t>
            </w:r>
          </w:p>
        </w:tc>
        <w:tc>
          <w:tcPr>
            <w:tcW w:w="0" w:type="auto"/>
            <w:hideMark/>
          </w:tcPr>
          <w:p w14:paraId="7B87AD05" w14:textId="77777777" w:rsidR="003F293F" w:rsidRPr="00323620" w:rsidRDefault="003F293F"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0,4664</w:t>
            </w:r>
          </w:p>
        </w:tc>
        <w:tc>
          <w:tcPr>
            <w:tcW w:w="0" w:type="auto"/>
            <w:hideMark/>
          </w:tcPr>
          <w:p w14:paraId="1F058265" w14:textId="77777777" w:rsidR="003F293F" w:rsidRPr="00323620" w:rsidRDefault="003F293F"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0,1597</w:t>
            </w:r>
          </w:p>
        </w:tc>
        <w:tc>
          <w:tcPr>
            <w:tcW w:w="0" w:type="auto"/>
            <w:hideMark/>
          </w:tcPr>
          <w:p w14:paraId="31680D9F" w14:textId="77777777" w:rsidR="003F293F" w:rsidRPr="00323620" w:rsidRDefault="003F293F" w:rsidP="00F66B2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Non</w:t>
            </w:r>
          </w:p>
        </w:tc>
      </w:tr>
    </w:tbl>
    <w:p w14:paraId="3633ED5B" w14:textId="6AEA23B5" w:rsidR="003F293F" w:rsidRPr="00323620" w:rsidRDefault="003F293F" w:rsidP="003F293F">
      <w:pPr>
        <w:spacing w:after="0" w:line="240" w:lineRule="auto"/>
        <w:rPr>
          <w:rFonts w:ascii="Times New Roman" w:eastAsia="Times New Roman" w:hAnsi="Times New Roman" w:cs="Times New Roman"/>
          <w:kern w:val="0"/>
          <w:lang w:eastAsia="fr-FR"/>
          <w14:ligatures w14:val="none"/>
        </w:rPr>
      </w:pPr>
    </w:p>
    <w:p w14:paraId="01257DA0" w14:textId="77777777" w:rsidR="003F293F" w:rsidRPr="00323620" w:rsidRDefault="003F293F" w:rsidP="00F66B28">
      <w:pPr>
        <w:pStyle w:val="Titre3"/>
        <w:rPr>
          <w:rFonts w:eastAsia="Times New Roman"/>
          <w:lang w:eastAsia="fr-FR"/>
        </w:rPr>
      </w:pPr>
      <w:bookmarkStart w:id="81" w:name="_Toc235661377"/>
      <w:r w:rsidRPr="00323620">
        <w:rPr>
          <w:rFonts w:eastAsia="Times New Roman"/>
          <w:lang w:eastAsia="fr-FR"/>
        </w:rPr>
        <w:t>4.5.5 Interprétation des résultats</w:t>
      </w:r>
      <w:bookmarkEnd w:id="81"/>
    </w:p>
    <w:p w14:paraId="16511422" w14:textId="77777777" w:rsidR="003F293F" w:rsidRPr="00323620" w:rsidRDefault="003F293F" w:rsidP="003F293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résultats montrent que les trois variables climatiques ne sont pas statistiquement significatives au seuil de 5 %.</w:t>
      </w:r>
    </w:p>
    <w:p w14:paraId="3F7E07E3" w14:textId="77777777" w:rsidR="003F293F" w:rsidRPr="00323620" w:rsidRDefault="003F293F" w:rsidP="003F293F">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Inondation présente un coefficient négatif (-1,0519), suggérant une diminution du coût moyen d'indemnisation lorsque des inondations sont observées. Toutefois, cette relation n'est pas statistiquement significative (p = 0,0848), même si elle est relativement proche du seuil de 5 %. </w:t>
      </w:r>
    </w:p>
    <w:p w14:paraId="610162E5" w14:textId="77777777" w:rsidR="003F293F" w:rsidRPr="00323620" w:rsidRDefault="003F293F" w:rsidP="003F293F">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pluies insuffisantes présentent un coefficient positif (0,5912), indiquant une tendance à l'augmentation du coût moyen d'indemnisation. Cependant, cette relation demeure non significative (p = 0,1290). </w:t>
      </w:r>
    </w:p>
    <w:p w14:paraId="0D3BE208" w14:textId="77777777" w:rsidR="003F293F" w:rsidRPr="00323620" w:rsidRDefault="003F293F" w:rsidP="003F293F">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 xml:space="preserve">Les pluies hors saison affichent également un coefficient positif (0,6557), traduisant une augmentation potentielle du coût moyen d'indemnisation. Là encore, l'effet n'est pas statistiquement significatif (p = 0,1597). </w:t>
      </w:r>
    </w:p>
    <w:p w14:paraId="4D5B0387" w14:textId="77777777" w:rsidR="003F293F" w:rsidRPr="00323620" w:rsidRDefault="003F293F" w:rsidP="003F293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Dans l'ensemble, les résultats indiquent que les variables climatiques étudiées n'expliquent pas de manière significative les variations du coût moyen d'indemnisation dans l'échantillon analysé.</w:t>
      </w:r>
    </w:p>
    <w:p w14:paraId="648BF607" w14:textId="77777777" w:rsidR="003F293F" w:rsidRPr="00323620" w:rsidRDefault="003F293F" w:rsidP="003F293F">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La régression Gamma montre que les inondations, les pluies insuffisantes et les pluies hors saison n'ont pas d'effet statistiquement significatif sur le coût moyen d'indemnisation au seuil de 5 %. Bien que certaines variables présentent des coefficients relativement importants, leurs p-values demeurent supérieures à 0,05, ce qui ne permet pas de rejeter l'hypothèse nulle. Ces résultats peuvent s'expliquer par la taille limitée de l'échantillon, la variabilité des coûts d'indemnisation ou l'absence d'autres facteurs explicatifs importants. Des données plus nombreuses ou des variables complémentaires pourraient améliorer la capacité explicative du modèle.</w:t>
      </w:r>
    </w:p>
    <w:p w14:paraId="791DCD4F" w14:textId="77777777" w:rsidR="006F0B62" w:rsidRPr="00323620" w:rsidRDefault="006F0B62">
      <w:pPr>
        <w:rPr>
          <w:rFonts w:ascii="Times New Roman" w:hAnsi="Times New Roman" w:cs="Times New Roman"/>
        </w:rPr>
      </w:pPr>
    </w:p>
    <w:p w14:paraId="1FEA85F7" w14:textId="77777777" w:rsidR="00323620" w:rsidRPr="00323620" w:rsidRDefault="00323620">
      <w:pPr>
        <w:rPr>
          <w:rFonts w:ascii="Times New Roman" w:hAnsi="Times New Roman" w:cs="Times New Roman"/>
        </w:rPr>
      </w:pPr>
    </w:p>
    <w:p w14:paraId="4F422127" w14:textId="77777777" w:rsidR="00323620" w:rsidRPr="00323620" w:rsidRDefault="00323620">
      <w:pPr>
        <w:rPr>
          <w:rFonts w:ascii="Times New Roman" w:hAnsi="Times New Roman" w:cs="Times New Roman"/>
        </w:rPr>
      </w:pPr>
    </w:p>
    <w:p w14:paraId="65391521" w14:textId="77777777" w:rsidR="00323620" w:rsidRPr="00323620" w:rsidRDefault="00323620">
      <w:pPr>
        <w:rPr>
          <w:rFonts w:ascii="Times New Roman" w:hAnsi="Times New Roman" w:cs="Times New Roman"/>
        </w:rPr>
      </w:pPr>
    </w:p>
    <w:p w14:paraId="6261E149" w14:textId="77777777" w:rsidR="00323620" w:rsidRPr="00323620" w:rsidRDefault="00323620">
      <w:pPr>
        <w:rPr>
          <w:rFonts w:ascii="Times New Roman" w:hAnsi="Times New Roman" w:cs="Times New Roman"/>
        </w:rPr>
      </w:pPr>
    </w:p>
    <w:p w14:paraId="5B6CA932" w14:textId="77777777" w:rsidR="00323620" w:rsidRPr="00323620" w:rsidRDefault="00323620">
      <w:pPr>
        <w:rPr>
          <w:rFonts w:ascii="Times New Roman" w:hAnsi="Times New Roman" w:cs="Times New Roman"/>
        </w:rPr>
      </w:pPr>
    </w:p>
    <w:p w14:paraId="11D83B89" w14:textId="77777777" w:rsidR="00323620" w:rsidRPr="00323620" w:rsidRDefault="00323620">
      <w:pPr>
        <w:rPr>
          <w:rFonts w:ascii="Times New Roman" w:hAnsi="Times New Roman" w:cs="Times New Roman"/>
        </w:rPr>
      </w:pPr>
    </w:p>
    <w:p w14:paraId="09BF693B" w14:textId="77777777" w:rsidR="001F6A2B" w:rsidRDefault="001F6A2B" w:rsidP="00F66B28">
      <w:pPr>
        <w:pStyle w:val="Titre1"/>
        <w:rPr>
          <w:rFonts w:eastAsia="Times New Roman"/>
          <w:lang w:eastAsia="fr-FR"/>
        </w:rPr>
      </w:pPr>
      <w:bookmarkStart w:id="82" w:name="_Toc235661378"/>
    </w:p>
    <w:p w14:paraId="39E0FED7" w14:textId="51E2ED88" w:rsidR="00323620" w:rsidRPr="00323620" w:rsidRDefault="00323620" w:rsidP="00F66B28">
      <w:pPr>
        <w:pStyle w:val="Titre1"/>
        <w:rPr>
          <w:rFonts w:eastAsia="Times New Roman"/>
          <w:lang w:eastAsia="fr-FR"/>
        </w:rPr>
      </w:pPr>
      <w:r w:rsidRPr="00323620">
        <w:rPr>
          <w:rFonts w:eastAsia="Times New Roman"/>
          <w:lang w:eastAsia="fr-FR"/>
        </w:rPr>
        <w:t>Conclusion</w:t>
      </w:r>
      <w:bookmarkEnd w:id="82"/>
    </w:p>
    <w:p w14:paraId="079D4464" w14:textId="77777777" w:rsidR="00323620" w:rsidRPr="00323620" w:rsidRDefault="00323620" w:rsidP="0032362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Cette étude a permis d'analyser les facteurs influençant la sécurité alimentaire des ménages ainsi que les déterminants des indemnisations liées aux chocs climatiques.</w:t>
      </w:r>
    </w:p>
    <w:p w14:paraId="37557257" w14:textId="77777777" w:rsidR="00323620" w:rsidRPr="00323620" w:rsidRDefault="00323620" w:rsidP="0032362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Les analyses économétriques montrent que les variables socio-économiques et climatiques étudiées n'expliquent pas significativement la vulnérabilité des ménages au seuil de 5 %, bien que le revenu, les dépenses alimentaires et les conditions climatiques restent des facteurs importants à considérer. En outre, la régression binomiale négative s'est révélée plus adaptée que le modèle de Poisson pour modéliser la fréquence des indemnisations, tandis que le modèle Gamma a fourni le meilleur ajustement pour la modélisation du coût moyen d'indemnisation.</w:t>
      </w:r>
    </w:p>
    <w:p w14:paraId="64104E6B" w14:textId="77777777" w:rsidR="00323620" w:rsidRPr="00323620" w:rsidRDefault="00323620" w:rsidP="00323620">
      <w:pPr>
        <w:spacing w:before="100" w:beforeAutospacing="1" w:after="100" w:afterAutospacing="1" w:line="240" w:lineRule="auto"/>
        <w:rPr>
          <w:rFonts w:ascii="Times New Roman" w:eastAsia="Times New Roman" w:hAnsi="Times New Roman" w:cs="Times New Roman"/>
          <w:kern w:val="0"/>
          <w:lang w:eastAsia="fr-FR"/>
          <w14:ligatures w14:val="none"/>
        </w:rPr>
      </w:pPr>
      <w:r w:rsidRPr="00323620">
        <w:rPr>
          <w:rFonts w:ascii="Times New Roman" w:eastAsia="Times New Roman" w:hAnsi="Times New Roman" w:cs="Times New Roman"/>
          <w:kern w:val="0"/>
          <w:lang w:eastAsia="fr-FR"/>
          <w14:ligatures w14:val="none"/>
        </w:rPr>
        <w:t>Au regard de ces résultats, il est recommandé de renforcer les politiques de sécurité alimentaire, d'améliorer les dispositifs de gestion des risques climatiques, de développer des systèmes d'assurance adaptés et de disposer de bases de données plus riches afin d'améliorer la qualité des modèles statistiques. Des études futures reposant sur un échantillon plus important permettraient également d'obtenir des résultats plus robustes.</w:t>
      </w:r>
    </w:p>
    <w:p w14:paraId="79F3E142" w14:textId="77777777" w:rsidR="00323620" w:rsidRPr="00323620" w:rsidRDefault="00323620">
      <w:pPr>
        <w:rPr>
          <w:rFonts w:ascii="Times New Roman" w:hAnsi="Times New Roman" w:cs="Times New Roman"/>
        </w:rPr>
      </w:pPr>
    </w:p>
    <w:sectPr w:rsidR="00323620" w:rsidRPr="00323620" w:rsidSect="006E48CF">
      <w:headerReference w:type="default" r:id="rId24"/>
      <w:footerReference w:type="default" r:id="rId2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2A001" w14:textId="77777777" w:rsidR="00976B39" w:rsidRDefault="00976B39" w:rsidP="005451FF">
      <w:pPr>
        <w:spacing w:after="0" w:line="240" w:lineRule="auto"/>
      </w:pPr>
      <w:r>
        <w:separator/>
      </w:r>
    </w:p>
  </w:endnote>
  <w:endnote w:type="continuationSeparator" w:id="0">
    <w:p w14:paraId="2FEB6C28" w14:textId="77777777" w:rsidR="00976B39" w:rsidRDefault="00976B39" w:rsidP="00545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427041"/>
      <w:docPartObj>
        <w:docPartGallery w:val="Page Numbers (Bottom of Page)"/>
        <w:docPartUnique/>
      </w:docPartObj>
    </w:sdtPr>
    <w:sdtContent>
      <w:p w14:paraId="508CE733" w14:textId="473754DE" w:rsidR="005451FF" w:rsidRDefault="006E48CF">
        <w:pPr>
          <w:pStyle w:val="Pieddepage"/>
        </w:pPr>
        <w:r>
          <w:rPr>
            <w:noProof/>
          </w:rPr>
          <mc:AlternateContent>
            <mc:Choice Requires="wps">
              <w:drawing>
                <wp:anchor distT="0" distB="0" distL="114300" distR="114300" simplePos="0" relativeHeight="251661312" behindDoc="0" locked="0" layoutInCell="0" allowOverlap="1" wp14:anchorId="49A60C1E" wp14:editId="082639EB">
                  <wp:simplePos x="0" y="0"/>
                  <wp:positionH relativeFrom="rightMargin">
                    <wp:posOffset>6118</wp:posOffset>
                  </wp:positionH>
                  <wp:positionV relativeFrom="bottomMargin">
                    <wp:posOffset>74698</wp:posOffset>
                  </wp:positionV>
                  <wp:extent cx="503093" cy="357621"/>
                  <wp:effectExtent l="0" t="0" r="11430" b="23495"/>
                  <wp:wrapNone/>
                  <wp:docPr id="1859363098" name="Rectangle : 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3093" cy="357621"/>
                          </a:xfrm>
                          <a:prstGeom prst="foldedCorner">
                            <a:avLst>
                              <a:gd name="adj" fmla="val 34560"/>
                            </a:avLst>
                          </a:prstGeom>
                          <a:solidFill>
                            <a:srgbClr val="FFFFFF"/>
                          </a:solidFill>
                          <a:ln w="3175">
                            <a:solidFill>
                              <a:srgbClr val="808080"/>
                            </a:solidFill>
                            <a:round/>
                            <a:headEnd/>
                            <a:tailEnd/>
                          </a:ln>
                        </wps:spPr>
                        <wps:txbx>
                          <w:txbxContent>
                            <w:p w14:paraId="022BC84C" w14:textId="77777777" w:rsidR="006E48CF" w:rsidRDefault="006E48CF">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A60C1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 o:spid="_x0000_s1026" type="#_x0000_t65" style="position:absolute;margin-left:.5pt;margin-top:5.9pt;width:39.6pt;height:28.15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2aJQIAAEcEAAAOAAAAZHJzL2Uyb0RvYy54bWysU9tu2zAMfR+wfxD0vti5t0acokiXYUB3&#10;Abp9gCLJsTdZ1CglTvb1peQkS7c9DUsAgTTFw8NDanF3aA3ba/QN2JIPBzln2kpQjd2W/OuX9Zsb&#10;znwQVgkDVpf8qD2/W75+tehcoUdQg1EaGYFYX3Su5HUIrsgyL2vdCj8Apy0FK8BWBHJxmykUHaG3&#10;Jhvl+SzrAJVDkNp7+vrQB/ky4VeVluFTVXkdmCk5cQvpxHRu4pktF6LYonB1I080xD+waEVjqegF&#10;6kEEwXbY/AHVNhLBQxUGEtoMqqqROvVA3Qzz37p5qoXTqRcSx7uLTP7/wcqP+yf3GSN17x5BfvfM&#10;wqoWdqvvEaGrtVBUbhiFyjrni0tCdDylsk33ARSNVuwCJA0OFbYRkLpjhyT18SK1PgQm6eM0H+e3&#10;Y84khcbT+WzUVxDFOdmhD+80tCwaJa/ioqgVoNWYioj9ow9JccWsaGN99Y2zqjU0v70wbDyZztJ8&#10;M1GcLpN1hk0Ng2nUujEmObjdrAwySi35Ov1Sz6TL9TVjWUeMh/NpYvEi5q8hbvL4/xsEws6qtHdR&#10;3LcnO4jG9DaxNPakdhQ47rIvwmFzoKRobkAdSXeEfpvp9ZFRA/7krKNNLrn/sROoOTPvLc3udjiZ&#10;xNVPzmQ6H5GD15HNdURYSVAlD5z15ir0z2XnsNnWVGmYOrdwT/OumnBejJ7ViTdtK1kvnsO1n279&#10;ev/LZwAAAP//AwBQSwMEFAAGAAgAAAAhAMO0FZ3cAAAABgEAAA8AAABkcnMvZG93bnJldi54bWxM&#10;j8FOwzAQRO9I/IO1SL0g6iRIIQ1xqgoJ9YgoiLMbL0lKvE5tNw39epYTnFajGc2+qdazHcSEPvSO&#10;FKTLBARS40xPrYL3t+e7AkSImoweHKGCbwywrq+vKl0ad6ZXnHaxFVxCodQKuhjHUsrQdGh1WLoR&#10;ib1P562OLH0rjddnLreDzJIkl1b3xB86PeJTh83X7mQVyPEwHZrtKvtwt8eX+/zi5eryoNTiZt48&#10;gog4x78w/OIzOtTMtHcnMkEMrHlJ5JPyALaLJAOxV5AXKci6kv/x6x8AAAD//wMAUEsBAi0AFAAG&#10;AAgAAAAhALaDOJL+AAAA4QEAABMAAAAAAAAAAAAAAAAAAAAAAFtDb250ZW50X1R5cGVzXS54bWxQ&#10;SwECLQAUAAYACAAAACEAOP0h/9YAAACUAQAACwAAAAAAAAAAAAAAAAAvAQAAX3JlbHMvLnJlbHNQ&#10;SwECLQAUAAYACAAAACEAVDP9miUCAABHBAAADgAAAAAAAAAAAAAAAAAuAgAAZHJzL2Uyb0RvYy54&#10;bWxQSwECLQAUAAYACAAAACEAw7QVndwAAAAGAQAADwAAAAAAAAAAAAAAAAB/BAAAZHJzL2Rvd25y&#10;ZXYueG1sUEsFBgAAAAAEAAQA8wAAAIgFAAAAAA==&#10;" o:allowincell="f" adj="14135" strokecolor="gray" strokeweight=".25pt">
                  <v:textbox>
                    <w:txbxContent>
                      <w:p w14:paraId="022BC84C" w14:textId="77777777" w:rsidR="006E48CF" w:rsidRDefault="006E48CF">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48E69" w14:textId="77777777" w:rsidR="00976B39" w:rsidRDefault="00976B39" w:rsidP="005451FF">
      <w:pPr>
        <w:spacing w:after="0" w:line="240" w:lineRule="auto"/>
      </w:pPr>
      <w:r>
        <w:separator/>
      </w:r>
    </w:p>
  </w:footnote>
  <w:footnote w:type="continuationSeparator" w:id="0">
    <w:p w14:paraId="3EFEC339" w14:textId="77777777" w:rsidR="00976B39" w:rsidRDefault="00976B39" w:rsidP="00545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3004" w14:textId="3CE9058A" w:rsidR="005451FF" w:rsidRDefault="005451FF">
    <w:pPr>
      <w:pStyle w:val="En-tte"/>
    </w:pPr>
    <w:r w:rsidRPr="00257221">
      <w:rPr>
        <w:noProof/>
        <w:sz w:val="18"/>
        <w:szCs w:val="18"/>
      </w:rPr>
      <mc:AlternateContent>
        <mc:Choice Requires="wps">
          <w:drawing>
            <wp:anchor distT="0" distB="0" distL="114300" distR="114300" simplePos="0" relativeHeight="251659264" behindDoc="0" locked="0" layoutInCell="1" allowOverlap="1" wp14:anchorId="52866675" wp14:editId="510F57DE">
              <wp:simplePos x="0" y="0"/>
              <wp:positionH relativeFrom="column">
                <wp:posOffset>-914400</wp:posOffset>
              </wp:positionH>
              <wp:positionV relativeFrom="paragraph">
                <wp:posOffset>427124</wp:posOffset>
              </wp:positionV>
              <wp:extent cx="7597140" cy="0"/>
              <wp:effectExtent l="0" t="19050" r="41910" b="38100"/>
              <wp:wrapNone/>
              <wp:docPr id="2039074356" name="Connecteur droit 9"/>
              <wp:cNvGraphicFramePr/>
              <a:graphic xmlns:a="http://schemas.openxmlformats.org/drawingml/2006/main">
                <a:graphicData uri="http://schemas.microsoft.com/office/word/2010/wordprocessingShape">
                  <wps:wsp>
                    <wps:cNvCnPr/>
                    <wps:spPr>
                      <a:xfrm flipV="1">
                        <a:off x="0" y="0"/>
                        <a:ext cx="7597140" cy="0"/>
                      </a:xfrm>
                      <a:prstGeom prst="line">
                        <a:avLst/>
                      </a:prstGeom>
                      <a:ln w="5715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FBC6F7" id="Connecteur droit 9"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in,33.65pt" to="526.2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HWSywEAAOkDAAAOAAAAZHJzL2Uyb0RvYy54bWysU02P0zAQvSPxHyzfaZIVpRA1XYldlQuC&#10;FV931xk3lvwlj2nSf8/YabMLiAOIixV75r2Z92ayvZ2sYSeIqL3reLOqOQMnfa/dseNfv+xfvOYM&#10;k3C9MN5Bx8+A/Hb3/Nl2DC3c+MGbHiIjEoftGDo+pBTaqkI5gBW48gEcBZWPViS6xmPVRzESuzXV&#10;TV2/qkYf+xC9BER6vZ+DfFf4lQKZPiqFkJjpOPWWyhnLechntduK9hhFGLS8tCH+oQsrtKOiC9W9&#10;SIJ9j/o3Kqtl9OhVWklvK6+UllA0kJqm/kXN50EEKFrIHAyLTfj/aOWH0517iGTDGLDF8BCziklF&#10;y5TR4RvNtOiiTtlUbDsvtsGUmKTHzfrNpnlJ7sprrJopMlWImN6Btyx/dNxolxWJVpzeY6KylHpN&#10;yc/GsbHj602zrksaeqP7vTYmBzEeD3cmspPI06zf1vsyQKJ4kkY344j3UU/5SmcDc4FPoJjuqe9Z&#10;WVk1WGiFlOBSkxejMFF2hilqYQFeWss7+ifgJT9Doazh34AXRKnsXVrAVjsfZ2N+rp6ma8tqzr86&#10;MOvOFhx8fy6TLtbQPhWFl93PC/v0XuCPf+juBwAAAP//AwBQSwMEFAAGAAgAAAAhADm12QbiAAAA&#10;CwEAAA8AAABkcnMvZG93bnJldi54bWxMj1FLwzAUhd8H/odwBd+2pLXbpGs6ZOBAVMQ69DVr7tpi&#10;c1OarKv79Wb4oI/nnsO538nWo2nZgL1rLEmIZgIYUml1Q5WE3fvD9A6Y84q0ai2hhG90sM6vJplK&#10;tT3RGw6Fr1goIZcqCbX3Xcq5K2s0ys1shxS8g+2N8kH2Fde9OoVy0/JYiAU3qqHwoVYdbmosv4qj&#10;kbB53X0+bj/i4vxcnWm5HUT09CKkvLke71fAPI7+LwwX/IAOeWDa2yNpx1oJ0yhJwhgvYbG8BXZJ&#10;iHmcANv/Xnie8f8b8h8AAAD//wMAUEsBAi0AFAAGAAgAAAAhALaDOJL+AAAA4QEAABMAAAAAAAAA&#10;AAAAAAAAAAAAAFtDb250ZW50X1R5cGVzXS54bWxQSwECLQAUAAYACAAAACEAOP0h/9YAAACUAQAA&#10;CwAAAAAAAAAAAAAAAAAvAQAAX3JlbHMvLnJlbHNQSwECLQAUAAYACAAAACEAzRB1kssBAADpAwAA&#10;DgAAAAAAAAAAAAAAAAAuAgAAZHJzL2Uyb0RvYy54bWxQSwECLQAUAAYACAAAACEAObXZBuIAAAAL&#10;AQAADwAAAAAAAAAAAAAAAAAlBAAAZHJzL2Rvd25yZXYueG1sUEsFBgAAAAAEAAQA8wAAADQFAAAA&#10;AA==&#10;" strokecolor="#00b0f0" strokeweight="4.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3BE"/>
    <w:multiLevelType w:val="multilevel"/>
    <w:tmpl w:val="319A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9C7"/>
    <w:multiLevelType w:val="multilevel"/>
    <w:tmpl w:val="457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6524"/>
    <w:multiLevelType w:val="multilevel"/>
    <w:tmpl w:val="D882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24CF0"/>
    <w:multiLevelType w:val="multilevel"/>
    <w:tmpl w:val="A6B4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5C55"/>
    <w:multiLevelType w:val="multilevel"/>
    <w:tmpl w:val="005C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C7EFD"/>
    <w:multiLevelType w:val="multilevel"/>
    <w:tmpl w:val="2382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B2CCD"/>
    <w:multiLevelType w:val="multilevel"/>
    <w:tmpl w:val="DB16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B54DF"/>
    <w:multiLevelType w:val="multilevel"/>
    <w:tmpl w:val="8554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327AA"/>
    <w:multiLevelType w:val="multilevel"/>
    <w:tmpl w:val="BDB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B003F"/>
    <w:multiLevelType w:val="multilevel"/>
    <w:tmpl w:val="226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A65B4"/>
    <w:multiLevelType w:val="multilevel"/>
    <w:tmpl w:val="F674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80C52"/>
    <w:multiLevelType w:val="multilevel"/>
    <w:tmpl w:val="895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F0390"/>
    <w:multiLevelType w:val="multilevel"/>
    <w:tmpl w:val="AB7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2691D"/>
    <w:multiLevelType w:val="multilevel"/>
    <w:tmpl w:val="BB5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62B5C"/>
    <w:multiLevelType w:val="multilevel"/>
    <w:tmpl w:val="34B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D0593"/>
    <w:multiLevelType w:val="multilevel"/>
    <w:tmpl w:val="EB70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02B5D"/>
    <w:multiLevelType w:val="multilevel"/>
    <w:tmpl w:val="6DF0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52150"/>
    <w:multiLevelType w:val="multilevel"/>
    <w:tmpl w:val="5238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D06F4"/>
    <w:multiLevelType w:val="multilevel"/>
    <w:tmpl w:val="C630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D0DC1"/>
    <w:multiLevelType w:val="multilevel"/>
    <w:tmpl w:val="D1B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70A2A"/>
    <w:multiLevelType w:val="multilevel"/>
    <w:tmpl w:val="1E74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541F9"/>
    <w:multiLevelType w:val="multilevel"/>
    <w:tmpl w:val="6012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26ECD"/>
    <w:multiLevelType w:val="multilevel"/>
    <w:tmpl w:val="1D10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0675E"/>
    <w:multiLevelType w:val="multilevel"/>
    <w:tmpl w:val="7CE0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06ADD"/>
    <w:multiLevelType w:val="multilevel"/>
    <w:tmpl w:val="BAF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42D1A"/>
    <w:multiLevelType w:val="multilevel"/>
    <w:tmpl w:val="DE28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A0E7C"/>
    <w:multiLevelType w:val="multilevel"/>
    <w:tmpl w:val="9AF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51944"/>
    <w:multiLevelType w:val="multilevel"/>
    <w:tmpl w:val="D6B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331C0"/>
    <w:multiLevelType w:val="multilevel"/>
    <w:tmpl w:val="7B4E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C4E23"/>
    <w:multiLevelType w:val="multilevel"/>
    <w:tmpl w:val="D806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360C8"/>
    <w:multiLevelType w:val="multilevel"/>
    <w:tmpl w:val="405A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A7A9C"/>
    <w:multiLevelType w:val="multilevel"/>
    <w:tmpl w:val="1E3A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B05BD"/>
    <w:multiLevelType w:val="multilevel"/>
    <w:tmpl w:val="C0F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A34C1"/>
    <w:multiLevelType w:val="multilevel"/>
    <w:tmpl w:val="30D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96B81"/>
    <w:multiLevelType w:val="multilevel"/>
    <w:tmpl w:val="05C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C5095"/>
    <w:multiLevelType w:val="multilevel"/>
    <w:tmpl w:val="4C14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61BB9"/>
    <w:multiLevelType w:val="multilevel"/>
    <w:tmpl w:val="75C4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C55BCB"/>
    <w:multiLevelType w:val="multilevel"/>
    <w:tmpl w:val="A44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A64E1"/>
    <w:multiLevelType w:val="multilevel"/>
    <w:tmpl w:val="A7D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F1F63"/>
    <w:multiLevelType w:val="multilevel"/>
    <w:tmpl w:val="A1FE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D0960"/>
    <w:multiLevelType w:val="multilevel"/>
    <w:tmpl w:val="BC9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94AE3"/>
    <w:multiLevelType w:val="multilevel"/>
    <w:tmpl w:val="6A1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266C65"/>
    <w:multiLevelType w:val="multilevel"/>
    <w:tmpl w:val="3556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106599">
    <w:abstractNumId w:val="29"/>
  </w:num>
  <w:num w:numId="2" w16cid:durableId="1777560458">
    <w:abstractNumId w:val="17"/>
  </w:num>
  <w:num w:numId="3" w16cid:durableId="1773940277">
    <w:abstractNumId w:val="25"/>
  </w:num>
  <w:num w:numId="4" w16cid:durableId="2042899472">
    <w:abstractNumId w:val="33"/>
  </w:num>
  <w:num w:numId="5" w16cid:durableId="896433653">
    <w:abstractNumId w:val="7"/>
  </w:num>
  <w:num w:numId="6" w16cid:durableId="1296642383">
    <w:abstractNumId w:val="14"/>
  </w:num>
  <w:num w:numId="7" w16cid:durableId="2011365725">
    <w:abstractNumId w:val="24"/>
  </w:num>
  <w:num w:numId="8" w16cid:durableId="773332122">
    <w:abstractNumId w:val="38"/>
  </w:num>
  <w:num w:numId="9" w16cid:durableId="1563902636">
    <w:abstractNumId w:val="32"/>
  </w:num>
  <w:num w:numId="10" w16cid:durableId="607007705">
    <w:abstractNumId w:val="0"/>
  </w:num>
  <w:num w:numId="11" w16cid:durableId="889733557">
    <w:abstractNumId w:val="9"/>
  </w:num>
  <w:num w:numId="12" w16cid:durableId="2115784818">
    <w:abstractNumId w:val="42"/>
  </w:num>
  <w:num w:numId="13" w16cid:durableId="1531989815">
    <w:abstractNumId w:val="20"/>
  </w:num>
  <w:num w:numId="14" w16cid:durableId="787089968">
    <w:abstractNumId w:val="15"/>
  </w:num>
  <w:num w:numId="15" w16cid:durableId="169376995">
    <w:abstractNumId w:val="41"/>
  </w:num>
  <w:num w:numId="16" w16cid:durableId="1572084096">
    <w:abstractNumId w:val="31"/>
  </w:num>
  <w:num w:numId="17" w16cid:durableId="1334406860">
    <w:abstractNumId w:val="36"/>
  </w:num>
  <w:num w:numId="18" w16cid:durableId="58864919">
    <w:abstractNumId w:val="16"/>
  </w:num>
  <w:num w:numId="19" w16cid:durableId="1265383850">
    <w:abstractNumId w:val="6"/>
  </w:num>
  <w:num w:numId="20" w16cid:durableId="370300194">
    <w:abstractNumId w:val="37"/>
  </w:num>
  <w:num w:numId="21" w16cid:durableId="186799227">
    <w:abstractNumId w:val="1"/>
  </w:num>
  <w:num w:numId="22" w16cid:durableId="1441758186">
    <w:abstractNumId w:val="19"/>
  </w:num>
  <w:num w:numId="23" w16cid:durableId="1569149684">
    <w:abstractNumId w:val="26"/>
  </w:num>
  <w:num w:numId="24" w16cid:durableId="1190140709">
    <w:abstractNumId w:val="21"/>
  </w:num>
  <w:num w:numId="25" w16cid:durableId="582884685">
    <w:abstractNumId w:val="18"/>
  </w:num>
  <w:num w:numId="26" w16cid:durableId="453793250">
    <w:abstractNumId w:val="5"/>
  </w:num>
  <w:num w:numId="27" w16cid:durableId="1824659748">
    <w:abstractNumId w:val="3"/>
  </w:num>
  <w:num w:numId="28" w16cid:durableId="666519606">
    <w:abstractNumId w:val="13"/>
  </w:num>
  <w:num w:numId="29" w16cid:durableId="129638022">
    <w:abstractNumId w:val="28"/>
  </w:num>
  <w:num w:numId="30" w16cid:durableId="2080440724">
    <w:abstractNumId w:val="12"/>
  </w:num>
  <w:num w:numId="31" w16cid:durableId="2123957706">
    <w:abstractNumId w:val="34"/>
  </w:num>
  <w:num w:numId="32" w16cid:durableId="955256350">
    <w:abstractNumId w:val="23"/>
  </w:num>
  <w:num w:numId="33" w16cid:durableId="231505021">
    <w:abstractNumId w:val="30"/>
  </w:num>
  <w:num w:numId="34" w16cid:durableId="1499418582">
    <w:abstractNumId w:val="11"/>
  </w:num>
  <w:num w:numId="35" w16cid:durableId="225650876">
    <w:abstractNumId w:val="8"/>
  </w:num>
  <w:num w:numId="36" w16cid:durableId="1338531813">
    <w:abstractNumId w:val="27"/>
  </w:num>
  <w:num w:numId="37" w16cid:durableId="1325746694">
    <w:abstractNumId w:val="4"/>
  </w:num>
  <w:num w:numId="38" w16cid:durableId="2116945664">
    <w:abstractNumId w:val="35"/>
  </w:num>
  <w:num w:numId="39" w16cid:durableId="220412416">
    <w:abstractNumId w:val="22"/>
  </w:num>
  <w:num w:numId="40" w16cid:durableId="982349865">
    <w:abstractNumId w:val="2"/>
  </w:num>
  <w:num w:numId="41" w16cid:durableId="440298035">
    <w:abstractNumId w:val="10"/>
  </w:num>
  <w:num w:numId="42" w16cid:durableId="372660844">
    <w:abstractNumId w:val="39"/>
  </w:num>
  <w:num w:numId="43" w16cid:durableId="63094318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6D2"/>
    <w:rsid w:val="000027C9"/>
    <w:rsid w:val="000313D2"/>
    <w:rsid w:val="000D5607"/>
    <w:rsid w:val="000D75F3"/>
    <w:rsid w:val="001F6A2B"/>
    <w:rsid w:val="0027231C"/>
    <w:rsid w:val="0029239E"/>
    <w:rsid w:val="00323620"/>
    <w:rsid w:val="003732E4"/>
    <w:rsid w:val="003E3B2B"/>
    <w:rsid w:val="003F293F"/>
    <w:rsid w:val="00414D42"/>
    <w:rsid w:val="004A1174"/>
    <w:rsid w:val="0050102B"/>
    <w:rsid w:val="00514F9D"/>
    <w:rsid w:val="00522C1C"/>
    <w:rsid w:val="005451FF"/>
    <w:rsid w:val="00565A35"/>
    <w:rsid w:val="00594EFC"/>
    <w:rsid w:val="006E48CF"/>
    <w:rsid w:val="006F0B62"/>
    <w:rsid w:val="007B3E50"/>
    <w:rsid w:val="007F5AC8"/>
    <w:rsid w:val="008A2670"/>
    <w:rsid w:val="008A277B"/>
    <w:rsid w:val="0095794C"/>
    <w:rsid w:val="00974794"/>
    <w:rsid w:val="00976B39"/>
    <w:rsid w:val="009A76D2"/>
    <w:rsid w:val="009C6C17"/>
    <w:rsid w:val="009E1AF2"/>
    <w:rsid w:val="009E2FDF"/>
    <w:rsid w:val="009F1DE5"/>
    <w:rsid w:val="00A35712"/>
    <w:rsid w:val="00AB7C83"/>
    <w:rsid w:val="00B209BC"/>
    <w:rsid w:val="00B25F6C"/>
    <w:rsid w:val="00B5636F"/>
    <w:rsid w:val="00BD7FC4"/>
    <w:rsid w:val="00BF5628"/>
    <w:rsid w:val="00BF7167"/>
    <w:rsid w:val="00CA1B36"/>
    <w:rsid w:val="00CD491D"/>
    <w:rsid w:val="00DB3B83"/>
    <w:rsid w:val="00F2052E"/>
    <w:rsid w:val="00F2565F"/>
    <w:rsid w:val="00F66B28"/>
    <w:rsid w:val="00FD5A7C"/>
    <w:rsid w:val="00FE2E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83099"/>
  <w15:chartTrackingRefBased/>
  <w15:docId w15:val="{CAA8EC6A-7FE7-4199-92AB-C9FD5C3EE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75F3"/>
    <w:pPr>
      <w:keepNext/>
      <w:keepLines/>
      <w:spacing w:before="360" w:after="80"/>
      <w:outlineLvl w:val="0"/>
    </w:pPr>
    <w:rPr>
      <w:rFonts w:asciiTheme="majorHAnsi" w:eastAsiaTheme="majorEastAsia" w:hAnsiTheme="majorHAnsi" w:cstheme="majorBidi"/>
      <w:b/>
      <w:sz w:val="40"/>
      <w:szCs w:val="40"/>
    </w:rPr>
  </w:style>
  <w:style w:type="paragraph" w:styleId="Titre2">
    <w:name w:val="heading 2"/>
    <w:basedOn w:val="Normal"/>
    <w:next w:val="Normal"/>
    <w:link w:val="Titre2Car"/>
    <w:uiPriority w:val="9"/>
    <w:unhideWhenUsed/>
    <w:qFormat/>
    <w:rsid w:val="000D75F3"/>
    <w:pPr>
      <w:keepNext/>
      <w:keepLines/>
      <w:spacing w:before="160" w:after="80"/>
      <w:outlineLvl w:val="1"/>
    </w:pPr>
    <w:rPr>
      <w:rFonts w:asciiTheme="majorHAnsi" w:eastAsiaTheme="majorEastAsia" w:hAnsiTheme="majorHAnsi" w:cstheme="majorBidi"/>
      <w:b/>
      <w:sz w:val="32"/>
      <w:szCs w:val="32"/>
    </w:rPr>
  </w:style>
  <w:style w:type="paragraph" w:styleId="Titre3">
    <w:name w:val="heading 3"/>
    <w:basedOn w:val="Normal"/>
    <w:next w:val="Normal"/>
    <w:link w:val="Titre3Car"/>
    <w:uiPriority w:val="9"/>
    <w:unhideWhenUsed/>
    <w:qFormat/>
    <w:rsid w:val="00F2052E"/>
    <w:pPr>
      <w:keepNext/>
      <w:keepLines/>
      <w:spacing w:before="160" w:after="80"/>
      <w:outlineLvl w:val="2"/>
    </w:pPr>
    <w:rPr>
      <w:rFonts w:eastAsiaTheme="majorEastAsia" w:cstheme="majorBidi"/>
      <w:b/>
      <w:sz w:val="28"/>
      <w:szCs w:val="28"/>
    </w:rPr>
  </w:style>
  <w:style w:type="paragraph" w:styleId="Titre4">
    <w:name w:val="heading 4"/>
    <w:basedOn w:val="Normal"/>
    <w:next w:val="Normal"/>
    <w:link w:val="Titre4Car"/>
    <w:uiPriority w:val="9"/>
    <w:unhideWhenUsed/>
    <w:qFormat/>
    <w:rsid w:val="00F66B28"/>
    <w:pPr>
      <w:keepNext/>
      <w:keepLines/>
      <w:spacing w:before="80" w:after="40"/>
      <w:outlineLvl w:val="3"/>
    </w:pPr>
    <w:rPr>
      <w:rFonts w:eastAsiaTheme="majorEastAsia" w:cstheme="majorBidi"/>
      <w:b/>
      <w:iCs/>
    </w:rPr>
  </w:style>
  <w:style w:type="paragraph" w:styleId="Titre5">
    <w:name w:val="heading 5"/>
    <w:basedOn w:val="Normal"/>
    <w:next w:val="Normal"/>
    <w:link w:val="Titre5Car"/>
    <w:uiPriority w:val="9"/>
    <w:semiHidden/>
    <w:unhideWhenUsed/>
    <w:qFormat/>
    <w:rsid w:val="009A76D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A76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76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76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76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75F3"/>
    <w:rPr>
      <w:rFonts w:asciiTheme="majorHAnsi" w:eastAsiaTheme="majorEastAsia" w:hAnsiTheme="majorHAnsi" w:cstheme="majorBidi"/>
      <w:b/>
      <w:sz w:val="40"/>
      <w:szCs w:val="40"/>
    </w:rPr>
  </w:style>
  <w:style w:type="character" w:customStyle="1" w:styleId="Titre2Car">
    <w:name w:val="Titre 2 Car"/>
    <w:basedOn w:val="Policepardfaut"/>
    <w:link w:val="Titre2"/>
    <w:uiPriority w:val="9"/>
    <w:rsid w:val="000D75F3"/>
    <w:rPr>
      <w:rFonts w:asciiTheme="majorHAnsi" w:eastAsiaTheme="majorEastAsia" w:hAnsiTheme="majorHAnsi" w:cstheme="majorBidi"/>
      <w:b/>
      <w:sz w:val="32"/>
      <w:szCs w:val="32"/>
    </w:rPr>
  </w:style>
  <w:style w:type="character" w:customStyle="1" w:styleId="Titre3Car">
    <w:name w:val="Titre 3 Car"/>
    <w:basedOn w:val="Policepardfaut"/>
    <w:link w:val="Titre3"/>
    <w:uiPriority w:val="9"/>
    <w:rsid w:val="00F2052E"/>
    <w:rPr>
      <w:rFonts w:eastAsiaTheme="majorEastAsia" w:cstheme="majorBidi"/>
      <w:b/>
      <w:sz w:val="28"/>
      <w:szCs w:val="28"/>
    </w:rPr>
  </w:style>
  <w:style w:type="character" w:customStyle="1" w:styleId="Titre4Car">
    <w:name w:val="Titre 4 Car"/>
    <w:basedOn w:val="Policepardfaut"/>
    <w:link w:val="Titre4"/>
    <w:uiPriority w:val="9"/>
    <w:rsid w:val="00F66B28"/>
    <w:rPr>
      <w:rFonts w:eastAsiaTheme="majorEastAsia" w:cstheme="majorBidi"/>
      <w:b/>
      <w:iCs/>
    </w:rPr>
  </w:style>
  <w:style w:type="character" w:customStyle="1" w:styleId="Titre5Car">
    <w:name w:val="Titre 5 Car"/>
    <w:basedOn w:val="Policepardfaut"/>
    <w:link w:val="Titre5"/>
    <w:uiPriority w:val="9"/>
    <w:semiHidden/>
    <w:rsid w:val="009A76D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A76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76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76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76D2"/>
    <w:rPr>
      <w:rFonts w:eastAsiaTheme="majorEastAsia" w:cstheme="majorBidi"/>
      <w:color w:val="272727" w:themeColor="text1" w:themeTint="D8"/>
    </w:rPr>
  </w:style>
  <w:style w:type="paragraph" w:styleId="Titre">
    <w:name w:val="Title"/>
    <w:basedOn w:val="Normal"/>
    <w:next w:val="Normal"/>
    <w:link w:val="TitreCar"/>
    <w:uiPriority w:val="10"/>
    <w:qFormat/>
    <w:rsid w:val="009A7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76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76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76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76D2"/>
    <w:pPr>
      <w:spacing w:before="160"/>
      <w:jc w:val="center"/>
    </w:pPr>
    <w:rPr>
      <w:i/>
      <w:iCs/>
      <w:color w:val="404040" w:themeColor="text1" w:themeTint="BF"/>
    </w:rPr>
  </w:style>
  <w:style w:type="character" w:customStyle="1" w:styleId="CitationCar">
    <w:name w:val="Citation Car"/>
    <w:basedOn w:val="Policepardfaut"/>
    <w:link w:val="Citation"/>
    <w:uiPriority w:val="29"/>
    <w:rsid w:val="009A76D2"/>
    <w:rPr>
      <w:i/>
      <w:iCs/>
      <w:color w:val="404040" w:themeColor="text1" w:themeTint="BF"/>
    </w:rPr>
  </w:style>
  <w:style w:type="paragraph" w:styleId="Paragraphedeliste">
    <w:name w:val="List Paragraph"/>
    <w:basedOn w:val="Normal"/>
    <w:uiPriority w:val="34"/>
    <w:qFormat/>
    <w:rsid w:val="009A76D2"/>
    <w:pPr>
      <w:ind w:left="720"/>
      <w:contextualSpacing/>
    </w:pPr>
  </w:style>
  <w:style w:type="character" w:styleId="Accentuationintense">
    <w:name w:val="Intense Emphasis"/>
    <w:basedOn w:val="Policepardfaut"/>
    <w:uiPriority w:val="21"/>
    <w:qFormat/>
    <w:rsid w:val="009A76D2"/>
    <w:rPr>
      <w:i/>
      <w:iCs/>
      <w:color w:val="2F5496" w:themeColor="accent1" w:themeShade="BF"/>
    </w:rPr>
  </w:style>
  <w:style w:type="paragraph" w:styleId="Citationintense">
    <w:name w:val="Intense Quote"/>
    <w:basedOn w:val="Normal"/>
    <w:next w:val="Normal"/>
    <w:link w:val="CitationintenseCar"/>
    <w:uiPriority w:val="30"/>
    <w:qFormat/>
    <w:rsid w:val="009A76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A76D2"/>
    <w:rPr>
      <w:i/>
      <w:iCs/>
      <w:color w:val="2F5496" w:themeColor="accent1" w:themeShade="BF"/>
    </w:rPr>
  </w:style>
  <w:style w:type="character" w:styleId="Rfrenceintense">
    <w:name w:val="Intense Reference"/>
    <w:basedOn w:val="Policepardfaut"/>
    <w:uiPriority w:val="32"/>
    <w:qFormat/>
    <w:rsid w:val="009A76D2"/>
    <w:rPr>
      <w:b/>
      <w:bCs/>
      <w:smallCaps/>
      <w:color w:val="2F5496" w:themeColor="accent1" w:themeShade="BF"/>
      <w:spacing w:val="5"/>
    </w:rPr>
  </w:style>
  <w:style w:type="paragraph" w:customStyle="1" w:styleId="pdq2pgselectionanchorcontainer">
    <w:name w:val="pdq2pg_selectionanchorcontainer"/>
    <w:basedOn w:val="Normal"/>
    <w:rsid w:val="00594EF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594EF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table" w:styleId="TableauGrille4-Accentuation1">
    <w:name w:val="Grid Table 4 Accent 1"/>
    <w:basedOn w:val="TableauNormal"/>
    <w:uiPriority w:val="49"/>
    <w:rsid w:val="00F2052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arquedecommentaire">
    <w:name w:val="annotation reference"/>
    <w:basedOn w:val="Policepardfaut"/>
    <w:uiPriority w:val="99"/>
    <w:semiHidden/>
    <w:unhideWhenUsed/>
    <w:rsid w:val="00AB7C83"/>
    <w:rPr>
      <w:sz w:val="16"/>
      <w:szCs w:val="16"/>
    </w:rPr>
  </w:style>
  <w:style w:type="paragraph" w:styleId="Commentaire">
    <w:name w:val="annotation text"/>
    <w:basedOn w:val="Normal"/>
    <w:link w:val="CommentaireCar"/>
    <w:uiPriority w:val="99"/>
    <w:semiHidden/>
    <w:unhideWhenUsed/>
    <w:rsid w:val="00AB7C83"/>
    <w:pPr>
      <w:spacing w:line="240" w:lineRule="auto"/>
    </w:pPr>
    <w:rPr>
      <w:sz w:val="20"/>
      <w:szCs w:val="20"/>
    </w:rPr>
  </w:style>
  <w:style w:type="character" w:customStyle="1" w:styleId="CommentaireCar">
    <w:name w:val="Commentaire Car"/>
    <w:basedOn w:val="Policepardfaut"/>
    <w:link w:val="Commentaire"/>
    <w:uiPriority w:val="99"/>
    <w:semiHidden/>
    <w:rsid w:val="00AB7C83"/>
    <w:rPr>
      <w:sz w:val="20"/>
      <w:szCs w:val="20"/>
    </w:rPr>
  </w:style>
  <w:style w:type="paragraph" w:styleId="Objetducommentaire">
    <w:name w:val="annotation subject"/>
    <w:basedOn w:val="Commentaire"/>
    <w:next w:val="Commentaire"/>
    <w:link w:val="ObjetducommentaireCar"/>
    <w:uiPriority w:val="99"/>
    <w:semiHidden/>
    <w:unhideWhenUsed/>
    <w:rsid w:val="00AB7C83"/>
    <w:rPr>
      <w:b/>
      <w:bCs/>
    </w:rPr>
  </w:style>
  <w:style w:type="character" w:customStyle="1" w:styleId="ObjetducommentaireCar">
    <w:name w:val="Objet du commentaire Car"/>
    <w:basedOn w:val="CommentaireCar"/>
    <w:link w:val="Objetducommentaire"/>
    <w:uiPriority w:val="99"/>
    <w:semiHidden/>
    <w:rsid w:val="00AB7C83"/>
    <w:rPr>
      <w:b/>
      <w:bCs/>
      <w:sz w:val="20"/>
      <w:szCs w:val="20"/>
    </w:rPr>
  </w:style>
  <w:style w:type="paragraph" w:styleId="En-tte">
    <w:name w:val="header"/>
    <w:basedOn w:val="Normal"/>
    <w:link w:val="En-tteCar"/>
    <w:uiPriority w:val="99"/>
    <w:unhideWhenUsed/>
    <w:rsid w:val="005451FF"/>
    <w:pPr>
      <w:tabs>
        <w:tab w:val="center" w:pos="4536"/>
        <w:tab w:val="right" w:pos="9072"/>
      </w:tabs>
      <w:spacing w:after="0" w:line="240" w:lineRule="auto"/>
    </w:pPr>
  </w:style>
  <w:style w:type="character" w:customStyle="1" w:styleId="En-tteCar">
    <w:name w:val="En-tête Car"/>
    <w:basedOn w:val="Policepardfaut"/>
    <w:link w:val="En-tte"/>
    <w:uiPriority w:val="99"/>
    <w:rsid w:val="005451FF"/>
  </w:style>
  <w:style w:type="paragraph" w:styleId="Pieddepage">
    <w:name w:val="footer"/>
    <w:basedOn w:val="Normal"/>
    <w:link w:val="PieddepageCar"/>
    <w:uiPriority w:val="99"/>
    <w:unhideWhenUsed/>
    <w:rsid w:val="005451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51FF"/>
  </w:style>
  <w:style w:type="paragraph" w:styleId="TM2">
    <w:name w:val="toc 2"/>
    <w:basedOn w:val="Normal"/>
    <w:next w:val="Normal"/>
    <w:autoRedefine/>
    <w:uiPriority w:val="39"/>
    <w:unhideWhenUsed/>
    <w:rsid w:val="0050102B"/>
    <w:pPr>
      <w:spacing w:after="100"/>
      <w:ind w:left="240"/>
    </w:pPr>
  </w:style>
  <w:style w:type="paragraph" w:styleId="TM3">
    <w:name w:val="toc 3"/>
    <w:basedOn w:val="Normal"/>
    <w:next w:val="Normal"/>
    <w:autoRedefine/>
    <w:uiPriority w:val="39"/>
    <w:unhideWhenUsed/>
    <w:rsid w:val="0050102B"/>
    <w:pPr>
      <w:spacing w:after="100"/>
      <w:ind w:left="480"/>
    </w:pPr>
  </w:style>
  <w:style w:type="paragraph" w:styleId="TM1">
    <w:name w:val="toc 1"/>
    <w:basedOn w:val="Normal"/>
    <w:next w:val="Normal"/>
    <w:autoRedefine/>
    <w:uiPriority w:val="39"/>
    <w:unhideWhenUsed/>
    <w:rsid w:val="0050102B"/>
    <w:pPr>
      <w:spacing w:after="100"/>
    </w:pPr>
  </w:style>
  <w:style w:type="paragraph" w:styleId="TM4">
    <w:name w:val="toc 4"/>
    <w:basedOn w:val="Normal"/>
    <w:next w:val="Normal"/>
    <w:autoRedefine/>
    <w:uiPriority w:val="39"/>
    <w:unhideWhenUsed/>
    <w:rsid w:val="0050102B"/>
    <w:pPr>
      <w:spacing w:after="100"/>
      <w:ind w:left="720"/>
    </w:pPr>
  </w:style>
  <w:style w:type="character" w:styleId="Lienhypertexte">
    <w:name w:val="Hyperlink"/>
    <w:basedOn w:val="Policepardfaut"/>
    <w:uiPriority w:val="99"/>
    <w:unhideWhenUsed/>
    <w:rsid w:val="005010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151A7-7368-4E1B-B0CE-E1EC428AD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43</Pages>
  <Words>10241</Words>
  <Characters>56329</Characters>
  <Application>Microsoft Office Word</Application>
  <DocSecurity>0</DocSecurity>
  <Lines>469</Lines>
  <Paragraphs>132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Assime Diakhate</dc:creator>
  <cp:keywords/>
  <dc:description/>
  <cp:lastModifiedBy>Assime Diakhate</cp:lastModifiedBy>
  <cp:revision>28</cp:revision>
  <dcterms:created xsi:type="dcterms:W3CDTF">2026-07-20T19:15:00Z</dcterms:created>
  <dcterms:modified xsi:type="dcterms:W3CDTF">2026-07-23T00:20:00Z</dcterms:modified>
</cp:coreProperties>
</file>