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00000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00000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9879A78" w:rsidR="00F24DF5" w:rsidRDefault="003A4071">
      <w:pPr>
        <w:jc w:val="center"/>
        <w:rPr>
          <w:b/>
        </w:rPr>
      </w:pPr>
      <w:r>
        <w:rPr>
          <w:b/>
        </w:rPr>
        <w:t>NOME DO PROJETO</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000000">
      <w:pPr>
        <w:spacing w:line="240" w:lineRule="auto"/>
        <w:ind w:left="5672" w:firstLine="0"/>
        <w:jc w:val="right"/>
      </w:pPr>
      <w:r>
        <w:t>Prof. Reinaldo C. da Silva</w:t>
      </w:r>
      <w:r>
        <w:rPr>
          <w:vertAlign w:val="superscript"/>
        </w:rPr>
        <w:t>2</w:t>
      </w:r>
    </w:p>
    <w:p w14:paraId="23CBC4C9" w14:textId="77777777" w:rsidR="00F24DF5" w:rsidRDefault="00000000">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9E6A4C9" w14:textId="77777777" w:rsidR="00F24DF5" w:rsidRDefault="0000000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00000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000000">
            <w:pPr>
              <w:spacing w:line="240" w:lineRule="auto"/>
              <w:ind w:firstLine="0"/>
              <w:jc w:val="center"/>
            </w:pPr>
            <w:r>
              <w:rPr>
                <w:color w:val="000000"/>
              </w:rPr>
              <w:t>Profª. Célia Kouth Cabral</w:t>
            </w:r>
          </w:p>
          <w:p w14:paraId="1A218ED4" w14:textId="77777777" w:rsidR="00F24DF5" w:rsidRDefault="00000000">
            <w:pPr>
              <w:spacing w:line="240" w:lineRule="auto"/>
              <w:ind w:firstLine="0"/>
              <w:jc w:val="center"/>
            </w:pPr>
            <w:r>
              <w:rPr>
                <w:color w:val="000000"/>
              </w:rPr>
              <w:t>Pós-graduada em Sistemas Distribuídos JAVA.</w:t>
            </w:r>
          </w:p>
          <w:p w14:paraId="14710DAC" w14:textId="77777777" w:rsidR="00F24DF5" w:rsidRDefault="0000000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00000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000000">
            <w:pPr>
              <w:spacing w:line="240" w:lineRule="auto"/>
              <w:ind w:firstLine="0"/>
              <w:jc w:val="center"/>
            </w:pPr>
            <w:r>
              <w:rPr>
                <w:color w:val="000000"/>
              </w:rPr>
              <w:t>Profª  Ana Cristina Santana</w:t>
            </w:r>
          </w:p>
          <w:p w14:paraId="2C3590DA"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(ABComm,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hyperlink r:id="rId8" w:tgtFrame="_blank" w:history="1">
        <w:r>
          <w:rPr>
            <w:rStyle w:val="Hyperlink"/>
          </w:rPr>
          <w:t>Dunnhumby</w:t>
        </w:r>
      </w:hyperlink>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A introdução das novas tecnologias tornou a química medicinal mais ampla em sua concepção, ampliando seu caráter interdisciplinar. Em uma visão moderna, temos a pretensão de criar um site inovador, que atenda as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Construir um site com login, cadastro e banco de dados completo, contendo todos os produtos e suas especificações. O carrinho de compras permitira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00000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7567BFED" w14:textId="77777777" w:rsidR="008D2496" w:rsidRDefault="008D2496" w:rsidP="008D2496">
      <w:pPr>
        <w:spacing w:line="360" w:lineRule="auto"/>
        <w:ind w:firstLine="0"/>
      </w:pPr>
      <w:r>
        <w:t>O Que é um Sistema</w:t>
      </w:r>
    </w:p>
    <w:p w14:paraId="283ACFED" w14:textId="77777777" w:rsidR="008D2496" w:rsidRDefault="008D2496" w:rsidP="008D2496">
      <w:pPr>
        <w:spacing w:line="360" w:lineRule="auto"/>
        <w:ind w:firstLine="0"/>
      </w:pPr>
    </w:p>
    <w:p w14:paraId="167CD351" w14:textId="69F5A729" w:rsidR="008D2496" w:rsidRDefault="008D2496" w:rsidP="008D2496">
      <w:pPr>
        <w:spacing w:line="360" w:lineRule="auto"/>
        <w:ind w:firstLine="0"/>
      </w:pPr>
      <w:r>
        <w:t>Um dos termos mais utilizados na era digital é sistema.</w:t>
      </w:r>
    </w:p>
    <w:p w14:paraId="4DC392E2" w14:textId="77777777" w:rsidR="008D2496" w:rsidRDefault="008D2496" w:rsidP="008D2496">
      <w:pPr>
        <w:spacing w:line="360" w:lineRule="auto"/>
        <w:ind w:firstLine="0"/>
      </w:pPr>
      <w:r>
        <w:t>Um sistema é constituído de dois elementos: uma coleção de objetos, por um</w:t>
      </w:r>
    </w:p>
    <w:p w14:paraId="62E6B460" w14:textId="77777777" w:rsidR="008D2496" w:rsidRDefault="008D2496" w:rsidP="008D2496">
      <w:pPr>
        <w:spacing w:line="360" w:lineRule="auto"/>
        <w:ind w:firstLine="0"/>
      </w:pPr>
      <w:r>
        <w:t>lado, e uma relação lógica entre eles, por outro. Esses elementos físicos e lógicos</w:t>
      </w:r>
    </w:p>
    <w:p w14:paraId="4A37E1E3" w14:textId="5E728217" w:rsidR="008D2496" w:rsidRDefault="008D2496" w:rsidP="008D2496">
      <w:pPr>
        <w:spacing w:line="360" w:lineRule="auto"/>
        <w:ind w:firstLine="0"/>
      </w:pPr>
      <w:r>
        <w:t>fazem com que o sistema se comporte como um organismo.</w:t>
      </w:r>
    </w:p>
    <w:p w14:paraId="5CE1989B" w14:textId="77777777" w:rsidR="008D2496" w:rsidRDefault="008D2496" w:rsidP="008D2496">
      <w:pPr>
        <w:spacing w:line="360" w:lineRule="auto"/>
        <w:ind w:firstLine="0"/>
      </w:pPr>
      <w:r>
        <w:t>Assim, o Sistema Bancário é constituído pelos Bancos (objetos), que seguem</w:t>
      </w:r>
    </w:p>
    <w:p w14:paraId="55A855AA" w14:textId="77777777" w:rsidR="008D2496" w:rsidRDefault="008D2496" w:rsidP="008D2496">
      <w:pPr>
        <w:spacing w:line="360" w:lineRule="auto"/>
        <w:ind w:firstLine="0"/>
      </w:pPr>
      <w:r>
        <w:t>uma série de regras e leis específicas do setor (relação lógica). O Sistema Solar é</w:t>
      </w:r>
    </w:p>
    <w:p w14:paraId="35EB2F0E" w14:textId="77777777" w:rsidR="008D2496" w:rsidRDefault="008D2496" w:rsidP="008D2496">
      <w:pPr>
        <w:spacing w:line="360" w:lineRule="auto"/>
        <w:ind w:firstLine="0"/>
      </w:pPr>
      <w:r>
        <w:t>constituído pelo Sol e seus planetas (objetos), que seguem as leis gravitacionais</w:t>
      </w:r>
    </w:p>
    <w:p w14:paraId="2C223218" w14:textId="4BBAF5BF" w:rsidR="008D2496" w:rsidRDefault="008D2496" w:rsidP="008D2496">
      <w:pPr>
        <w:spacing w:line="360" w:lineRule="auto"/>
        <w:ind w:firstLine="0"/>
      </w:pPr>
      <w:r>
        <w:t>tituído</w:t>
      </w:r>
      <w:r>
        <w:t>.</w:t>
      </w:r>
    </w:p>
    <w:p w14:paraId="36E89B96" w14:textId="77777777" w:rsidR="008D2496" w:rsidRDefault="008D2496" w:rsidP="008D2496">
      <w:pPr>
        <w:spacing w:line="360" w:lineRule="auto"/>
        <w:ind w:firstLine="0"/>
      </w:pPr>
      <w:r>
        <w:t>de Newton (relação lógica). Um Sistema de Informação Empresarial é con</w:t>
      </w:r>
    </w:p>
    <w:p w14:paraId="14A58D4E" w14:textId="77777777" w:rsidR="008D2496" w:rsidRDefault="008D2496" w:rsidP="008D2496">
      <w:pPr>
        <w:spacing w:line="360" w:lineRule="auto"/>
        <w:ind w:firstLine="0"/>
      </w:pPr>
      <w:r>
        <w:t>por uma série de emissores e receptores de dados, conectados por canais de</w:t>
      </w:r>
    </w:p>
    <w:p w14:paraId="2E2AAB93" w14:textId="77777777" w:rsidR="008D2496" w:rsidRDefault="008D2496" w:rsidP="008D2496">
      <w:pPr>
        <w:spacing w:line="360" w:lineRule="auto"/>
        <w:ind w:firstLine="0"/>
      </w:pPr>
      <w:r>
        <w:t>comunicação (objetos) por onde fluem dados relacionados com o funcionamento</w:t>
      </w:r>
    </w:p>
    <w:p w14:paraId="766EB8A5" w14:textId="6756D17C" w:rsidR="008D2496" w:rsidRDefault="008D2496" w:rsidP="008D2496">
      <w:pPr>
        <w:spacing w:line="360" w:lineRule="auto"/>
        <w:ind w:firstLine="0"/>
      </w:pPr>
      <w:r>
        <w:t>da empresa (relação lógica).</w:t>
      </w:r>
    </w:p>
    <w:p w14:paraId="10AE839C" w14:textId="77777777" w:rsidR="008D2496" w:rsidRDefault="008D2496" w:rsidP="008D2496">
      <w:pPr>
        <w:spacing w:line="360" w:lineRule="auto"/>
        <w:ind w:firstLine="0"/>
      </w:pPr>
      <w:r>
        <w:t>Observe que um Sistema de Informação não precisa ter computadores para o</w:t>
      </w:r>
    </w:p>
    <w:p w14:paraId="020C3E03" w14:textId="55F306C0" w:rsidR="008D2496" w:rsidRDefault="008D2496" w:rsidP="008D2496">
      <w:pPr>
        <w:spacing w:line="360" w:lineRule="auto"/>
        <w:ind w:firstLine="0"/>
      </w:pPr>
      <w:r>
        <w:t>seu funcionamento, como, aliás, ocorria antes de 1945.</w:t>
      </w:r>
    </w:p>
    <w:p w14:paraId="2AB3A0E1" w14:textId="77777777" w:rsidR="008D2496" w:rsidRDefault="008D2496" w:rsidP="008D2496">
      <w:pPr>
        <w:spacing w:line="360" w:lineRule="auto"/>
        <w:ind w:firstLine="0"/>
      </w:pPr>
      <w:r>
        <w:t>Por outro lado, um pacote de dinheiro não é um sistema (não há relação</w:t>
      </w:r>
    </w:p>
    <w:p w14:paraId="482F9C86" w14:textId="77777777" w:rsidR="008D2496" w:rsidRDefault="008D2496" w:rsidP="008D2496">
      <w:pPr>
        <w:spacing w:line="360" w:lineRule="auto"/>
        <w:ind w:firstLine="0"/>
      </w:pPr>
      <w:r>
        <w:t>lógica estabelecida), assim como o Direito Romano também não é um sistema</w:t>
      </w:r>
    </w:p>
    <w:p w14:paraId="2F91306C" w14:textId="6594A7C7" w:rsidR="008D2496" w:rsidRDefault="008D2496" w:rsidP="008D2496">
      <w:pPr>
        <w:spacing w:line="360" w:lineRule="auto"/>
        <w:ind w:firstLine="0"/>
      </w:pPr>
      <w:r>
        <w:t>(são relações lógicas que não se aplicam a nenhum objeto).</w:t>
      </w:r>
    </w:p>
    <w:p w14:paraId="7557243E" w14:textId="77777777" w:rsidR="008D2496" w:rsidRDefault="008D2496" w:rsidP="008D2496">
      <w:pPr>
        <w:spacing w:line="360" w:lineRule="auto"/>
        <w:ind w:firstLine="0"/>
      </w:pPr>
      <w:r>
        <w:t>Um Sistema de Informação é um sistema especializado no processamento</w:t>
      </w:r>
    </w:p>
    <w:p w14:paraId="138A9F57" w14:textId="18A56143" w:rsidR="008D2496" w:rsidRDefault="008D2496" w:rsidP="008D2496">
      <w:pPr>
        <w:spacing w:line="360" w:lineRule="auto"/>
        <w:ind w:firstLine="0"/>
      </w:pPr>
      <w:r>
        <w:t>e na comunicação de dados (máquinas) ou de informações (organismos vivos).</w:t>
      </w:r>
    </w:p>
    <w:p w14:paraId="480F7990" w14:textId="77777777" w:rsidR="008D2496" w:rsidRDefault="008D2496" w:rsidP="008D2496">
      <w:pPr>
        <w:spacing w:line="360" w:lineRule="auto"/>
        <w:ind w:firstLine="0"/>
      </w:pPr>
      <w:r>
        <w:t>É constituído por um conjunto de módulos (objetos) de comunicação, de</w:t>
      </w:r>
    </w:p>
    <w:p w14:paraId="14B7628E" w14:textId="77777777" w:rsidR="008D2496" w:rsidRDefault="008D2496" w:rsidP="008D2496">
      <w:pPr>
        <w:spacing w:line="360" w:lineRule="auto"/>
        <w:ind w:firstLine="0"/>
      </w:pPr>
      <w:r>
        <w:t>controle, de memórias e de processadores, interligados entre si por meio de uma</w:t>
      </w:r>
    </w:p>
    <w:p w14:paraId="5A4CA1E0" w14:textId="77777777" w:rsidR="008D2496" w:rsidRDefault="008D2496" w:rsidP="008D2496">
      <w:pPr>
        <w:spacing w:line="360" w:lineRule="auto"/>
        <w:ind w:firstLine="0"/>
      </w:pPr>
      <w:r>
        <w:t>rede com protocolo comum. As relações lógicas entre esses módulos são</w:t>
      </w:r>
    </w:p>
    <w:p w14:paraId="75FB21BD" w14:textId="56838811" w:rsidR="008D2496" w:rsidRDefault="008D2496" w:rsidP="008D2496">
      <w:pPr>
        <w:spacing w:line="360" w:lineRule="auto"/>
        <w:ind w:firstLine="0"/>
      </w:pPr>
      <w:r>
        <w:t>definidas pelos programas executados pelo Sistema de Informação.</w:t>
      </w:r>
    </w:p>
    <w:p w14:paraId="3E4A3796" w14:textId="77777777" w:rsidR="008D2496" w:rsidRDefault="008D2496" w:rsidP="008D2496">
      <w:pPr>
        <w:spacing w:line="360" w:lineRule="auto"/>
        <w:ind w:firstLine="0"/>
      </w:pPr>
      <w:r>
        <w:t>É importante frisar que as pessoas também são parte integrante desse sistema,</w:t>
      </w:r>
    </w:p>
    <w:p w14:paraId="40434CEF" w14:textId="77777777" w:rsidR="008D2496" w:rsidRDefault="008D2496" w:rsidP="008D2496">
      <w:pPr>
        <w:spacing w:line="360" w:lineRule="auto"/>
        <w:ind w:firstLine="0"/>
      </w:pPr>
      <w:r>
        <w:t>embora por vezes se costume esquecer esse importante detalhe. De nada adianta</w:t>
      </w:r>
    </w:p>
    <w:p w14:paraId="70EB45B0" w14:textId="77777777" w:rsidR="008D2496" w:rsidRDefault="008D2496" w:rsidP="008D2496">
      <w:pPr>
        <w:spacing w:line="360" w:lineRule="auto"/>
        <w:ind w:firstLine="0"/>
      </w:pPr>
      <w:r>
        <w:t>investir grandes montantes em equipamentos, se as pessoas não estiverem</w:t>
      </w:r>
    </w:p>
    <w:p w14:paraId="21124A4A" w14:textId="77777777" w:rsidR="008D2496" w:rsidRDefault="008D2496" w:rsidP="008D2496">
      <w:pPr>
        <w:spacing w:line="360" w:lineRule="auto"/>
        <w:ind w:firstLine="0"/>
      </w:pPr>
      <w:r>
        <w:t>preparadas para aceitá-los e usá-los adequadamente. Por mais high-tech que sejam as</w:t>
      </w:r>
      <w:r>
        <w:t xml:space="preserve"> </w:t>
      </w:r>
      <w:r>
        <w:t>máquinas, o sistema, como um todo, não funcionará a contento, com os</w:t>
      </w:r>
      <w:r>
        <w:t xml:space="preserve"> </w:t>
      </w:r>
      <w:r>
        <w:t>conseq</w:t>
      </w:r>
      <w:r>
        <w:t>u</w:t>
      </w:r>
      <w:r>
        <w:t>entes prejuízos para a empresa, que terá um Sistema de Informaçã</w:t>
      </w:r>
      <w:r>
        <w:t>o</w:t>
      </w:r>
    </w:p>
    <w:p w14:paraId="601BFC58" w14:textId="24886EE0" w:rsidR="008D2496" w:rsidRDefault="008D2496" w:rsidP="008D2496">
      <w:pPr>
        <w:spacing w:line="360" w:lineRule="auto"/>
        <w:ind w:firstLine="0"/>
      </w:pPr>
      <w:r>
        <w:lastRenderedPageBreak/>
        <w:t>deficiente.</w:t>
      </w:r>
    </w:p>
    <w:p w14:paraId="55B044C6" w14:textId="77777777" w:rsidR="00F34E0C" w:rsidRDefault="00F34E0C" w:rsidP="00F34E0C">
      <w:pPr>
        <w:pStyle w:val="Ttulo2"/>
        <w:rPr>
          <w:color w:val="093366"/>
        </w:rPr>
      </w:pPr>
      <w:r>
        <w:rPr>
          <w:color w:val="093366"/>
        </w:rPr>
        <w:t>O que é Front End?</w:t>
      </w:r>
    </w:p>
    <w:p w14:paraId="573046B7" w14:textId="77777777" w:rsidR="00F34E0C" w:rsidRDefault="00F34E0C" w:rsidP="00F34E0C">
      <w:pPr>
        <w:pStyle w:val="NormalWeb"/>
        <w:shd w:val="clear" w:color="auto" w:fill="FFFFFF"/>
        <w:spacing w:before="0" w:beforeAutospacing="0" w:after="0" w:afterAutospacing="0" w:line="360" w:lineRule="auto"/>
        <w:rPr>
          <w:rFonts w:ascii="Arial" w:hAnsi="Arial" w:cs="Arial"/>
          <w:color w:val="000000"/>
        </w:rPr>
      </w:pPr>
      <w:r w:rsidRPr="00F34E0C">
        <w:rPr>
          <w:rFonts w:ascii="Arial" w:hAnsi="Arial" w:cs="Arial"/>
          <w:color w:val="000000"/>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F34E0C" w:rsidRDefault="00F34E0C" w:rsidP="00F34E0C">
      <w:pPr>
        <w:pStyle w:val="NormalWeb"/>
        <w:shd w:val="clear" w:color="auto" w:fill="FFFFFF"/>
        <w:spacing w:before="0" w:beforeAutospacing="0" w:after="0" w:afterAutospacing="0" w:line="360" w:lineRule="auto"/>
        <w:rPr>
          <w:rFonts w:ascii="Arial" w:hAnsi="Arial" w:cs="Arial"/>
          <w:color w:val="000000"/>
        </w:rPr>
      </w:pPr>
      <w:r w:rsidRPr="00F34E0C">
        <w:rPr>
          <w:rFonts w:ascii="Arial" w:hAnsi="Arial" w:cs="Arial"/>
          <w:color w:val="000000"/>
        </w:rPr>
        <w:t>No desenvolvimento web, </w:t>
      </w:r>
      <w:r w:rsidRPr="00F34E0C">
        <w:rPr>
          <w:rStyle w:val="Forte"/>
          <w:rFonts w:ascii="Arial" w:hAnsi="Arial" w:cs="Arial"/>
          <w:color w:val="000000"/>
        </w:rPr>
        <w:t>chamamos de front-end a parte responsável por aspectos visíveis e interativos de uma página web, da parte de quem o acessa (cliente)</w:t>
      </w:r>
      <w:r w:rsidRPr="00F34E0C">
        <w:rPr>
          <w:rFonts w:ascii="Arial" w:hAnsi="Arial" w:cs="Arial"/>
          <w:color w:val="000000"/>
        </w:rPr>
        <w:t>. Para quem está acessando uma página, é tudo aquilo que ela vê e manipula — como recursos gráficos, elementos de uma interface e até mesmo parte da lógica de programação do site.</w:t>
      </w:r>
    </w:p>
    <w:p w14:paraId="3B3C55D5" w14:textId="77777777" w:rsidR="00F34E0C" w:rsidRPr="00F34E0C" w:rsidRDefault="00F34E0C" w:rsidP="00F34E0C">
      <w:pPr>
        <w:pStyle w:val="NormalWeb"/>
        <w:shd w:val="clear" w:color="auto" w:fill="FFFFFF"/>
        <w:spacing w:before="0" w:beforeAutospacing="0" w:after="0" w:afterAutospacing="0" w:line="360" w:lineRule="auto"/>
        <w:rPr>
          <w:rFonts w:ascii="Arial" w:hAnsi="Arial" w:cs="Arial"/>
          <w:color w:val="000000"/>
        </w:rPr>
      </w:pPr>
      <w:r w:rsidRPr="00F34E0C">
        <w:rPr>
          <w:rFonts w:ascii="Arial" w:hAnsi="Arial" w:cs="Arial"/>
          <w:color w:val="000000"/>
        </w:rPr>
        <w:t>Essa área cuida de escolhas mais básicas, como a definição de onde o menu deverá ser posicionado, até questões mais complexas, como a validação de dados.</w:t>
      </w:r>
    </w:p>
    <w:p w14:paraId="14B5925D" w14:textId="77777777" w:rsidR="00F34E0C" w:rsidRPr="00F34E0C" w:rsidRDefault="00F34E0C" w:rsidP="00F34E0C">
      <w:pPr>
        <w:pStyle w:val="NormalWeb"/>
        <w:shd w:val="clear" w:color="auto" w:fill="FFFFFF"/>
        <w:spacing w:before="0" w:beforeAutospacing="0" w:after="0" w:afterAutospacing="0" w:line="360" w:lineRule="auto"/>
        <w:rPr>
          <w:rFonts w:ascii="Arial" w:hAnsi="Arial" w:cs="Arial"/>
          <w:color w:val="000000"/>
        </w:rPr>
      </w:pPr>
      <w:r w:rsidRPr="00F34E0C">
        <w:rPr>
          <w:rFonts w:ascii="Arial" w:hAnsi="Arial" w:cs="Arial"/>
          <w:color w:val="000000"/>
        </w:rPr>
        <w:t>Para essas funções, o front envolve o uso de linguagens como HTML, CSS e JavaScript — linguagem mais usada (67,7%) em projetos web, segundo </w:t>
      </w:r>
      <w:hyperlink r:id="rId9" w:anchor="most-popular-technologies" w:tgtFrame="_blank" w:history="1">
        <w:r w:rsidRPr="00F34E0C">
          <w:rPr>
            <w:rStyle w:val="Hyperlink"/>
            <w:rFonts w:ascii="Arial" w:hAnsi="Arial" w:cs="Arial"/>
            <w:color w:val="000000"/>
          </w:rPr>
          <w:t>pesquisa de 2020 do Stack Overflow</w:t>
        </w:r>
      </w:hyperlink>
      <w:r w:rsidRPr="00F34E0C">
        <w:rPr>
          <w:rFonts w:ascii="Arial" w:hAnsi="Arial" w:cs="Arial"/>
          <w:color w:val="000000"/>
        </w:rPr>
        <w:t>. </w:t>
      </w:r>
    </w:p>
    <w:p w14:paraId="14BCC64A" w14:textId="77777777" w:rsidR="00F34E0C" w:rsidRPr="00F34E0C" w:rsidRDefault="00F34E0C" w:rsidP="00F34E0C">
      <w:pPr>
        <w:pStyle w:val="NormalWeb"/>
        <w:shd w:val="clear" w:color="auto" w:fill="FFFFFF"/>
        <w:spacing w:before="0" w:beforeAutospacing="0" w:after="0" w:afterAutospacing="0" w:line="360" w:lineRule="auto"/>
        <w:rPr>
          <w:rFonts w:ascii="Arial" w:hAnsi="Arial" w:cs="Arial"/>
          <w:color w:val="000000"/>
        </w:rPr>
      </w:pPr>
      <w:r w:rsidRPr="00F34E0C">
        <w:rPr>
          <w:rFonts w:ascii="Arial" w:hAnsi="Arial" w:cs="Arial"/>
          <w:color w:val="000000"/>
        </w:rPr>
        <w:t>O HTML cuida da estrutura do site, do esqueleto. O CSS personaliza o layout e oferece cores, otimização de fontes, configuração de imagens e outras definições para dar um estilo, uma roupagem.</w:t>
      </w:r>
    </w:p>
    <w:p w14:paraId="290FC9D2" w14:textId="77777777" w:rsidR="00F34E0C" w:rsidRPr="00F34E0C"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F34E0C">
        <w:rPr>
          <w:rFonts w:ascii="Arial" w:hAnsi="Arial" w:cs="Arial"/>
          <w:color w:val="000000"/>
        </w:rPr>
        <w:t xml:space="preserve">Enquanto isso, o JavaScript cuida da interatividade do site e da lógica de programação propriamente dita. Ou seja, vale notar que o JavaScript é a única </w:t>
      </w:r>
      <w:r w:rsidRPr="00F34E0C">
        <w:rPr>
          <w:rFonts w:ascii="Arial" w:hAnsi="Arial" w:cs="Arial"/>
          <w:color w:val="000000" w:themeColor="text1"/>
        </w:rPr>
        <w:t>linguagem de programação do lado do front-end. O HTML é considerado uma linguagem de marcação; e o CSS, uma linguagem de estilo.</w:t>
      </w:r>
    </w:p>
    <w:p w14:paraId="0849FD9C" w14:textId="77777777" w:rsidR="00F34E0C" w:rsidRPr="00F34E0C" w:rsidRDefault="00F34E0C" w:rsidP="00F34E0C">
      <w:pPr>
        <w:pStyle w:val="Ttulo2"/>
        <w:rPr>
          <w:color w:val="000000" w:themeColor="text1"/>
        </w:rPr>
      </w:pPr>
      <w:r w:rsidRPr="00F34E0C">
        <w:rPr>
          <w:color w:val="000000" w:themeColor="text1"/>
        </w:rPr>
        <w:t>O que é Back End?</w:t>
      </w:r>
    </w:p>
    <w:p w14:paraId="19930534" w14:textId="77777777" w:rsidR="00F34E0C" w:rsidRPr="00F34E0C" w:rsidRDefault="00F34E0C" w:rsidP="00F34E0C">
      <w:pPr>
        <w:pStyle w:val="NormalWeb"/>
        <w:spacing w:before="0" w:beforeAutospacing="0" w:after="0" w:afterAutospacing="0" w:line="360" w:lineRule="auto"/>
        <w:rPr>
          <w:rFonts w:ascii="Arial" w:hAnsi="Arial" w:cs="Arial"/>
          <w:color w:val="000000" w:themeColor="text1"/>
        </w:rPr>
      </w:pPr>
      <w:r w:rsidRPr="00F34E0C">
        <w:rPr>
          <w:rFonts w:ascii="Arial" w:hAnsi="Arial" w:cs="Arial"/>
          <w:color w:val="000000" w:themeColor="text1"/>
        </w:rPr>
        <w:t>Como o próprio nome sugere, vem da ideia </w:t>
      </w:r>
      <w:r w:rsidRPr="00F34E0C">
        <w:rPr>
          <w:rStyle w:val="Forte"/>
          <w:rFonts w:ascii="Arial" w:hAnsi="Arial" w:cs="Arial"/>
          <w:color w:val="000000" w:themeColor="text1"/>
        </w:rPr>
        <w:t>daquilo que tem por trás de uma aplicação</w:t>
      </w:r>
      <w:r w:rsidRPr="00F34E0C">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F34E0C">
        <w:rPr>
          <w:rStyle w:val="Forte"/>
          <w:rFonts w:ascii="Arial" w:hAnsi="Arial" w:cs="Arial"/>
          <w:color w:val="000000" w:themeColor="text1"/>
        </w:rPr>
        <w:t>banco de dados</w:t>
      </w:r>
      <w:r w:rsidRPr="00F34E0C">
        <w:rPr>
          <w:rFonts w:ascii="Arial" w:hAnsi="Arial" w:cs="Arial"/>
          <w:color w:val="000000" w:themeColor="text1"/>
        </w:rPr>
        <w:t>.</w:t>
      </w:r>
    </w:p>
    <w:p w14:paraId="5B0DD4F4" w14:textId="06E11C3B" w:rsidR="00F34E0C" w:rsidRPr="00F34E0C" w:rsidRDefault="00F34E0C" w:rsidP="00F34E0C">
      <w:pPr>
        <w:pStyle w:val="NormalWeb"/>
        <w:spacing w:before="0" w:beforeAutospacing="0" w:after="0" w:afterAutospacing="0" w:line="360" w:lineRule="auto"/>
        <w:rPr>
          <w:rFonts w:ascii="Arial" w:hAnsi="Arial" w:cs="Arial"/>
          <w:color w:val="000000" w:themeColor="text1"/>
        </w:rPr>
      </w:pPr>
      <w:r w:rsidRPr="00F34E0C">
        <w:rPr>
          <w:rFonts w:ascii="Arial" w:hAnsi="Arial" w:cs="Arial"/>
          <w:color w:val="000000" w:themeColor="text1"/>
        </w:rPr>
        <w:t xml:space="preserve">O Back-End trabalha em boa parte dos casos fazendo a ponte entre os dados que vem do navegador rumo ao banco de dados e vice-versa, sempre aplicando as </w:t>
      </w:r>
      <w:r w:rsidRPr="00F34E0C">
        <w:rPr>
          <w:rFonts w:ascii="Arial" w:hAnsi="Arial" w:cs="Arial"/>
          <w:color w:val="000000" w:themeColor="text1"/>
        </w:rPr>
        <w:lastRenderedPageBreak/>
        <w:t>devidas regras de negócio, validações e garantias num ambiente restrito ao usuário final (ou seja, onde ele não consegue acessar ou manipular algo).</w:t>
      </w:r>
    </w:p>
    <w:p w14:paraId="726F8759" w14:textId="1DC57B08" w:rsidR="00F34E0C" w:rsidRPr="00F34E0C" w:rsidRDefault="00F34E0C" w:rsidP="00F34E0C">
      <w:pPr>
        <w:pStyle w:val="NormalWeb"/>
        <w:spacing w:before="0" w:beforeAutospacing="0" w:after="0" w:afterAutospacing="0" w:line="360" w:lineRule="auto"/>
        <w:rPr>
          <w:rFonts w:ascii="Arial" w:hAnsi="Arial" w:cs="Arial"/>
          <w:color w:val="000000" w:themeColor="text1"/>
        </w:rPr>
      </w:pPr>
      <w:r w:rsidRPr="00F34E0C">
        <w:rPr>
          <w:rFonts w:ascii="Arial" w:hAnsi="Arial" w:cs="Arial"/>
          <w:color w:val="000000" w:themeColor="text1"/>
        </w:rPr>
        <w:t>É comum pessoas desenvolvedoras Back End trabalharem com ferramentas de linha de comando, sites (deixando o HTML dinâmico), análise de dados (embora isso puxe mais o que um Data Scientist faz). Tudo isso pode ser feito com uma série de </w:t>
      </w:r>
      <w:r w:rsidRPr="00F34E0C">
        <w:rPr>
          <w:rStyle w:val="Forte"/>
          <w:rFonts w:ascii="Arial" w:hAnsi="Arial" w:cs="Arial"/>
          <w:color w:val="000000" w:themeColor="text1"/>
        </w:rPr>
        <w:t>linguagens de programação</w:t>
      </w:r>
      <w:r w:rsidRPr="00F34E0C">
        <w:rPr>
          <w:rFonts w:ascii="Arial" w:hAnsi="Arial" w:cs="Arial"/>
          <w:color w:val="000000" w:themeColor="text1"/>
        </w:rPr>
        <w:t> diferentes como: </w:t>
      </w:r>
      <w:hyperlink r:id="rId10" w:history="1">
        <w:r w:rsidRPr="00F34E0C">
          <w:rPr>
            <w:rStyle w:val="Hyperlink"/>
            <w:rFonts w:ascii="Arial" w:hAnsi="Arial" w:cs="Arial"/>
            <w:color w:val="000000" w:themeColor="text1"/>
          </w:rPr>
          <w:t>PHP</w:t>
        </w:r>
      </w:hyperlink>
      <w:r w:rsidRPr="00F34E0C">
        <w:rPr>
          <w:rFonts w:ascii="Arial" w:hAnsi="Arial" w:cs="Arial"/>
          <w:color w:val="000000" w:themeColor="text1"/>
        </w:rPr>
        <w:t>, Ruby, Java, Clojure, C#, entre diversas outras</w:t>
      </w:r>
      <w:r>
        <w:rPr>
          <w:rFonts w:ascii="Arial" w:hAnsi="Arial" w:cs="Arial"/>
          <w:color w:val="000000" w:themeColor="text1"/>
        </w:rPr>
        <w:t>.</w:t>
      </w:r>
    </w:p>
    <w:p w14:paraId="0AA0AA34" w14:textId="0FB7181F" w:rsidR="00F24DF5" w:rsidRPr="00F34E0C" w:rsidRDefault="00000000" w:rsidP="00F34E0C">
      <w:pPr>
        <w:pBdr>
          <w:top w:val="nil"/>
          <w:left w:val="nil"/>
          <w:bottom w:val="nil"/>
          <w:right w:val="nil"/>
          <w:between w:val="nil"/>
        </w:pBdr>
        <w:spacing w:line="360" w:lineRule="auto"/>
        <w:ind w:firstLine="0"/>
        <w:rPr>
          <w:color w:val="000000" w:themeColor="text1"/>
          <w:sz w:val="22"/>
          <w:szCs w:val="22"/>
        </w:rPr>
      </w:pPr>
      <w:r w:rsidRPr="00F34E0C">
        <w:rPr>
          <w:color w:val="000000" w:themeColor="text1"/>
          <w:sz w:val="22"/>
          <w:szCs w:val="22"/>
        </w:rPr>
        <w:tab/>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000000" w:rsidP="00255A8F">
      <w:pPr>
        <w:pStyle w:val="Ttulo2"/>
        <w:spacing w:before="0" w:after="0"/>
      </w:pPr>
      <w:bookmarkStart w:id="7" w:name="_Toc119164368"/>
      <w:r>
        <w:t>5.1 Requisitos</w:t>
      </w:r>
      <w:bookmarkEnd w:id="7"/>
      <w:r>
        <w:t xml:space="preserve"> </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000000" w:rsidP="00255A8F">
      <w:pPr>
        <w:pStyle w:val="Ttulo2"/>
        <w:spacing w:before="0" w:after="0"/>
      </w:pPr>
      <w:bookmarkStart w:id="8" w:name="_Toc119164369"/>
      <w:r>
        <w:t>5.1.1 Requisitos funcionais</w:t>
      </w:r>
      <w:bookmarkEnd w:id="8"/>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000000" w:rsidP="00255A8F">
      <w:pPr>
        <w:pStyle w:val="Ttulo3"/>
        <w:spacing w:before="0" w:after="0" w:line="360" w:lineRule="auto"/>
        <w:rPr>
          <w:b/>
        </w:rPr>
      </w:pPr>
      <w:bookmarkStart w:id="9" w:name="_Toc119164370"/>
      <w:r>
        <w:rPr>
          <w:b/>
        </w:rPr>
        <w:t>5.1.2 Requisitos não funcionais</w:t>
      </w:r>
      <w:bookmarkEnd w:id="9"/>
      <w:r>
        <w:rPr>
          <w:b/>
        </w:rPr>
        <w:t xml:space="preserve"> </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lastRenderedPageBreak/>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lastRenderedPageBreak/>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lastRenderedPageBreak/>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MULLER, Vilma Nilda. E-commerce: vendas pela internet. Fundação Educacional do Municipio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ingredients for cosmetics. EU Market Survey - 2004. </w:t>
      </w:r>
      <w:r w:rsidRPr="008D2496">
        <w:rPr>
          <w:color w:val="000000" w:themeColor="text1"/>
        </w:rPr>
        <w:t>Centre for the Promotion of Imports from developing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MATTOS, Antonio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Front-end e Back-end: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FF08F4" w:rsidRDefault="00F34E0C" w:rsidP="00FF08F4">
      <w:pPr>
        <w:pStyle w:val="NormalWeb"/>
        <w:spacing w:before="0" w:beforeAutospacing="0" w:after="0" w:afterAutospacing="0" w:line="360" w:lineRule="atLeast"/>
        <w:rPr>
          <w:rFonts w:ascii="Arial" w:hAnsi="Arial" w:cs="Arial"/>
          <w:color w:val="000000"/>
        </w:rPr>
      </w:pPr>
      <w:r w:rsidRPr="00FF08F4">
        <w:rPr>
          <w:rFonts w:ascii="Arial" w:hAnsi="Arial" w:cs="Arial"/>
          <w:color w:val="000000"/>
        </w:rPr>
        <w:lastRenderedPageBreak/>
        <w:t>‌</w:t>
      </w:r>
      <w:r w:rsidR="00FF08F4" w:rsidRPr="00FF08F4">
        <w:rPr>
          <w:rFonts w:ascii="Arial" w:hAnsi="Arial" w:cs="Arial"/>
          <w:color w:val="000000"/>
        </w:rPr>
        <w:t>ALURA. </w:t>
      </w:r>
      <w:r w:rsidR="00FF08F4" w:rsidRPr="00FF08F4">
        <w:rPr>
          <w:rFonts w:ascii="Arial" w:hAnsi="Arial" w:cs="Arial"/>
          <w:b/>
          <w:bCs/>
          <w:color w:val="000000"/>
        </w:rPr>
        <w:t>Front-end, Back-end e Full Stack</w:t>
      </w:r>
      <w:r w:rsidR="00FF08F4" w:rsidRPr="00FF08F4">
        <w:rPr>
          <w:rFonts w:ascii="Arial" w:hAnsi="Arial" w:cs="Arial"/>
          <w:color w:val="000000"/>
        </w:rPr>
        <w:t xml:space="preserve">. Alura. Disponível em: &lt;https://www.alura.com.br/artigos/o-que-e-front-end-e-back-end&gt;. Acesso em: </w:t>
      </w:r>
      <w:r w:rsidR="00FF08F4">
        <w:rPr>
          <w:rFonts w:ascii="Arial" w:hAnsi="Arial" w:cs="Arial"/>
          <w:color w:val="000000"/>
        </w:rPr>
        <w:t>26</w:t>
      </w:r>
      <w:r w:rsidR="00FF08F4" w:rsidRPr="00FF08F4">
        <w:rPr>
          <w:rFonts w:ascii="Arial" w:hAnsi="Arial" w:cs="Arial"/>
          <w:color w:val="000000"/>
        </w:rPr>
        <w:t> maio 2023.</w:t>
      </w:r>
    </w:p>
    <w:p w14:paraId="4B211405" w14:textId="77777777" w:rsidR="00FF08F4" w:rsidRPr="00FF08F4" w:rsidRDefault="00FF08F4" w:rsidP="00FF08F4">
      <w:pPr>
        <w:pStyle w:val="NormalWeb"/>
        <w:rPr>
          <w:rFonts w:ascii="Arial" w:hAnsi="Arial" w:cs="Arial"/>
          <w:color w:val="000000"/>
        </w:rPr>
      </w:pPr>
      <w:r w:rsidRPr="00FF08F4">
        <w:rPr>
          <w:rFonts w:ascii="Arial" w:hAnsi="Arial" w:cs="Arial"/>
          <w:color w:val="000000"/>
        </w:rPr>
        <w:t>‌</w:t>
      </w:r>
    </w:p>
    <w:p w14:paraId="0E580A01" w14:textId="4F09E752" w:rsidR="00F34E0C" w:rsidRPr="00F34E0C" w:rsidRDefault="00F34E0C" w:rsidP="00F34E0C">
      <w:pPr>
        <w:pStyle w:val="NormalWeb"/>
        <w:rPr>
          <w:rFonts w:ascii="Arial" w:hAnsi="Arial" w:cs="Arial"/>
          <w:color w:val="000000"/>
        </w:rPr>
      </w:pP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9B2C0D"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1"/>
      <w:footerReference w:type="default" r:id="rId12"/>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14F8" w14:textId="77777777" w:rsidR="00B27150" w:rsidRDefault="00B27150">
      <w:pPr>
        <w:spacing w:line="240" w:lineRule="auto"/>
      </w:pPr>
      <w:r>
        <w:separator/>
      </w:r>
    </w:p>
  </w:endnote>
  <w:endnote w:type="continuationSeparator" w:id="0">
    <w:p w14:paraId="08E91784" w14:textId="77777777" w:rsidR="00B27150" w:rsidRDefault="00B271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69500" w14:textId="77777777" w:rsidR="00B27150" w:rsidRDefault="00B27150">
      <w:pPr>
        <w:spacing w:line="240" w:lineRule="auto"/>
      </w:pPr>
      <w:r>
        <w:separator/>
      </w:r>
    </w:p>
  </w:footnote>
  <w:footnote w:type="continuationSeparator" w:id="0">
    <w:p w14:paraId="550B0A72" w14:textId="77777777" w:rsidR="00B27150" w:rsidRDefault="00B27150">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00000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1C2BD7"/>
    <w:rsid w:val="00213A63"/>
    <w:rsid w:val="00245EF2"/>
    <w:rsid w:val="00255A8F"/>
    <w:rsid w:val="002A12B1"/>
    <w:rsid w:val="003158C0"/>
    <w:rsid w:val="003A4071"/>
    <w:rsid w:val="003F05AF"/>
    <w:rsid w:val="00411101"/>
    <w:rsid w:val="00471584"/>
    <w:rsid w:val="008D2496"/>
    <w:rsid w:val="009B2C0D"/>
    <w:rsid w:val="00A74BBC"/>
    <w:rsid w:val="00AB6281"/>
    <w:rsid w:val="00B27150"/>
    <w:rsid w:val="00F03BDF"/>
    <w:rsid w:val="00F06513"/>
    <w:rsid w:val="00F24DF5"/>
    <w:rsid w:val="00F34E0C"/>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unnhumby.com/braz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lura.com.br/artigos/php-uma-introducao-linguagem" TargetMode="External"/><Relationship Id="rId4" Type="http://schemas.openxmlformats.org/officeDocument/2006/relationships/settings" Target="settings.xml"/><Relationship Id="rId9" Type="http://schemas.openxmlformats.org/officeDocument/2006/relationships/hyperlink" Target="https://insights.stackoverflow.com/survey/20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21</Pages>
  <Words>2348</Words>
  <Characters>12681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6</cp:revision>
  <dcterms:created xsi:type="dcterms:W3CDTF">2023-02-12T13:39:00Z</dcterms:created>
  <dcterms:modified xsi:type="dcterms:W3CDTF">2023-05-30T00:46:00Z</dcterms:modified>
</cp:coreProperties>
</file>